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A569B8" w14:textId="77777777" w:rsidR="00FD3809" w:rsidRPr="00FD3809" w:rsidRDefault="00FD3809" w:rsidP="00FD3809">
      <w:pPr>
        <w:rPr>
          <w:rFonts w:ascii="Arial" w:hAnsi="Arial" w:cs="Arial"/>
          <w:sz w:val="16"/>
          <w:szCs w:val="16"/>
        </w:rPr>
      </w:pPr>
      <w:r w:rsidRPr="00FD3809">
        <w:rPr>
          <w:rFonts w:ascii="Arial" w:hAnsi="Arial" w:cs="Arial"/>
          <w:b/>
          <w:bCs/>
          <w:sz w:val="16"/>
          <w:szCs w:val="16"/>
        </w:rPr>
        <w:t>AVISO DE ENCERRAMENTO</w:t>
      </w:r>
    </w:p>
    <w:p w14:paraId="59D59ECB" w14:textId="77777777" w:rsidR="00FD3809" w:rsidRPr="00FD3809" w:rsidRDefault="00FD3809" w:rsidP="00FD3809">
      <w:pPr>
        <w:rPr>
          <w:rFonts w:ascii="Arial" w:hAnsi="Arial" w:cs="Arial"/>
          <w:sz w:val="16"/>
          <w:szCs w:val="16"/>
        </w:rPr>
      </w:pPr>
      <w:r w:rsidRPr="00FD3809">
        <w:rPr>
          <w:rFonts w:ascii="Arial" w:hAnsi="Arial" w:cs="Arial"/>
          <w:sz w:val="16"/>
          <w:szCs w:val="16"/>
        </w:rPr>
        <w:t> </w:t>
      </w:r>
    </w:p>
    <w:p w14:paraId="7339C1C3" w14:textId="77777777" w:rsidR="00FD3809" w:rsidRPr="00FD3809" w:rsidRDefault="00FD3809" w:rsidP="00FD3809">
      <w:pPr>
        <w:rPr>
          <w:rFonts w:ascii="Arial" w:hAnsi="Arial" w:cs="Arial"/>
          <w:sz w:val="16"/>
          <w:szCs w:val="16"/>
        </w:rPr>
      </w:pPr>
      <w:r w:rsidRPr="00FD3809">
        <w:rPr>
          <w:rFonts w:ascii="Arial" w:hAnsi="Arial" w:cs="Arial"/>
          <w:b/>
          <w:bCs/>
          <w:sz w:val="16"/>
          <w:szCs w:val="16"/>
        </w:rPr>
        <w:t>Chamamento Público nº 90148/2024/CEL/SUPEL/RO</w:t>
      </w:r>
    </w:p>
    <w:p w14:paraId="09CB44E3" w14:textId="77777777" w:rsidR="00FD3809" w:rsidRPr="00FD3809" w:rsidRDefault="00FD3809" w:rsidP="00FD3809">
      <w:pPr>
        <w:rPr>
          <w:rFonts w:ascii="Arial" w:hAnsi="Arial" w:cs="Arial"/>
          <w:sz w:val="16"/>
          <w:szCs w:val="16"/>
        </w:rPr>
      </w:pPr>
      <w:r w:rsidRPr="00FD3809">
        <w:rPr>
          <w:rFonts w:ascii="Arial" w:hAnsi="Arial" w:cs="Arial"/>
          <w:b/>
          <w:bCs/>
          <w:sz w:val="16"/>
          <w:szCs w:val="16"/>
        </w:rPr>
        <w:t>Processo Administrativo: 0029.004091/2024-10</w:t>
      </w:r>
    </w:p>
    <w:p w14:paraId="561E736F" w14:textId="77777777" w:rsidR="00FD3809" w:rsidRPr="00FD3809" w:rsidRDefault="00FD3809" w:rsidP="00FD3809">
      <w:pPr>
        <w:rPr>
          <w:rFonts w:ascii="Arial" w:hAnsi="Arial" w:cs="Arial"/>
          <w:sz w:val="16"/>
          <w:szCs w:val="16"/>
        </w:rPr>
      </w:pPr>
      <w:r w:rsidRPr="00FD3809">
        <w:rPr>
          <w:rFonts w:ascii="Arial" w:hAnsi="Arial" w:cs="Arial"/>
          <w:b/>
          <w:bCs/>
          <w:sz w:val="16"/>
          <w:szCs w:val="16"/>
        </w:rPr>
        <w:t>Objeto: </w:t>
      </w:r>
      <w:r w:rsidRPr="00FD3809">
        <w:rPr>
          <w:rFonts w:ascii="Arial" w:hAnsi="Arial" w:cs="Arial"/>
          <w:sz w:val="16"/>
          <w:szCs w:val="16"/>
        </w:rPr>
        <w:t>Prospecção de Mercado Imobiliário, para Locação de imóvel, não residencial, na modalidade locação tradicional, área urbana do município do município de Jaru, para sediar a Coordenadoria Regional de Educação – CRE - Jaru.</w:t>
      </w:r>
    </w:p>
    <w:p w14:paraId="693F414A" w14:textId="77777777" w:rsidR="00FD3809" w:rsidRPr="00FD3809" w:rsidRDefault="00FD3809" w:rsidP="00FD3809">
      <w:pPr>
        <w:rPr>
          <w:rFonts w:ascii="Arial" w:hAnsi="Arial" w:cs="Arial"/>
          <w:sz w:val="16"/>
          <w:szCs w:val="16"/>
        </w:rPr>
      </w:pPr>
      <w:r w:rsidRPr="00FD3809">
        <w:rPr>
          <w:rFonts w:ascii="Arial" w:hAnsi="Arial" w:cs="Arial"/>
          <w:sz w:val="16"/>
          <w:szCs w:val="16"/>
        </w:rPr>
        <w:t>A Superintendência Estadual de Licitações - SUPEL/RO, por meio de sua Presidente em Substituição nomeada na Portaria nº 100/2024/SUPEL-GAB, publicada no DOE do dia 09.12.2024, torna público aos interessados e em especial às empresas que adquiriram o edital e participaram da sessão pública, que o certame licitatório em epígrafe foi </w:t>
      </w:r>
      <w:r w:rsidRPr="00FD3809">
        <w:rPr>
          <w:rFonts w:ascii="Arial" w:hAnsi="Arial" w:cs="Arial"/>
          <w:b/>
          <w:bCs/>
          <w:sz w:val="16"/>
          <w:szCs w:val="16"/>
        </w:rPr>
        <w:t>ENCERRADO</w:t>
      </w:r>
      <w:r w:rsidRPr="00FD3809">
        <w:rPr>
          <w:rFonts w:ascii="Arial" w:hAnsi="Arial" w:cs="Arial"/>
          <w:sz w:val="16"/>
          <w:szCs w:val="16"/>
        </w:rPr>
        <w:t>, em conformidade com o disposto no Art. 147 da Lei Federal nº 14.133/2021, e considerando o teor do Despacho - SEDUC-GCS (</w:t>
      </w:r>
      <w:hyperlink r:id="rId4" w:tgtFrame="_blank" w:history="1">
        <w:r w:rsidRPr="00FD3809">
          <w:rPr>
            <w:rStyle w:val="Hyperlink"/>
            <w:rFonts w:ascii="Arial" w:hAnsi="Arial" w:cs="Arial"/>
            <w:sz w:val="16"/>
            <w:szCs w:val="16"/>
          </w:rPr>
          <w:t>0058717197</w:t>
        </w:r>
      </w:hyperlink>
      <w:r w:rsidRPr="00FD3809">
        <w:rPr>
          <w:rFonts w:ascii="Arial" w:hAnsi="Arial" w:cs="Arial"/>
          <w:sz w:val="16"/>
          <w:szCs w:val="16"/>
        </w:rPr>
        <w:t>), que tratou do Vislumbra-se, por todo exposto, necessidade de se encerrar o edital pelos seguintes motivos: a ausência de manifestação da parte do interessado, solicitamos que seja providenciado o encerramento dos procedimentos administrativos de responsabilidade da SUPEL. Notifica-se da ENCERRAMENTO as empresas através de publicação nos meios de comunicações previstos em Lei, concedendo-lhes o prazo de recurso de 03 (três) dias úteis após publicação, previstos no art. 165, I, da Lei nº. 14.133/2021, ficando os autos desde já disponíveis aos interessados para vistas junto a SUPEL/RO. Outras informações através do telefone: (69) 3212-9269 – UASG: 925373.</w:t>
      </w:r>
    </w:p>
    <w:p w14:paraId="3AB8972A" w14:textId="77777777" w:rsidR="00FD3809" w:rsidRPr="00FD3809" w:rsidRDefault="00FD3809" w:rsidP="00FD3809">
      <w:pPr>
        <w:rPr>
          <w:rFonts w:ascii="Arial" w:hAnsi="Arial" w:cs="Arial"/>
          <w:sz w:val="16"/>
          <w:szCs w:val="16"/>
        </w:rPr>
      </w:pPr>
      <w:r w:rsidRPr="00FD3809">
        <w:rPr>
          <w:rFonts w:ascii="Arial" w:hAnsi="Arial" w:cs="Arial"/>
          <w:sz w:val="16"/>
          <w:szCs w:val="16"/>
        </w:rPr>
        <w:t>Publique-se.</w:t>
      </w:r>
    </w:p>
    <w:p w14:paraId="568BF395" w14:textId="77777777" w:rsidR="00FD3809" w:rsidRPr="00FD3809" w:rsidRDefault="00FD3809" w:rsidP="00FD3809">
      <w:pPr>
        <w:rPr>
          <w:rFonts w:ascii="Arial" w:hAnsi="Arial" w:cs="Arial"/>
          <w:sz w:val="16"/>
          <w:szCs w:val="16"/>
        </w:rPr>
      </w:pPr>
      <w:r w:rsidRPr="00FD3809">
        <w:rPr>
          <w:rFonts w:ascii="Arial" w:hAnsi="Arial" w:cs="Arial"/>
          <w:sz w:val="16"/>
          <w:szCs w:val="16"/>
        </w:rPr>
        <w:t> </w:t>
      </w:r>
    </w:p>
    <w:p w14:paraId="520C865A" w14:textId="77777777" w:rsidR="00FD3809" w:rsidRPr="00FD3809" w:rsidRDefault="00FD3809" w:rsidP="00FD3809">
      <w:pPr>
        <w:rPr>
          <w:rFonts w:ascii="Arial" w:hAnsi="Arial" w:cs="Arial"/>
          <w:sz w:val="16"/>
          <w:szCs w:val="16"/>
        </w:rPr>
      </w:pPr>
      <w:r w:rsidRPr="00FD3809">
        <w:rPr>
          <w:rFonts w:ascii="Arial" w:hAnsi="Arial" w:cs="Arial"/>
          <w:sz w:val="16"/>
          <w:szCs w:val="16"/>
        </w:rPr>
        <w:t> </w:t>
      </w:r>
    </w:p>
    <w:p w14:paraId="458B01C3" w14:textId="77777777" w:rsidR="00FD3809" w:rsidRPr="00FD3809" w:rsidRDefault="00FD3809" w:rsidP="00FD3809">
      <w:pPr>
        <w:rPr>
          <w:rFonts w:ascii="Arial" w:hAnsi="Arial" w:cs="Arial"/>
          <w:sz w:val="16"/>
          <w:szCs w:val="16"/>
        </w:rPr>
      </w:pPr>
      <w:r w:rsidRPr="00FD3809">
        <w:rPr>
          <w:rFonts w:ascii="Arial" w:hAnsi="Arial" w:cs="Arial"/>
          <w:b/>
          <w:bCs/>
          <w:sz w:val="16"/>
          <w:szCs w:val="16"/>
        </w:rPr>
        <w:t>BRUNA GONÇALVES APOLINÁRIO</w:t>
      </w:r>
    </w:p>
    <w:p w14:paraId="00CF723B" w14:textId="77777777" w:rsidR="00FD3809" w:rsidRPr="00FD3809" w:rsidRDefault="00FD3809" w:rsidP="00FD3809">
      <w:pPr>
        <w:rPr>
          <w:rFonts w:ascii="Arial" w:hAnsi="Arial" w:cs="Arial"/>
          <w:sz w:val="16"/>
          <w:szCs w:val="16"/>
        </w:rPr>
      </w:pPr>
      <w:r w:rsidRPr="00FD3809">
        <w:rPr>
          <w:rFonts w:ascii="Arial" w:hAnsi="Arial" w:cs="Arial"/>
          <w:sz w:val="16"/>
          <w:szCs w:val="16"/>
        </w:rPr>
        <w:t>Presidente da Comissão Especial de Licitações - CEL</w:t>
      </w:r>
    </w:p>
    <w:p w14:paraId="315DF37D" w14:textId="77777777" w:rsidR="00FD3809" w:rsidRPr="00FD3809" w:rsidRDefault="00FD3809" w:rsidP="00FD3809">
      <w:pPr>
        <w:rPr>
          <w:rFonts w:ascii="Arial" w:hAnsi="Arial" w:cs="Arial"/>
          <w:sz w:val="16"/>
          <w:szCs w:val="16"/>
        </w:rPr>
      </w:pPr>
      <w:r w:rsidRPr="00FD3809">
        <w:rPr>
          <w:rFonts w:ascii="Arial" w:hAnsi="Arial" w:cs="Arial"/>
          <w:sz w:val="16"/>
          <w:szCs w:val="16"/>
        </w:rPr>
        <w:t>Superintendência Estadual de Compras e Licitações - SUPEL/RO</w:t>
      </w:r>
    </w:p>
    <w:p w14:paraId="36E40F5B" w14:textId="77777777" w:rsidR="00FD3809" w:rsidRPr="00FD3809" w:rsidRDefault="00FD3809">
      <w:pPr>
        <w:rPr>
          <w:rFonts w:ascii="Arial" w:hAnsi="Arial" w:cs="Arial"/>
          <w:sz w:val="16"/>
          <w:szCs w:val="16"/>
        </w:rPr>
      </w:pPr>
    </w:p>
    <w:sectPr w:rsidR="00FD3809" w:rsidRPr="00FD380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809"/>
    <w:rsid w:val="00572F63"/>
    <w:rsid w:val="00FD3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A5FEAB"/>
  <w15:chartTrackingRefBased/>
  <w15:docId w15:val="{426886A9-B8F9-4284-AF65-8AA2955D09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FD380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FD38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FD380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FD380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FD380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FD380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FD380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FD380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FD380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FD38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FD38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FD380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FD3809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FD3809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FD3809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FD3809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FD3809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FD380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FD380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FD38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FD380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FD380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FD38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FD3809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FD3809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FD3809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FD380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FD3809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FD3809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Fontepargpadro"/>
    <w:uiPriority w:val="99"/>
    <w:unhideWhenUsed/>
    <w:rsid w:val="00FD3809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FD38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028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85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sei.sistemas.ro.gov.br/sei/controlador.php?acao=protocolo_visualizar&amp;id_protocolo=60694175&amp;id_procedimento_atual=46633306&amp;infra_sistema=100000100&amp;infra_unidade_atual=110000209&amp;infra_hash=3d852f2d254a55dfbccce417f411ce911bb53cedc6b46c0a053f3c317583e02e34763db87a4e7f53cc3400a7f0daf61c226fe82bc610d3ef392c4d8fc17330c05334b9f8f3d1fd46123a721e5e1338faebeb77ebe1913532e8789ef14dc2769c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321</Words>
  <Characters>1734</Characters>
  <Application>Microsoft Office Word</Application>
  <DocSecurity>0</DocSecurity>
  <Lines>14</Lines>
  <Paragraphs>4</Paragraphs>
  <ScaleCrop>false</ScaleCrop>
  <Company/>
  <LinksUpToDate>false</LinksUpToDate>
  <CharactersWithSpaces>2051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Luciana Pereira de Souza</dc:creator>
  <cp:keywords/>
  <dc:description/>
  <cp:lastModifiedBy>Luciana Pereira de Souza</cp:lastModifiedBy>
  <cp:revision>1</cp:revision>
  <dcterms:created xsi:type="dcterms:W3CDTF">2025-03-31T13:20:00Z</dcterms:created>
  <dcterms:modified xsi:type="dcterms:W3CDTF">2025-03-31T13:22:00Z</dcterms:modified>
</cp:coreProperties>
</file>