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43" w:rsidRPr="008A4E43" w:rsidRDefault="008A4E43" w:rsidP="008A4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4E43">
        <w:rPr>
          <w:noProof/>
          <w:lang w:eastAsia="pt-BR"/>
        </w:rPr>
        <w:drawing>
          <wp:inline distT="0" distB="0" distL="0" distR="0">
            <wp:extent cx="933450" cy="714375"/>
            <wp:effectExtent l="0" t="0" r="0" b="9525"/>
            <wp:docPr id="4" name="Imagem 4" descr="C:\Users\josedamiao\AppData\Local\Microsoft\Windows\INetCache\Content.MSO\DB48FC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damiao\AppData\Local\Microsoft\Windows\INetCache\Content.MSO\DB48FCB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43" w:rsidRPr="008A4E43" w:rsidRDefault="008A4E43" w:rsidP="008A4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Departamento Estadual de Trânsito - DETRAN</w:t>
      </w:r>
      <w:r w:rsidRPr="008A4E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 </w:t>
      </w:r>
    </w:p>
    <w:p w:rsidR="008A4E43" w:rsidRPr="008A4E43" w:rsidRDefault="008A4E43" w:rsidP="008A4E4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EDITAL Nº 10/2021/DETRAN-COMPRELIVJIP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4E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DE LICITAÇÃO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4E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LEILÃO ELETRÔNICO N° 082/2022/DETRAN-RO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4E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PROCESSO ADMINISTRATIVO Nº 349526/2021/DETRAN-RO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A4E43" w:rsidRPr="008A4E43" w:rsidRDefault="008A4E43" w:rsidP="008A4E4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PREÂMBULO: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 DEPARTAMENTO ESTADUAL DE TRÂNSITO DE RONDÔNIA – Detran-RO 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torna público que realizará Leilão Público, na forma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ELETRÔNICA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para a venda de veículos conservados, quais sejam, aqueles em condições suficientes para voltarem a circular nas vias públicas, conforme anexo deste Edital, com fundamento no artigo 328 da Lei nº. 9503 de 23 de setembro de 1997, que instituiu o Código de Trânsito Brasileiro; na Lei nº. 8.666, de 21 de junho de 1993, que institui normas para licitações e contratos administrativos, na Resolução do CONTRAN nº. 623 de 06 de setembro de 2016 e pelas disposições deste Edital.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A4E43" w:rsidRPr="008A4E43" w:rsidRDefault="008A4E43" w:rsidP="008A4E4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1. DA DATA E HORÁRIO DO LEILÃO: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1.1. O procedimento do Leilão será realizado de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forma eletrônica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pelo Leiloeiro Administrativo Roberto Rivelino Amorim de Melo, matrícula nº. 300035607, que se incumbirá de desenvolver os procedimentos, nos dias e horários, conforme preconizado neste Edital de Leilão.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1.2. Os procedimentos serão </w:t>
      </w:r>
      <w:r w:rsidRPr="008A4E43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online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através da Internet, na qual os lances serão realizados por meio de acesso identificado, no site Oficial do Departamento Estadual de Trânsito: </w:t>
      </w:r>
      <w:hyperlink r:id="rId5" w:tgtFrame="_blank" w:history="1">
        <w:r w:rsidRPr="008A4E4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https://leilaoonline.detran.ro.gov.br/</w:t>
        </w:r>
      </w:hyperlink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1.3. O Leilão será realizado nos dias e horários, conforme cronograma abaixo: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5557"/>
        <w:gridCol w:w="5557"/>
      </w:tblGrid>
      <w:tr w:rsidR="008A4E43" w:rsidRPr="008A4E43" w:rsidTr="008A4E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ETAPA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Visitação prévia dos lotes</w:t>
            </w:r>
          </w:p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 da visitação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Encerramento da visitação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Dia 08/02/2022, das 08h00min às 13h00min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Dia 22/02/2022, das 08h00min às 13h00min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de lances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 dos lances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Fechamento automático dos lances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Dia 23/02/2022 às 07h30min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Dia 24/02/2022 às 13h30min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Envio de notas de</w:t>
            </w:r>
          </w:p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arrematação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A partir de 07/03/2022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Entrega dos veículos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gramEnd"/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partir de 07/03/2022, das 08h00min às 13h00min no setor de liberação de veículos na localidade onde estão removidos. </w:t>
            </w:r>
          </w:p>
        </w:tc>
      </w:tr>
    </w:tbl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1.4. Serão leiloados os veículos removidos nos pátios das CIRETRANS de Alvorada D'Oeste, Castanheiras, Costa Marques/São Domingos do Guaporé, Costa Marques, Ji-Paraná, Ministro Andreazza, Mirante da Serra, Nova União, Ouro Preto D’oeste, Posto Avançado de Nova Londrina, Posto Avançado Rondominas, Presidente Médici/Estrela de Rondônia, Presidente Médici, São Francisco do Guaporé, São Miguel do Guaporé, Seringueiras, </w:t>
      </w:r>
      <w:proofErr w:type="spellStart"/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Teixeirópolis</w:t>
      </w:r>
      <w:proofErr w:type="spellEnd"/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Urupá e Vale do Paraíso.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A4E43" w:rsidRPr="008A4E43" w:rsidRDefault="008A4E43" w:rsidP="008A4E4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2. DA DATA, HORÁRIO E O LOCAL DA VISITAÇÃO E NECESSIDADE DE AGENDAMENTO: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2.1. Os pátios de veículos removidos estarão abertos para a visitação dos lotes que serão leiloados, no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período 08/02/2022 a 22/02/2022, das 08h00min às 13h00min, 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conforme cronograma a que se refere o subitem 1.3 deste Edital.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2.2. O limite de horário poderá ser estendido a critério do Chefe da CIRETRAN.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 Não será permitida a visitação dos veículos nos dias e horários da realização do leilão.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 Somente será permitida a avaliação visual dos lotes, sendo vedados quaisquer outros procedimentos, tais como: manuseio, experimentação e retirada de peças.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2.5. No ato da visitação o participante deverá apresentar documento pessoal original com foto e o comprovante de cadastro de arrematante, quando lhe será franqueado o acesso aos lotes;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2.5.1. Para fins de comprovação do cadastro de arrematante será aceito o </w:t>
      </w:r>
      <w:proofErr w:type="spellStart"/>
      <w:r w:rsidRPr="008A4E43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print</w:t>
      </w:r>
      <w:proofErr w:type="spellEnd"/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da tela/espelho obtido no site </w:t>
      </w:r>
      <w:hyperlink r:id="rId6" w:tgtFrame="_blank" w:history="1">
        <w:r w:rsidRPr="008A4E4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https://leilaoonline.detran.ro.gov.br/Arrematante/Cadastro</w:t>
        </w:r>
      </w:hyperlink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2.6. A Diretoria Técnica de Fiscalização e Ações de Trânsito poderá estabelecer regras para assegurar o controle e a segurança na visitação.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2.7. Não será permitida a visitação dos veículos sem o uso de máscara.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2.8. Os veículos que serão leiloados encontram-se removidos nos pátios das CIRETRANS e Postos Avançados, nos endereços abaixo,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t-BR"/>
        </w:rPr>
        <w:t>devendo ser verificadas previamente as regras de cada CIRETRAN/POSTO AVANÇADO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75"/>
        <w:gridCol w:w="2186"/>
        <w:gridCol w:w="1797"/>
        <w:gridCol w:w="3045"/>
        <w:gridCol w:w="3815"/>
      </w:tblGrid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VISITAÇÃO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ENTREGA DOS LOTES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Alvorada D'Oeste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3412-2525 (Ch.)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7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alvorada@detran.ro.gov.br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Marechal Deodoro, Nº 4244, Setor 03 - Alvorada D’Oeste/RO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Castanheiras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3474-2030 (Fone/ 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castanheiras@detran.ro.gov.br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Pinheiros, n° 1875 - Bairro Centro – Castanheiras/RO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Costa Marques/São Domingos do Guaporé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3654-1447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8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saodomingos@detran.ro.gov.br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Deputado </w:t>
            </w:r>
            <w:proofErr w:type="spellStart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Magalhães, n° 0795 - Bairro Centro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Costa Marques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3651-2319 (Fone/FAX)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costamarques@detran.ro.gov.br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Chianca</w:t>
            </w:r>
            <w:proofErr w:type="spellEnd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nº 857- Bairro Centro, Costa Marques/RO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Ji-Paraná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Máximo 20 pessoas 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Agendamento ou ordem de chegada, máximo 60 veículos liberados por dia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3422-44843 416-4883 (Ch.)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9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ps1.jiparana@detran.ro.gov.br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Aracajú, nº730 - Bairro Nova Brasília, Ji-Paraná/RO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Mirante da Serra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 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3463-2085 (Fone/FAX)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miranteserra@detran.ro.gov.br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Av. Brasil, nº 2970 – Bairro Centro – Mirante da Serra/RO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Ministro Andreazza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3448-2259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mandreazza@detran.ro.gov.br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Bahia, n°5953 - Bairro Centro. Ministro Andreazza/RO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Nova União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3466-1083 (Fone/FAX)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novauniao@detran.ro.gov.br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Marechal Deodoro da Fonseca, 1087 - Bairro Centro – Nova União/RO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 Preto D’oeste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3461-6632 (Ch./FAX)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10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ouropreto@detran.ro.gov.br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Marechal Deodoro, 1513, Industrial – Ouro Preto D’Oeste/RO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Posto Avançado de Rondominas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3467-1207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posto.rondominas@detran.ro.gov.br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Jorge Marcelino, nº 2539 – Bairro Centro - Ouro Preto do Oeste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Posto Avançado de Nova Londrina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3428-2031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11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Posto.nlondrina@detran.ro.gov.br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Governador Jorge Teixeira, n°2563 - Bairro Centro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Presidente Médici/ Estrela de Rondônia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3473-1029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12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Posto.estreladero@detran.ro.gov.br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Tancredo Neves, n° 735 - Bairro Centro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Presidente Médici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3471-2940 (Ch./FAX)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13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pmedici@detran.ro.gov.br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Ipiranga, s/n - Bairro Cunha e Silva – Presidente Médici/RO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3621-2882 (Ch./FAX)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sfrancisco@detran.ro.gov.br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Macapá, s/n, Bairro Cidade Alta – São Francisco do Guaporé/RO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Miguel do Guaporé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Agendamento ou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Agendamento ou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3642-2206 (Fone/FAX)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14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saomiguel@detran.ro.gov.br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Jk</w:t>
            </w:r>
            <w:proofErr w:type="spellEnd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nº 1125 – Bairro Cristo Rei – São Miguel do Guaporé/RO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Seringueiras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3623-2020 (Fone/FAX)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15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seringueiras@detran.ro.gov.br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Alcides Ferreira Linhares, nº 795 – Bairro Centro – Seringueiras/RO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Teixeirópolis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3465-1181 (Fone/FAX)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teixeiropolis@detran.ro.gov.br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Afonso Pena, s/n - Bairro Centro – </w:t>
            </w:r>
            <w:proofErr w:type="spellStart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Teixeirópolis</w:t>
            </w:r>
            <w:proofErr w:type="spellEnd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Urupá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3413-2644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urupa@detran.ro.gov.br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Celso </w:t>
            </w:r>
            <w:proofErr w:type="spellStart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Mazutti</w:t>
            </w:r>
            <w:proofErr w:type="spellEnd"/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n°5229 - Bairro Jardim Eldorado – Urupá/RO</w:t>
            </w:r>
          </w:p>
        </w:tc>
      </w:tr>
      <w:tr w:rsidR="008A4E43" w:rsidRPr="008A4E43" w:rsidTr="008A4E43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Vale do Paraíso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ordem de chegada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3464-1398 (Fone/FAX)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F53FE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hyperlink r:id="rId16" w:tgtFrame="_blank" w:history="1">
              <w:r w:rsidR="008A4E43" w:rsidRPr="008A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vparaiso@detran.ro.gov.br</w:t>
              </w:r>
            </w:hyperlink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Girassol, s/n - Quadra 2 – Vale do Paraíso/RO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4E43" w:rsidRPr="008A4E43" w:rsidRDefault="008A4E43" w:rsidP="008A4E4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3. DAS CONDIÇÕES DE PARTICIPAÇÃO: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3.1. Poderão participar do leilão pessoas físicas e jurídicas, maiores de 18 anos ou emancipadas,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previamente cadastradas junto ao Detran-RO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3.2. Os interessados em participar do leilão eletrônico deverão se cadastrar no portal virtual exposto </w:t>
      </w:r>
      <w:hyperlink r:id="rId17" w:tgtFrame="_blank" w:history="1">
        <w:r w:rsidRPr="008A4E4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https://leilaoonline.detran.ro.gov.br/</w:t>
        </w:r>
      </w:hyperlink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observando as regras ali estabelecidas, aceitando as condições de vendas previstas para o certame;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3.3. O cadastro deverá ser realizado até às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00"/>
          <w:lang w:eastAsia="pt-BR"/>
        </w:rPr>
        <w:t>13h00min do dia 22/02/2022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após esse horário o </w:t>
      </w:r>
      <w:r w:rsidRPr="008A4E43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link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desabilitado para análise dos dados do cadastro e confirmação da sua participação, não sendo mais possível a realização de novos cadastros até o encerramento do presente leilão eletrônico;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3.3.1. Ao final da inscrição o arrematante deverá enviar os documentos abaixo elencados: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I) Pessoa Física: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original digitalizada ou fotografia colorida do documento de identidade ou CNH com foto;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comprovante ou declaração de endereço.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II) Pessoa Jurídica: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original digitalizada ou fotografia colorida do Cadastro Nacional de Pessoa Jurídica;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documento de identidade ou CNH com foto do representante legal.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3.3.2. O envio dos documentos a que se refere o subitem 3.3.1 deverá ser realizado por </w:t>
      </w:r>
      <w:r w:rsidRPr="008A4E43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Upload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em formato imagem (JPG, BMP, PNG).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 xml:space="preserve">3.4. A confirmação da homologação do cadastro será informada no mesmo endereço de e-mail utilizado para o cadastro e/ou na própria tela do </w:t>
      </w:r>
      <w:proofErr w:type="spellStart"/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login</w:t>
      </w:r>
      <w:proofErr w:type="spellEnd"/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t-BR"/>
        </w:rPr>
        <w:t>3.5. A efetivação do cadastro e a sua homologação são requisitos obrigatórios para a participação do leilão na forma </w:t>
      </w:r>
      <w:r w:rsidRPr="008A4E43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u w:val="single"/>
          <w:lang w:eastAsia="pt-BR"/>
        </w:rPr>
        <w:t>online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t-BR"/>
        </w:rPr>
        <w:t> (</w:t>
      </w:r>
      <w:proofErr w:type="spellStart"/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t-BR"/>
        </w:rPr>
        <w:t>login</w:t>
      </w:r>
      <w:proofErr w:type="spellEnd"/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t-BR"/>
        </w:rPr>
        <w:t>).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3.6. É vedada a participação neste leilão: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 dos membros da Comissão de Leilão;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do Leiloeiro e seus prepostos;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de pessoas menores de 18 (dezoito) anos;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de servidores do Detran-RO;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e) de arrematantes com débitos, inscritos ou não em dívida ativa, referente à multa por desistência em leilões anteriores;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f) de licitantes com cadastros não homologados para o leilão eletrônico.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3.6.1. Os licitantes que se enquadrarem nas situações elencadas nas alíneas “e” e “f” terão o cadastro suspenso até a sua regularização. 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3.7. A participação no leilão implica no conhecimento e aceitação, por parte dos licitantes, das exigências e condições estabelecidas neste edital, sendo os casos omissos dirimidos pela Comissão de Leilão. 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3.8. Ao Departamento Estadual de Trânsito de Rondônia não caberá qualquer responsabilização por falha na conexão de usuários com sítio eletrônico do leilão.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3.9. Havendo falha na conexão do sitio </w:t>
      </w:r>
      <w:hyperlink r:id="rId18" w:tgtFrame="_blank" w:history="1">
        <w:r w:rsidRPr="008A4E4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https://leilaoonline.detran.ro.gov.br/</w:t>
        </w:r>
      </w:hyperlink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a internet, onde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t-BR"/>
        </w:rPr>
        <w:t>todos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os usuários não consigam acessar o sistema, o leilão será suspenso e reiniciado no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1º dia útil após o ocorrido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sem prejuízo das ações já conclusas até o momento da falta de comunicação.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A4E43" w:rsidRPr="008A4E43" w:rsidRDefault="008A4E43" w:rsidP="008A4E4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lastRenderedPageBreak/>
        <w:t>4. DOS BENS A SEREM LEILOADOS: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4.1. Os veículos conservados a serem leiloados constituem os lotes descritos no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deste Edital e serão vendidos no estado e condições em que se encontram.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4.1.1. Os veículos serão entregues no estado em que se encontram, cujas condições de conservação dos bens presumem conhecidas e aceitas pelos licitantes, não sendo admitido reclamações posteriores.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4.2. O arrematante terá prazo de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30 (trinta) dias a partir da data da aquisição do veículo 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classificado como “conservado”, para providenciar o conserto necessário dentro dos requisitos de segurança, submetê-lo a vistoria e realizar a transferência de propriedade, nos termos do art. 123, § 1º, do Código de Trânsito Brasileiro – CTB.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4.2.1. O não cumprimento do prazo acima estabelecido acarretará multa de nota/recibo vencido, mesmo nos casos de transferência realizada nos termos do item 8.1.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4.3. Na data de realização do leilão, o estado e as condições dos lotes constantes do Anexo I se pressupõe conhecidos e aceitos pelos licitantes, sendo que as fotografias dos lotes divulgadas na internet são meramente ilustrativas, estando aberto à visitação pelos interessados no local onde se encontram os lotes, conforme disposto no item 2 deste edital.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4.4. Os veículos conservados somente poderão circular em via pública após a completa regularização dos documentos e equipamentos obrigatórios.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4.5. As despesas decorrentes da transferência de propriedade são de responsabilidade do arrematante, incluindo-se eventuais resíduos de valores de Imposto sobre a Propriedade de Veículo Automotor - IPVA e débitos de licenciamento, porventura, gerados no período entre a realização do leilão e o final do exercício.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4.6. Ao arrematante compete além das despesas de transferência de Propriedade do Veículo, regularização de motor (cadastrar/trocar/regravar/remarcar), bem como custas referentes à remarcação/regravação de chassi, expedição de Certificado de Segurança Veicular – CSV e cumprimento à convocação para RECALL, eventualmente necessários para regularização do veículo.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4.7. O arrematante é responsável pela utilização e destino final dos lotes e responderá administrativa, civil e criminalmente pelo uso indevido e em desacordo com a legislação em vigor e restrições estabelecidas neste Edital.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A4E43" w:rsidRPr="008A4E43" w:rsidRDefault="008A4E43" w:rsidP="008A4E4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5. DOS LANCES: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5.1. A abertura da presente licitação dar-se-á em sessão pública no sistema eletrônico, em sítio virtual indicado neste Edital;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5.2. Os lances serão aceitos exclusivamente na forma eletrônica no site </w:t>
      </w:r>
      <w:hyperlink r:id="rId19" w:tgtFrame="_blank" w:history="1">
        <w:r w:rsidRPr="008A4E4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https://leilaoonline.detran.ro.gov.br/</w:t>
        </w:r>
      </w:hyperlink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5.3. Iniciada a etapa competitiva, o participante será imediatamente informado do recebimento de seu lance registrado no sistema.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5.4. Na sucessão de lances, a diferença será definida pelo incremento estabelecido em cada lote no início da etapa competitiva,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sendo que todos os lotes estarão abertos concomitantemente para o recebimento de lances, no período de duração do leilão. Será facultativo a opção por valor superior ao incremento, conforme lista de valores disponível em cada lote.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5.5. Os lances serão oferecidos estabelecendo-se como lance mínimo o valor inicial constante no Anexo I deste Edital, considerando-se vencedor o participante que fizer a maior oferta até o horário estabelecido no item 5.7.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5.6. Os participantes poderão ofertar mais de um lance para um mesmo bem, prevalecendo sempre o maior lance ofertado.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5.7. A etapa de lances será encerrada automaticamente às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00"/>
          <w:lang w:eastAsia="pt-BR"/>
        </w:rPr>
        <w:t>13h30min do dia 24/02/2022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sendo declarado vencedor o arrematante que ofertar o maior valor, quando será expedido relatório com os lotes e valores de arrematação.  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5.8. O lote que não receber oferta no decorrer do certame será incluído em outro leilão, quando será reavaliado pela comissão de leilão competente.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t-BR"/>
        </w:rPr>
        <w:lastRenderedPageBreak/>
        <w:t>5.9. O participante que impedir, perturbar, fraudar, afastar ou procurar afastar arrematantes por oferecimento de vantagens ou qualquer outro meio ilícito, está sujeito às sanções previstas no art. 335 do Código Penal e nos artigos 90 e 95 da Lei nº. 8.666/1993.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5.10. A Comissão de leilão e o leiloeiro se reservam o direito de cancelar o lance se verificada alguma irregularidade praticada pelos licitantes ou qualquer pessoa que tenha interesse em prejudicar a realização do leilão.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A4E43" w:rsidRPr="008A4E43" w:rsidRDefault="008A4E43" w:rsidP="008A4E4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6. DAS CONDIÇÕES DE PAGAMENTO: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6.1. O arrematante deverá realizar o pagamento do valor de arrematação </w:t>
      </w:r>
      <w:proofErr w:type="gramStart"/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do(</w:t>
      </w:r>
      <w:proofErr w:type="gramEnd"/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s) lote(s),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 prazo de 24h (vinte e quatro horas)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do término da sessão pública de oferta de lances.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6.2. O depósito do valor devido ao Detran-RO deve corresponder exatamente ao valor do lance declarado vencedor, sendo facultado ao arrematante o depósito conjunto de vários lotes arrematados, desde que a soma seja exatamente o valor devido.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6.2.1. O pagamento poderá ser realizado por meio de depósito direto na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conta corrente nº 7767-4 - Agência 2757-X do Banco do Brasil S/A.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CNPJ: 15.883.796/0001-45 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em favor do Departamento Estadual de Trânsito - Detran-RO, cujo comprovante deverá ser encaminhado no endereço de E-mail: </w:t>
      </w:r>
      <w:hyperlink r:id="rId20" w:tgtFrame="_blank" w:history="1">
        <w:r w:rsidRPr="008A4E4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gerlei@detran.ro.gov.br</w:t>
        </w:r>
      </w:hyperlink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6.3. O não pagamento no prazo estabelecido configurará a desistência tácita do arrematante, relativamente ao lote leiloado, importando no pagamento da multa de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20% (vinte por cento) 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sobre o valor da arrematação, no mesmo prazo e forma estabelecida no item 6.1, sujeitando-se, caso não o faça, as cobranças nos termos da lei, sem prejuízo das sanções administrativas e criminal.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6.4. O arrematante que adquirir mais de um lote somente receberá a nota de arrematação mediante o pagamento de todos eles e/ou do valor da multa de desistência, se for o caso. Havendo pagamento parcial o valor será retido para compensação no valor da multa de desistência dos demais lotes.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6.4.1. A critério do Detran-RO o pagamento poderá ser realizado por meio de documento de arrecadação que ficará disponível para a sua emissão no endereço eletrônico </w:t>
      </w:r>
      <w:hyperlink r:id="rId21" w:tgtFrame="_blank" w:history="1">
        <w:r w:rsidRPr="008A4E4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https://leilaoonline.detran.ro.gov.br/</w:t>
        </w:r>
      </w:hyperlink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após o término de cada etapa da sessão pública de oferta de lances, pelo CPF do arrematante com todos os lotes arrematados. 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A4E43" w:rsidRPr="008A4E43" w:rsidRDefault="008A4E43" w:rsidP="008A4E4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7. DA EXPEDIÇÃO DE NOTAS, DA AUTORIZAÇÃO DE ENTREGA E LIBERAÇÃO DO VEÍCULO: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7.1. A Nota de Arrematação somente será entregue mediante a confirmação do depósito realizado na forma do subitem 6.2.1 e/ou da baixa do débito pago por meio de boleto, referente ao valor dos lotes arrematados.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7.1.1. A Nota de Arrematação será encaminhada, exclusivamente, para o e-mail registrado no cadastro do usuário/arrematante, conforme item 3 deste edital. 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7.2. As notas serão expedidas em nome do arrematante vencedor, sendo vedado ceder, permutar, vender ou de qualquer outra forma negociar seus lotes arrematados antes do pagamento e da expedição da nota de arrematação.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7.3. Os bens deverão ser retirados mediante a apresentação da Nota de Arrematação e do preenchimento dos demais requisitos exigidos pelo setor de liberação da localidade em que veículo se encontra removido, nos dias e horários estabelecidos no subitem 1.3 deste edital.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7.4. As despesas decorrentes da remoção e transporte dos lotes arrematados são de responsabilidade do arrematante.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7.5. A retirada do veículo leiloado do depósito do órgão ou entidade de trânsito deverá ser realizada no prazo máximo de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30 (trinta) dias úteis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contados a partir da data da assinatura eletrônica da Nota de Arrematação, sob pena de caracterização de abandono pelo arrematante e consequente perda do valor desembolsado.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7.6. Para a retirada do veículo leiloado do depósito do órgão ou entidade de trânsito, deverá ser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t-BR"/>
        </w:rPr>
        <w:t>respeitada a regra de cada CIRETRAN/POSTO AVANÇADO,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cabendo ao arrematante verificar a necessidade de agendamento prévio, conforme disposto no item 2.8 deste Edital.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A4E43" w:rsidRPr="008A4E43" w:rsidRDefault="008A4E43" w:rsidP="008A4E4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lastRenderedPageBreak/>
        <w:t>8. DAS DISPOSIÇÕES FINAIS: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8.1. Caso o arrematante não realize a transferência de propriedade do veículo nos termos do item 4.2, o Detran-RO realizará transferência em sistema, ficando a emissão do documento pendente dos procedimentos junto ao setor competente.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8.2. Em se tratando de veículo com </w:t>
      </w:r>
      <w:r w:rsidRPr="008A4E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Restrição de Benefício Tributário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referente ao incentivo fiscal da Amazônia Ocidental ou de áreas de livre comércio, é de responsabilidade do arrematante o pagamento dos encargos, caso deseje transferi-lo para Estados ou áreas não alcançadas pelo referido incentivo.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8.3. Os valores arrecadados com a venda do veículo serão destinados de acordo com o estabelecido pela legislação tributária e Resoluções do Conselho Nacional de Trânsito.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8.4. Os bens serão leiloados no estado físico em que se encontram e retirados no local onde se encontram removidos, sendo de responsabilidade exclusiva do arrematante verificar, previamente, o seu estado de conservação.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8.5. As vendas realizadas no presente leilão são irrevogáveis e irretratáveis não sendo permitido aos arrematantes recusar o lote adquirido ou pleitear a redução do valor de arrematação.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8.6. O Departamento Estadual de Trânsito - Detran-RO – poderá, a qualquer tempo, por motivos justificados, em atendimento a conveniência administrativa e ao interesse público, alterar o presente Leilão, no todo ou em parte. 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8.7. A simples oferta de lance implica aceitação expressa pelo licitante de todas as normas e condições estabelecidas neste edital.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8.8. Será desclassificado ou considerado desistente o arrematante que não atender às condições estabelecidas no presente Edital, aplicando-lhe, no que couber, as penalidades nele previstas.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8.9. A impugnação do presente Edital, por irregularidade na aplicação da Lei </w:t>
      </w:r>
      <w:proofErr w:type="gramStart"/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n.º</w:t>
      </w:r>
      <w:proofErr w:type="gramEnd"/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8.666/93, deverá estar em conformidade com o disposto no art. 41, §§ 1º e 2º, da mencionada Lei.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8.10. A Comissão de Leilão poderá, por motivos justificados e a qualquer tempo, inclusive após a arrematação e/ou pagamento e entrega do lote arrematado, retirar do leilão e eventualmente requerer a devolução caso tenha sido entregue, de quaisquer </w:t>
      </w: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dos itens, sendo que nessa situação não haverá prejuízo para o arrematante, vez que o valor pago será devolvido integralmente.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8.11. Os interessados que tiverem crédito sobre o veículo, desde a publicação deste edital, poderão requerer a sua habilitação para exercer direito sobre o crédito identificado, obedecida a ordem de prevalência legal.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8.12. Os interessados em participar do presente Leilão poderão retirar o Edital no site </w:t>
      </w:r>
      <w:hyperlink r:id="rId22" w:tgtFrame="_blank" w:history="1">
        <w:r w:rsidRPr="008A4E4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www.detran.ro.gov.br</w:t>
        </w:r>
      </w:hyperlink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A4E4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Ji-Paraná-RO, data e hora do sistema.</w:t>
      </w:r>
    </w:p>
    <w:p w:rsidR="008A4E43" w:rsidRPr="000C1221" w:rsidRDefault="008A4E43" w:rsidP="000C1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9"/>
        <w:gridCol w:w="7005"/>
      </w:tblGrid>
      <w:tr w:rsidR="008A4E43" w:rsidRPr="000C1221" w:rsidTr="000C1221">
        <w:trPr>
          <w:tblCellSpacing w:w="7" w:type="dxa"/>
        </w:trPr>
        <w:tc>
          <w:tcPr>
            <w:tcW w:w="2492" w:type="pct"/>
            <w:vAlign w:val="center"/>
            <w:hideMark/>
          </w:tcPr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ELIDA MISZKOVSKI DE BRITO</w:t>
            </w:r>
          </w:p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Presidente </w:t>
            </w:r>
            <w:proofErr w:type="spellStart"/>
            <w:r w:rsidRPr="000C1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Comissao</w:t>
            </w:r>
            <w:proofErr w:type="spellEnd"/>
            <w:r w:rsidRPr="000C1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Leilão</w:t>
            </w:r>
          </w:p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Detran-RO</w:t>
            </w:r>
          </w:p>
        </w:tc>
        <w:tc>
          <w:tcPr>
            <w:tcW w:w="2485" w:type="pct"/>
            <w:vAlign w:val="center"/>
            <w:hideMark/>
          </w:tcPr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TIAGO LUÍS VELOSO DA COSTA</w:t>
            </w:r>
          </w:p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Diretor Técnico de Veículos</w:t>
            </w:r>
          </w:p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Detran-RO</w:t>
            </w:r>
          </w:p>
        </w:tc>
      </w:tr>
      <w:tr w:rsidR="008A4E43" w:rsidRPr="000C1221" w:rsidTr="000C1221">
        <w:trPr>
          <w:tblCellSpacing w:w="7" w:type="dxa"/>
        </w:trPr>
        <w:tc>
          <w:tcPr>
            <w:tcW w:w="4985" w:type="pct"/>
            <w:gridSpan w:val="2"/>
            <w:vAlign w:val="center"/>
            <w:hideMark/>
          </w:tcPr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PAULO HIGO FERREIRA DE ALMEIDA</w:t>
            </w:r>
          </w:p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Diretor Geral</w:t>
            </w:r>
          </w:p>
          <w:p w:rsidR="008A4E43" w:rsidRPr="000C1221" w:rsidRDefault="008A4E43" w:rsidP="000C122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Detran-RO</w:t>
            </w:r>
          </w:p>
        </w:tc>
      </w:tr>
    </w:tbl>
    <w:p w:rsidR="008A4E43" w:rsidRPr="008A4E43" w:rsidRDefault="008A4E43" w:rsidP="008A4E4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                                                            </w:t>
      </w:r>
      <w:r w:rsidRPr="008A4E4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br/>
        <w:t>                                                                ANEXO I                                                        </w:t>
      </w:r>
    </w:p>
    <w:p w:rsidR="008A4E43" w:rsidRPr="008A4E43" w:rsidRDefault="008A4E43" w:rsidP="008A4E4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A4E4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RELAÇÃO DE VEÍCULOS CARACTERIZADOS COMO CONSERVADOS- PROCESSO 349526/2021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886"/>
        <w:gridCol w:w="419"/>
        <w:gridCol w:w="1510"/>
        <w:gridCol w:w="852"/>
        <w:gridCol w:w="1627"/>
        <w:gridCol w:w="1294"/>
        <w:gridCol w:w="1044"/>
        <w:gridCol w:w="1002"/>
        <w:gridCol w:w="1002"/>
        <w:gridCol w:w="811"/>
        <w:gridCol w:w="1614"/>
      </w:tblGrid>
      <w:tr w:rsidR="008A4E43" w:rsidRPr="008A4E43" w:rsidTr="008A4E43">
        <w:trPr>
          <w:tblCellSpacing w:w="15" w:type="dxa"/>
        </w:trPr>
        <w:tc>
          <w:tcPr>
            <w:tcW w:w="4981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ALVORADA DO OESTE/CIRETRAN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NDU7426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100 ES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2014/2015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9C2HC1420FR008200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HC14E2F008200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ADM CONS NAC HONDA LTDA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1.300,00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NDJ4771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9C2JC30708R501871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JC30E78501871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NDJ6348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9C2JC30708R086932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JC30E78086932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Sujeito a remarcação do chassi - corrosão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NCH6761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2009/2010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9C2JC4110AR559071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JC41E1A559071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NBR1702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HONDA/NXR125 BROS KS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9C2JD20104R005933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JC30E84005933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NDG4623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KS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9C2JA04107R043566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JA04E17043566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NCC4333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2013/2013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9C2KC1670DR462630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KC16E7D462630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1.200,00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NCQ1056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9C2KC08104R067587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KC08E14067587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VERDE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NBP7423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1995/1995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9C2JC2501SRS24618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JC25E-SS24618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ROXA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NDD0802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9C6KE092070098941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E382E-098051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VERDE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NCP0866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9C2HA07004R033752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HA07E-4033752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NDG7079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KS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9C2JA04107R003038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JA04E17003038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56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NBM4G68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9C2JC4120BR732759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JC41E2B732759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NDU2984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125E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9C6KE091080065967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E381E-100325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65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NBQ2493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YAMAHA/T115 CRYPTON ED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9C6KE1550C0005173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E3F6E-027177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YAMAHA MOTOR DO BRASIL SA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NEH4657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HONDA/NXR150 BROS ES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9C2KD0550BR041162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KD05E5B041162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1.300,00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777"/>
        <w:gridCol w:w="419"/>
        <w:gridCol w:w="1510"/>
        <w:gridCol w:w="852"/>
        <w:gridCol w:w="1627"/>
        <w:gridCol w:w="1294"/>
        <w:gridCol w:w="686"/>
        <w:gridCol w:w="1161"/>
        <w:gridCol w:w="1002"/>
        <w:gridCol w:w="811"/>
        <w:gridCol w:w="1922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CASTANHEIRAS/CIRETRAN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NDI9667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9C2KC1550AR151397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KC15E5A151397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CANOPUS ADM </w:t>
            </w: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CONSORCIOS LTDA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90"/>
        <w:gridCol w:w="819"/>
        <w:gridCol w:w="419"/>
        <w:gridCol w:w="1524"/>
        <w:gridCol w:w="852"/>
        <w:gridCol w:w="1649"/>
        <w:gridCol w:w="1302"/>
        <w:gridCol w:w="1044"/>
        <w:gridCol w:w="1002"/>
        <w:gridCol w:w="1002"/>
        <w:gridCol w:w="811"/>
        <w:gridCol w:w="1632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COSTA MARQUES /SÃO DOMINGOS DO GUAPORÉ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NEG4202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9C2KC1670BR360819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KC16E7B360819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NBZ8102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YAMAHA/YBR125 FACTOR K1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2013/2014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9C6KE1950E0018934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E3L2E-026734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NBZ2194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100 KS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2012/2013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9C2HC1410DR013372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HC14E1D013372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ADM CONS NAC HONDA LTDA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869"/>
        <w:gridCol w:w="419"/>
        <w:gridCol w:w="1510"/>
        <w:gridCol w:w="852"/>
        <w:gridCol w:w="1719"/>
        <w:gridCol w:w="1294"/>
        <w:gridCol w:w="1044"/>
        <w:gridCol w:w="1011"/>
        <w:gridCol w:w="1002"/>
        <w:gridCol w:w="811"/>
        <w:gridCol w:w="1530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COSTA MARQUES/CIRETRAN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NCI0425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HONDA/NXR125 BROS KS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9C2JD20105R013172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JC30E85013172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BRANCA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NCX2429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9C6KE092060006196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E382E-006394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NDU4799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9C2JC4110AR095719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JC41E1A095719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NBV9224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9C2KC08105R106835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KC08E15106835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NCZ3822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YAMAHA/YBR150 FACTOR E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2017/2018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9C6RG3110J0013967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G3G2E-037877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 ADM DE CONS LTDA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1.500,00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NCK9643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YAMAHA/YS150 FAZER ED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2013/2014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9C6KG0660E0010508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G3B9E-015721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1.200,00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NBP9580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HONDA/XLR 125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1998/1999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9C2JD170XWR005781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JD17E-X005781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BRANCA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KAM3071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9C2JC30708R243465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JC30E78243465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NBU8F97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9C2HA0700YR038025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HA07E-Y038025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NCI2541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9C2KC08105R069477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KC08E15069477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VERDE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28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NBJ1687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DREAM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1997/1998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9C2HA050WVR001799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HA05E-W001799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NDM0012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9C2JC30708R599490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JC30E78599490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DO BRASIL SA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NDE1500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9C2KC08105R023678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KC08E15023678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NCO3567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HONDA/NXR150 BROS JWZ6185ES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9C2KD03306R032752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KD03E36032752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GRB0348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GM/CORSA WIND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1994/1994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9BGSC08WRRC630951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B10NZ31026866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61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JWZ6185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GM/CORSA CLASSIC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9BGSB19X04B197967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A10007913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BEGE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1.500,00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129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NDG9369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SUNDOWN/MAX 125 SED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94J2XCCL67M014863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JCL6036158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207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NDE9634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KS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9C2JA04107R051207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JA04E17051207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208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NDW4873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9C2JC41109R015410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JC41E19015410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BRADESCO FIN SA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209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NDR4161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HONDA/CG150 TITAN MIX ES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2009/2010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9C2KC1620AR013546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KC16E2A013546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869"/>
        <w:gridCol w:w="419"/>
        <w:gridCol w:w="1535"/>
        <w:gridCol w:w="852"/>
        <w:gridCol w:w="1735"/>
        <w:gridCol w:w="1294"/>
        <w:gridCol w:w="1044"/>
        <w:gridCol w:w="1216"/>
        <w:gridCol w:w="1002"/>
        <w:gridCol w:w="811"/>
        <w:gridCol w:w="1284"/>
      </w:tblGrid>
      <w:tr w:rsidR="008A4E43" w:rsidRPr="008A4E43" w:rsidTr="008A4E43">
        <w:trPr>
          <w:tblCellSpacing w:w="15" w:type="dxa"/>
        </w:trPr>
        <w:tc>
          <w:tcPr>
            <w:tcW w:w="4986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JI-PARANA/CIRETRAN/POSTO AVANÇADO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NDB1217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YAMAHA/LANDER XTZ250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9C6KG021080015675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G355E-015672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Veículo envolvido em acidente- possível reparar para circulação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NCH9184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YAMAHA/FACTOR YBR125 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9C6KE1220A0115210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E3D1E-115239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Veículo envolvido em acidente- possível reparar para circulação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NEC6446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9C2JC4110AR673280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JC41E1A673280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NDQ1858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2012/2013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9C2KC1670DR002060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KC16E7D002060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HONDA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21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NCU0232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HONDA/CBX 250 TWISTER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9C2MC35005R010086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MC35E-5010086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NEE9322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DAFRA/TVS APACHE RTR 150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95VGF2H2ABM006014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C1G0010512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NDJ0046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9C6KE092080155625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E382E-154483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NDF1336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125E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9C6KE091080047916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E381E-072520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NBU7104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9C2HA0700YR016709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HA07E-Y016709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NCZ4326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9C2HB0210BR252722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HB02E1B252722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NDY6329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9C2JC30708R735506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JC30E78735506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NBG6351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9C2JC4110AR576566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JC41E1A576566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NDH7292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9C6KE092080187177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E382E-185183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NDR1895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9C2JC4120AR098504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JC41E2A098504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NCC9923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9C2HA07104R026594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HA07E14026594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NDZ6471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YAMAHA/FACTOR YBR125 E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9C6KE1510B0003317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E3G8E-003318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NCX3060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9C2HA07004R011041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HA07E-4011041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NEA2581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YAMAHA/FACTOR YBR125 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9C6KE1520B0017596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E3G9E-017546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NDG3976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9C6KE092080157216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E382E-156017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FINASA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NCP2444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9C2KC1670BR532105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KC16E7B532105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NDS3177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100 KS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2013/2014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9C2HC1410ER001334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HC14E1E001334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1.100,00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KAG6192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ESD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9C2KC08207R027416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KC08E27027416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NBQ1127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2012/2012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9C2JC4120CR582398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JC41E2C582398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ROXA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1.200,00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OHM3867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HONDA/CG150 FAN ESDI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2014/2014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9C2KC1680ER583195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KC16E8E583195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NDY8705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9C2JC42209R064531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JC42E29064531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75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NCX4539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9C2KC08106R027082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KC08E16027082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NEF7495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125I FAN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2016/2016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9C2JC6900GR202163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JC69E0G202121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1.700,00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113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NEA2863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SUNDOWN/WEB 100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94J1XFBD88M069317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JBC8090212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DO BRASIL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NBY7068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YAMAHA/FACTOR YBR125 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9C6KE1520B0066526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E3G9E-066543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NBC6205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1996/1997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9C2JC250VTR049340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JC25E-V049340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NDN3997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HONDA/CG150 FAN ESDI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2013/2014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9C2KC1680ER463045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KC16E8E463045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157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NBY8789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KS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9C2JC3010YR156028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JC30E1Y156028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164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NDL8629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9C2JA04207R022425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JA04E27022425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NDJ9751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ESD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9C2KC08208R036278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KC08E28036278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NDW3119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HONDA/CB 300R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9C2NC4310AR027916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NC43E1A027916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OHW7696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EX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2015/2015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9C2JC4830FR086673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JC48E3F086673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HONDA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NDL6770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ESD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9C2KC08206R003509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KC08E26003509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DNP0477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ESD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9C2KC08205R821679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KC08E25821679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210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NCK7836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125E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9C6KE043040036117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E337E-062194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211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JZZ6861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HONDA/CBX 250 TWISTER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9C2MC35005R045486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MC35E-5045486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224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NEB4971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HONDA/CG150 FAN ESDI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9C2KC1680BR313270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KC16E8B313270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228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HTK6019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9C2JC30708R150015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JC30E78150015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234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NDA6257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YAMAHA/FAZER YS250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2013/2014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9C6KG0460E0095151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G390E-095165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BRANCA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 ADM DE CONS LTDA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235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NCX7643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9C2HB0210BR011492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HB02E1B011492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ROXA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BRADESCO FIN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239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NEC3390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YAMAHA/FAZER YS250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9C6KG017080098562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G347E-102830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274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NBR0216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1999/1999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9C2HA0700XR041830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HA07E-X041830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275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OHP1426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YAMAHA/YBR125 FACTOR K1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2015/2016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9C6KE1950G0056021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E3L2E-067725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278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JWX3303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2002/2002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9C2HA07102R035260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HA07E12035260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281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NCQ3946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9C6KE092060043183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E382E-043224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283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OHP7586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2015/2015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9C2JC4820FR010422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JC48E2F010422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HONDA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285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NCQ1563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9C2HA07105R033413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HA07E15033413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286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NCI5811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9C2HA07004R011976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HA07E-4011976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291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NDO2630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9C2JA04206R008901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JA04E26008901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292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NDE0893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9C6KE092070127317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E382E-121030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VERDE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CENTRAL MOTOS COM MOTOS PECAS LTDA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293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NCH6095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YAMAHA/T115 CRYPTON 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9C6KE1440A0000546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E3F9E-000554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295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NEB9873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9C2JC30708R771470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JC30E78771470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298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NCF2262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9C2KC1550AR071729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KC15E5A071729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NCB0724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HONDA/NXR150 BROS KS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9C2KD03206R009516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KD03E26009516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NCH6690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9C2JC4120AR006700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JC41E2A006700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NBI8178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1999/2000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9C2JC2500YR025898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JC25E-Y025898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312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NCI1098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HONDA/XLR 125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2001/2001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9C2JD17201R016066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JD17E21016066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313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NCG4568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HONDA/CG150 TITAN MIX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9C2KC1620AR050281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KC16E2A050281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315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NCE0067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YAMAHA/FACTOR YBR125 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9C6KE122090066385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E3D1E-066394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1.200,00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319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NDD9457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9C2HB02108R007214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HB02E18007214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320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OHQ8577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HONDA/CG150 FAN ESDI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2014/2014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9C2KC1680ER587000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KC16E8E587000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346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NDM1990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9C2JC30708R084752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JC30E78084752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347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NDR2358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JTA/SUZUKI EN125 YES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9CDNF41ZJBM325234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F4D5-BR382485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ITAUCARD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352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NBU2093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9C2HA0700YR023425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HA07E-Y023425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377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NCG1743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9C2HB0210AR107232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HB02E1A107232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378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NDE2232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9C2HB02107R028714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HB02E17028714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479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NEB7620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YAMAHA/FACTOR YBR125 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9C6KE122090019015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E3D1E-019023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575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JXJ7963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9C2JC30706R849766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696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NEA5594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ESD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9C2KC08208R052351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KC08E28052351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DO BRASIL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725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NCB4933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100 KS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2012/2013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9C2HC1410DR008822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HC14E1D008822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760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NDJ0963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9C6KE092070119109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E382E-115695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767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NCX1060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HONDA/NXR125 BROS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9C2JD20204R001895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JC30E94001895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BRANCA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994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NCQ4846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9C6KE092060042879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E382E-043065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997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NCC7906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HONDA/CBX 250 TWISTER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9C2MC35005R036170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MC35E-5036170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DO BRASIL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1008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NBI5208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YAMAHA/FACTOR YBR125 ED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9C6KE120090032215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E3C8E032227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1103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NEH0222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DAFRA/SPEED 150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95VCA4H8ABM005096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C7HA004887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1219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NEC7282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9C2JC30708R156696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JC30E78156696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FINASA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1287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NDN8453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9C2JA04208R099720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JA04E28099720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FINASA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1289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NDJ9304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9C6KE092070136686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E382E-134988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FINASA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1324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NDV4112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9C2JC41109R014399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JC41E19014399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BRADESCO FIN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1590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NBC6142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1998/1998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9C2HA070WWR016029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HA07E-W016029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1592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NDD3931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9C6KE092070088056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E382E-088032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FINASA SA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1652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NBO3986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ES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2001/2001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9C2JC30201R060043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1060043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AMARELA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CENTRAL MOTOS COM MOTOS PECAS LTDA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1653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NDB8397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9C2JC30708R086561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JC30E78086561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6"/>
        <w:gridCol w:w="869"/>
        <w:gridCol w:w="419"/>
        <w:gridCol w:w="1519"/>
        <w:gridCol w:w="852"/>
        <w:gridCol w:w="1630"/>
        <w:gridCol w:w="1286"/>
        <w:gridCol w:w="1044"/>
        <w:gridCol w:w="1002"/>
        <w:gridCol w:w="1002"/>
        <w:gridCol w:w="811"/>
        <w:gridCol w:w="1626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MINISTRO ANDREAZZA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NDA7250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KS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9C2JC30104R033589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JC30E14033589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VERDE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NEB5172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9C2JA04208R088690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JA04E28088690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NCP5329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HONDA/CBX 250 TWISTER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9C2MC35005R043264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MC35E-5043264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NCC2299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9C2HA07001R006775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HA07E-1006775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NDZ1299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9C2JC30708R235406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JC30E78235406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NBV7456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KS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9C2JC3010YR110236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JC30E1Y110236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NBG0547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9C2KC1670BR596949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KC16E7B596949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NBD6454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1996/1997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9C2JC250VTR035201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JC25E-V035201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NBR2347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SPORT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9C2KC08605R002150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KC08E65002150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NBH5778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1996/1997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9C2JC250VTR019709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JC25E-V019709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JXC1445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TODAY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1991/1991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9C2JC1801MR601260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Y4000026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NCQ2636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9C2KC08105R007191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KC08E15007191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NDD8670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9C2KC08105R034078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KC08E15034078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VERDE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NDW0109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9C2JC30708R679151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JC30E78679151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81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NDW4695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HONDA/NXR150 BROS KS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9C2KD04309R003521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KD04E39003521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860"/>
        <w:gridCol w:w="419"/>
        <w:gridCol w:w="1510"/>
        <w:gridCol w:w="852"/>
        <w:gridCol w:w="1736"/>
        <w:gridCol w:w="1286"/>
        <w:gridCol w:w="1044"/>
        <w:gridCol w:w="1002"/>
        <w:gridCol w:w="1002"/>
        <w:gridCol w:w="811"/>
        <w:gridCol w:w="1539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MIRANTE DA SERRA/CIRETRAN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NED7727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HONDA/NXR150 BROS ES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9C2KD04209R025307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KD04E29025307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1.100,00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NCO0269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2002/2002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9C6KE013020030010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E314E-029564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DO BRASIL SA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NDA7197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9C2KC1670BR593205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KC16E7B593205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NCI5574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9C2KC08504R008406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KC08E54008406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NBJ2711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1997/1998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9C2JC250WVR020655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JC25E-W020655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NDQ0420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9C2JA04206R009754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JA04E26009754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NCX0254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9C2JC30706R862002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JC30E76862002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NDN0983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9C2JC30708R645666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JC30E78645666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NBY0810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1999/2000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9C2JC2500YR031431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JC25E-Y031431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NCW8535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DAFRA/TVS APACHE RTR 150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95VGF2M2ABM014141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C1L0019300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NCX3638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9C2KC08506R859707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KC08E56859707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MZX1297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SPORT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9C2KC08605R016373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KC08E65016373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NCR4110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2002/2003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9C2HA07003R012663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HA07E3012663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835"/>
        <w:gridCol w:w="419"/>
        <w:gridCol w:w="1518"/>
        <w:gridCol w:w="852"/>
        <w:gridCol w:w="1656"/>
        <w:gridCol w:w="1294"/>
        <w:gridCol w:w="1044"/>
        <w:gridCol w:w="1002"/>
        <w:gridCol w:w="1002"/>
        <w:gridCol w:w="811"/>
        <w:gridCol w:w="1628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NOVA UNIAO/CIRETRAN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JXF6440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1998/1999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9C2JC250XWR002206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JC25E-X002206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Número do motor avariado - sujeito a troca de carcaça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NDG0998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9C2KC1550AR176674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KC15E5A176674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NCB6851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9C6KE043050058292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E337E-100078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AMARELA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7"/>
        <w:gridCol w:w="835"/>
        <w:gridCol w:w="419"/>
        <w:gridCol w:w="1521"/>
        <w:gridCol w:w="852"/>
        <w:gridCol w:w="1654"/>
        <w:gridCol w:w="1298"/>
        <w:gridCol w:w="1044"/>
        <w:gridCol w:w="1002"/>
        <w:gridCol w:w="1002"/>
        <w:gridCol w:w="811"/>
        <w:gridCol w:w="1621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OURO PRETO D'OESTE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NDD5403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9C6KE092070120120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E382E-120155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NBS1474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2013/2013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9C2HB0210DR416235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HB02E1D416235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NCI5335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ESD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9C2KC08204R013812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KC08E24013812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DO BRASIL SA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NDN2433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9C2JC30708R196621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JC30E78196621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PAN SA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NBY2317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9C2HA0700YR028246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HA07E-Y028246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NDL2759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HONDA/NXR150 BROS 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9C2KD03307R016793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KD03E37016793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FINASA SA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NCB4189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KS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9C2JC3010YR132461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JC30E1Y132461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VERDE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NDT1374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HONDA/CBX 250 TWISTER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9C2MC35008R080049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MC35E-8080049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NDX9260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9C2JA04208R128249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JA04E28128249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PHA9076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2012/2012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9C2KC1670CR506942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KC16E7C506942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1.100,00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NDC1785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9C2JC30708R032337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JC30E78032337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861"/>
        <w:gridCol w:w="419"/>
        <w:gridCol w:w="1513"/>
        <w:gridCol w:w="852"/>
        <w:gridCol w:w="1639"/>
        <w:gridCol w:w="1294"/>
        <w:gridCol w:w="1044"/>
        <w:gridCol w:w="1002"/>
        <w:gridCol w:w="1002"/>
        <w:gridCol w:w="811"/>
        <w:gridCol w:w="1624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OURO PRETO D'OESTE / PA RONDOMINAS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NDR5999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9C2JC4110AR083095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JC41E1A083095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NBR1697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HONDA/NXR125 BROS KS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2003/2003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9C2JD20103R008618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JC30E83008618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NDM0549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9C2KC08507R034412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KC08E57034412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NCE2289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2009/2010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9C2HB0210AR500412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HB02E1A500412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NDV6223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9C2JC30708R642498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JC30E78642498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NDV7909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2009/2010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9C2JC4120AR006328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JC41E2A006328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NCD8963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HONDA/NXR150 BROS ES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2006/2006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9C2KD03306R017013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KD03E36017013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NCG2426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9C2JC4110AR042106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JC41E1A042106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51"/>
        <w:gridCol w:w="858"/>
        <w:gridCol w:w="423"/>
        <w:gridCol w:w="1639"/>
        <w:gridCol w:w="904"/>
        <w:gridCol w:w="1818"/>
        <w:gridCol w:w="931"/>
        <w:gridCol w:w="746"/>
        <w:gridCol w:w="1075"/>
        <w:gridCol w:w="1075"/>
        <w:gridCol w:w="860"/>
        <w:gridCol w:w="1738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PA NOVA LONDRINA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NBE1458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VW/SANTANA CL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1990/1990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9BWZZZ32ZLP015668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UD089469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VERDE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308"/>
        <w:gridCol w:w="802"/>
        <w:gridCol w:w="419"/>
        <w:gridCol w:w="1542"/>
        <w:gridCol w:w="852"/>
        <w:gridCol w:w="1659"/>
        <w:gridCol w:w="1309"/>
        <w:gridCol w:w="959"/>
        <w:gridCol w:w="1013"/>
        <w:gridCol w:w="1013"/>
        <w:gridCol w:w="811"/>
        <w:gridCol w:w="1659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PRESIDENTE MEDICI/ PA ESTRELA DE RONDONIA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NBS9668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HONDA/CB 300R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9C2NC4310CR002760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NC43E1C002760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AMARELA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1.500,00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NDJ4040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9C2KC08105R065179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KC08E15065179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91"/>
        <w:gridCol w:w="835"/>
        <w:gridCol w:w="419"/>
        <w:gridCol w:w="1527"/>
        <w:gridCol w:w="852"/>
        <w:gridCol w:w="1658"/>
        <w:gridCol w:w="1267"/>
        <w:gridCol w:w="1044"/>
        <w:gridCol w:w="1002"/>
        <w:gridCol w:w="1002"/>
        <w:gridCol w:w="811"/>
        <w:gridCol w:w="1638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PRESIDENTE MEDICI/CIRETRAN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NDL7311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9C6KE092080185307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E382E-183715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PAN SA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NDV1050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125E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9C6KE091080058763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E381E-089394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NBV9526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9C2KC08105R120330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KC08E15120330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NDU9404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9C2JA04208R123521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JA04E28123521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NBX6910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 ES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1999/2000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9C2HA0710YR212549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HA07E-Y212549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140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NCC8345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9C2KC08104R043931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KC08E14043931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860"/>
        <w:gridCol w:w="419"/>
        <w:gridCol w:w="1519"/>
        <w:gridCol w:w="852"/>
        <w:gridCol w:w="1744"/>
        <w:gridCol w:w="1269"/>
        <w:gridCol w:w="1044"/>
        <w:gridCol w:w="1257"/>
        <w:gridCol w:w="1002"/>
        <w:gridCol w:w="811"/>
        <w:gridCol w:w="1284"/>
      </w:tblGrid>
      <w:tr w:rsidR="008A4E43" w:rsidRPr="008A4E43" w:rsidTr="008A4E43">
        <w:trPr>
          <w:tblCellSpacing w:w="15" w:type="dxa"/>
        </w:trPr>
        <w:tc>
          <w:tcPr>
            <w:tcW w:w="4986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SAO FRANCISCO DO GUAPORE/CIRETRAN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NDF3065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9C2KC08508R012789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KC08E58012789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NCW9900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ES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9C2JC30203R163129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JC30E23163129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VERDE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NCB5405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2001/2001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9C2HA07001R018545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HA07E-1018545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NEE9827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FLASH/MV ING 110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2012/2013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93FNGBAFCDM001637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9AAFC010496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DISMOBRAS IMP EXP DIST MV ELET LTDA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NCO5304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9C2KC08104R023878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KC08E14023878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NDS1753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9C2JC4110AR063818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JC41E1A063818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NDI7989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KS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2002/2003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9C2JC30103R050994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JC30E13050994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NDY3549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HONDA/NXR150 BROS ESD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9C2KD03108R035370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KD03E18035370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NDL6857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9C2HB02108R009699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HB02E18009699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NCL4686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 ES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9C2HA07104R052880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HA07E14052880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NBV5347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1999/2000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9C2HA0700YR005517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HA07E-Y005517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NDY7979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9C2JC30708R754557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JC30E78754557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48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NCP2696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SPORT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9C2KC08605R011662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KC08E65011662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NDC7791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9C2JC30707R071143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JC30E77071143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NDC5298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YAMAHA/YBR 125K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9C6KE092080168904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E382E-167826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NDZ7929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YAMAHA/FACTOR YBR125 E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9C6KE121090009118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E3C9E-009160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77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NCD3430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KS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9C2JC30101R034023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JC30E11034023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81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NEG5670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9C2KC08208R101402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KC08E28101402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NEA2348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9C2JC41109R073866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JC41E19073866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227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NCF0719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9C2JC4120AR007278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JC41E2A007278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246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NDB0619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HONDA/NXR150 BROS ESD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9C2KD03107R007301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KD03E17007301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275"/>
        <w:gridCol w:w="862"/>
        <w:gridCol w:w="416"/>
        <w:gridCol w:w="1507"/>
        <w:gridCol w:w="845"/>
        <w:gridCol w:w="1721"/>
        <w:gridCol w:w="1358"/>
        <w:gridCol w:w="1036"/>
        <w:gridCol w:w="1259"/>
        <w:gridCol w:w="994"/>
        <w:gridCol w:w="805"/>
        <w:gridCol w:w="1274"/>
      </w:tblGrid>
      <w:tr w:rsidR="008A4E43" w:rsidRPr="008A4E43" w:rsidTr="008A4E43">
        <w:trPr>
          <w:tblCellSpacing w:w="15" w:type="dxa"/>
        </w:trPr>
        <w:tc>
          <w:tcPr>
            <w:tcW w:w="4986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SÃO MIGUEL DO GUAPORÉ/CIRETRAN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NDN2858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DAFRA/NEXT 250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2012/2013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95VD42F5CDM002771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D1FC002869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2.500,00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OHO5699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YAMAHA/FACTOR YBR125 K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2012/2012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9C6KE1520C0118690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E3G9E-118610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OHM8788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2012/2013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9C2JC4110DR408327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JC41E1D408327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NBF1344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1998/1998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9C2HA070WWR017197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W017197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NDI7998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9C2KC1550AR168683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KC15E5A168683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47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NDI1526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9C2KC08104R033806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KC08E14033806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NED7232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2010/2011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9C2JC4110BR318560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JC41E1B318560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NCT6639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ESD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9C2KC08205R005242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KC08E25005242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PAN SA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NCG2868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9C2KC1550AR160079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KC15E5A160079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63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NED1352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9C2JC41109R013126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JC41E19013126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NED5243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9C2JC42109R014819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JC42E19014819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68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NCB5348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9C2JC41209R114745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JC41E29114745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NBZ0875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ES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9C2JC30203R146506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JC30E23146506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NDC3350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 ES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2004/2005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9C2HA07105R008633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HA07E15008633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89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NCH0513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2014/2014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9C2HB0210ER443002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HB02E1E443002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1.100,00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NDW4219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9C2JC41109R541884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JC41E19541884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NBJ9980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1998/1998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9C2JC250WWR219362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JC25E-W219362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110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NDI7819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9C2JC30104R006527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JC30E14006527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232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NCG3503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9C2JC4120AR074122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JC41E2A074122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311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NCB5490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FIAT/PALIO ELX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2000/2001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9BD17141412012609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178D60115019047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PAN SA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3.000,00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314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AUTOMOVEL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NDD2287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VW/GOL 1.0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9BWCA05W98P069253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BNW356369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VOLKSWAGEN SA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2.000,00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417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NCZ4884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2011/2011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9C2HB0210BR432009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HB02E1B432009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424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NED0843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9C2KC15209R002249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KC15E29002249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425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NDD0347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9C2JC30708R076474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JC30E78076474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435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NDI5447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9C2JC4110AR597267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JC41E1A597267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835"/>
        <w:gridCol w:w="419"/>
        <w:gridCol w:w="1510"/>
        <w:gridCol w:w="852"/>
        <w:gridCol w:w="1594"/>
        <w:gridCol w:w="1260"/>
        <w:gridCol w:w="1044"/>
        <w:gridCol w:w="1002"/>
        <w:gridCol w:w="1002"/>
        <w:gridCol w:w="811"/>
        <w:gridCol w:w="1732"/>
      </w:tblGrid>
      <w:tr w:rsidR="008A4E43" w:rsidRPr="008A4E43" w:rsidTr="008A4E43">
        <w:trPr>
          <w:tblCellSpacing w:w="15" w:type="dxa"/>
        </w:trPr>
        <w:tc>
          <w:tcPr>
            <w:tcW w:w="4986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SERINGUEIRAS/CIRETRAN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NDZ4923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9C2KC08108R208875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KC08E18208875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NCG8996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KS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9C2JC4210AR114839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JC42E1A114839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ROSA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40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NDQ0733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KS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9C2JA04108R050236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JA04E18050236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NBY4259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9C2JC4120BR508684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JC41E2B508684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8"/>
        <w:gridCol w:w="852"/>
        <w:gridCol w:w="419"/>
        <w:gridCol w:w="1521"/>
        <w:gridCol w:w="852"/>
        <w:gridCol w:w="1662"/>
        <w:gridCol w:w="1263"/>
        <w:gridCol w:w="1044"/>
        <w:gridCol w:w="1002"/>
        <w:gridCol w:w="1002"/>
        <w:gridCol w:w="811"/>
        <w:gridCol w:w="1630"/>
      </w:tblGrid>
      <w:tr w:rsidR="008A4E43" w:rsidRPr="008A4E43" w:rsidTr="008A4E43">
        <w:trPr>
          <w:tblCellSpacing w:w="15" w:type="dxa"/>
        </w:trPr>
        <w:tc>
          <w:tcPr>
            <w:tcW w:w="497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TEIXEIROPOLIS/CIRETRAN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NDG9752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ESD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9C2KC08207R041768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KC08E27041768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NCC8073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9C2JC30706R832801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JC30E76832801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NDD6763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9C2KC08507R075470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KC08E57075470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PRATA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Número do motor avariado - sujeito a troca de carcaça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NBT9164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KS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9C2JC3010YR050348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JC30E1Y050348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NBM5328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1998/1999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9C2JC250XWR073869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JC25E-X073869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276"/>
        <w:gridCol w:w="830"/>
        <w:gridCol w:w="417"/>
        <w:gridCol w:w="1500"/>
        <w:gridCol w:w="846"/>
        <w:gridCol w:w="1633"/>
        <w:gridCol w:w="1285"/>
        <w:gridCol w:w="1037"/>
        <w:gridCol w:w="1451"/>
        <w:gridCol w:w="995"/>
        <w:gridCol w:w="806"/>
        <w:gridCol w:w="1275"/>
      </w:tblGrid>
      <w:tr w:rsidR="008A4E43" w:rsidRPr="008A4E43" w:rsidTr="008A4E43">
        <w:trPr>
          <w:tblCellSpacing w:w="15" w:type="dxa"/>
        </w:trPr>
        <w:tc>
          <w:tcPr>
            <w:tcW w:w="4986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URUPA/CIRETRAN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NDF9088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FAN ESI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9C2KC1550AR160065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KC15E5A160065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NBU8058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2000/2000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9C2HA0700YR038909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HA07E-Y038909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NBH6702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1999/1999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9C2JC2500XR111742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JC25E-X111742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NDI8825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 ES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9C2HA07103R058408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HA07E13058408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NBJ1918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1998/1999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9C2JC250XWR003245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JC25E-X003245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NBY4722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9C2KC08105R087811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KC08E15087811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NCV0648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HONDA/POP100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2010/2010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9C2HB0210AR546500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HB02E1A546500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29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NCB5102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TITAN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2003/2003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9C2JC30103R166086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JC30E13166086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NDC0251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9C2KC08107R087358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KC08E17087358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JXF1695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9C2JC30705R033349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JC30E75033349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OHP7080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125 FAN ES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2011/2012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9C2JC4120CR507153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JC41E2C507153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NED1374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JTA/SUZUKI EN125 YES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2009/2009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9CDNF41LJ9M302800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F466-BR360048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AZUL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BVFINCREFININV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54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NDU3241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9C2KC08108R348708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KC08E18348708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CINZA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108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NCR4949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HONDA/BIZ 125 ES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2006/2007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9C2JA04207R028427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JA04E27028427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700,00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A4E43" w:rsidRPr="008A4E43" w:rsidRDefault="008A4E43" w:rsidP="008A4E43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835"/>
        <w:gridCol w:w="419"/>
        <w:gridCol w:w="1510"/>
        <w:gridCol w:w="852"/>
        <w:gridCol w:w="1602"/>
        <w:gridCol w:w="1260"/>
        <w:gridCol w:w="1044"/>
        <w:gridCol w:w="1038"/>
        <w:gridCol w:w="1002"/>
        <w:gridCol w:w="811"/>
        <w:gridCol w:w="1688"/>
      </w:tblGrid>
      <w:tr w:rsidR="008A4E43" w:rsidRPr="008A4E43" w:rsidTr="008A4E43">
        <w:trPr>
          <w:tblCellSpacing w:w="15" w:type="dxa"/>
        </w:trPr>
        <w:tc>
          <w:tcPr>
            <w:tcW w:w="4986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VALE DO PARAISO/CIRETRAN - PATIO 1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LOTE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PLACA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UF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MARCA/MODELO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ANO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CHASSI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MOTOR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COR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GRAVAME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LANCE INICIAL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OBSERVAÇÃO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MOTONETA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NDI7184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HONDA/C100 BIZ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2005/2005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9C2HA07005R021781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HA07E-5021781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NDV0390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2008/2008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9C2KC08108R340972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KC08E18340972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PRETA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BANCO BRADESCO FIN SA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8A4E43" w:rsidRPr="008A4E43" w:rsidTr="008A4E43">
        <w:trPr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MOTOCICLETA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NDD5968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RO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HONDA/CG 150 TITAN KS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2007/2008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9C2KC08108R079077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KC08E18079077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VERMELHA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N/C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Conservado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8A4E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8A4E43" w:rsidRPr="008A4E43" w:rsidRDefault="008A4E43" w:rsidP="008A4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4E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A4E43" w:rsidRPr="008A4E43" w:rsidRDefault="008A4E43" w:rsidP="008A4E4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4E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ELIDA MISZKOVSKI DE BRITO</w:t>
      </w:r>
      <w:r w:rsidRPr="008A4E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Presidente da Comissão de Leilão</w:t>
      </w:r>
      <w:r w:rsidRPr="008A4E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DETRAN/RO</w:t>
      </w:r>
    </w:p>
    <w:p w:rsidR="008A4E43" w:rsidRPr="008A4E43" w:rsidRDefault="008F53FE" w:rsidP="008A4E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2579"/>
      </w:tblGrid>
      <w:tr w:rsidR="008A4E43" w:rsidRPr="008A4E43" w:rsidTr="008A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A4E43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47725" cy="571500"/>
                  <wp:effectExtent l="0" t="0" r="9525" b="0"/>
                  <wp:docPr id="3" name="Imagem 3" descr="C:\Users\josedamiao\AppData\Local\Microsoft\Windows\INetCache\Content.MSO\E592B8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sedamiao\AppData\Local\Microsoft\Windows\INetCache\Content.MSO\E592B8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Elida Miszkovski de Brito</w:t>
            </w: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Presidente</w:t>
            </w: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, em 03/02/2022, às 10:11, conforme horário oficial de Brasília, com fundamento no artigo 18 caput e seus §§ 1º e 2º, do </w:t>
            </w:r>
            <w:hyperlink r:id="rId24" w:tgtFrame="_blank" w:tooltip="Acesse o Decreto" w:history="1">
              <w:r w:rsidRPr="008A4E43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:rsidR="008A4E43" w:rsidRPr="008A4E43" w:rsidRDefault="008F53FE" w:rsidP="008A4E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2579"/>
      </w:tblGrid>
      <w:tr w:rsidR="008A4E43" w:rsidRPr="008A4E43" w:rsidTr="008A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A4E43">
              <w:rPr>
                <w:noProof/>
                <w:lang w:eastAsia="pt-BR"/>
              </w:rPr>
              <w:drawing>
                <wp:inline distT="0" distB="0" distL="0" distR="0">
                  <wp:extent cx="847725" cy="571500"/>
                  <wp:effectExtent l="0" t="0" r="9525" b="0"/>
                  <wp:docPr id="2" name="Imagem 2" descr="C:\Users\josedamiao\AppData\Local\Microsoft\Windows\INetCache\Content.MSO\CB6DE1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sedamiao\AppData\Local\Microsoft\Windows\INetCache\Content.MSO\CB6DE1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Tiago </w:t>
            </w:r>
            <w:proofErr w:type="spellStart"/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Luis</w:t>
            </w:r>
            <w:proofErr w:type="spellEnd"/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Veloso da Costa</w:t>
            </w: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Diretor(a)</w:t>
            </w: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, em 03/02/2022, às 12:40, conforme horário oficial de Brasília, com fundamento no artigo 18 caput e seus §§ 1º e 2º, do </w:t>
            </w:r>
            <w:hyperlink r:id="rId25" w:tgtFrame="_blank" w:tooltip="Acesse o Decreto" w:history="1">
              <w:r w:rsidRPr="008A4E43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:rsidR="008A4E43" w:rsidRDefault="008A4E43" w:rsidP="008F53F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2579"/>
      </w:tblGrid>
      <w:tr w:rsidR="008F53FE" w:rsidRPr="008A4E43" w:rsidTr="008F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3FE" w:rsidRPr="008F53FE" w:rsidRDefault="008F53FE" w:rsidP="00D57424">
            <w:pPr>
              <w:spacing w:after="0" w:line="240" w:lineRule="auto"/>
              <w:rPr>
                <w:noProof/>
                <w:lang w:eastAsia="pt-BR"/>
              </w:rPr>
            </w:pPr>
            <w:r w:rsidRPr="008A4E43">
              <w:rPr>
                <w:noProof/>
                <w:lang w:eastAsia="pt-BR"/>
              </w:rPr>
              <w:drawing>
                <wp:inline distT="0" distB="0" distL="0" distR="0" wp14:anchorId="29D63554" wp14:editId="19C8B388">
                  <wp:extent cx="847725" cy="571500"/>
                  <wp:effectExtent l="0" t="0" r="9525" b="0"/>
                  <wp:docPr id="5" name="Imagem 5" descr="C:\Users\josedamiao\AppData\Local\Microsoft\Windows\INetCache\Content.MSO\CB6DE1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sedamiao\AppData\Local\Microsoft\Windows\INetCache\Content.MSO\CB6DE1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53FE" w:rsidRPr="008A4E43" w:rsidRDefault="008F53FE" w:rsidP="00D57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Documento assinado eletronicamente por </w:t>
            </w:r>
            <w:r>
              <w:rPr>
                <w:rFonts w:ascii="Calibri" w:hAnsi="Calibri" w:cs="Calibri"/>
                <w:b/>
                <w:bCs/>
                <w:color w:val="000000"/>
              </w:rPr>
              <w:t>PAULO HIGO FERREIRA DE ALMEIDA</w:t>
            </w:r>
            <w:r>
              <w:rPr>
                <w:rFonts w:ascii="Calibri" w:hAnsi="Calibri" w:cs="Calibri"/>
                <w:color w:val="000000"/>
              </w:rPr>
              <w:t>, </w:t>
            </w:r>
            <w:r>
              <w:rPr>
                <w:rFonts w:ascii="Calibri" w:hAnsi="Calibri" w:cs="Calibri"/>
                <w:b/>
                <w:bCs/>
                <w:color w:val="000000"/>
              </w:rPr>
              <w:t>Diretor(a)</w:t>
            </w:r>
            <w:r>
              <w:rPr>
                <w:rFonts w:ascii="Calibri" w:hAnsi="Calibri" w:cs="Calibri"/>
                <w:color w:val="000000"/>
              </w:rPr>
              <w:t>, em 07/02/2022, às 16:34, conforme horário oficial de Brasília, com fundamento no artigo 18 caput e seus §§ 1º e 2º, do </w:t>
            </w:r>
            <w:hyperlink r:id="rId26" w:tgtFrame="_blank" w:tooltip="Acesse o Decreto" w:history="1">
              <w:r>
                <w:rPr>
                  <w:rStyle w:val="Hyperlink"/>
                  <w:rFonts w:ascii="Calibri" w:hAnsi="Calibri" w:cs="Calibri"/>
                </w:rPr>
                <w:t>Decreto nº 21.794, de 5 Abril de 2017.</w:t>
              </w:r>
            </w:hyperlink>
          </w:p>
        </w:tc>
      </w:tr>
      <w:tr w:rsidR="008A4E43" w:rsidRPr="008A4E43" w:rsidTr="008A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A4E43">
              <w:rPr>
                <w:noProof/>
                <w:lang w:eastAsia="pt-BR"/>
              </w:rPr>
              <w:drawing>
                <wp:inline distT="0" distB="0" distL="0" distR="0">
                  <wp:extent cx="819150" cy="819150"/>
                  <wp:effectExtent l="0" t="0" r="0" b="0"/>
                  <wp:docPr id="1" name="Imagem 1" descr="C:\Users\josedamiao\AppData\Local\Microsoft\Windows\INetCache\Content.MSO\E81E88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sedamiao\AppData\Local\Microsoft\Windows\INetCache\Content.MSO\E81E88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53FE" w:rsidRDefault="008A4E43" w:rsidP="008A4E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28" w:tgtFrame="_blank" w:tooltip="Página de Autenticidade de Documentos" w:history="1">
              <w:r w:rsidRPr="008A4E43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portal do SEI</w:t>
              </w:r>
            </w:hyperlink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0022012636</w:t>
            </w: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 e o código</w:t>
            </w:r>
          </w:p>
          <w:p w:rsidR="008A4E43" w:rsidRPr="008A4E43" w:rsidRDefault="008A4E43" w:rsidP="008A4E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CRC </w:t>
            </w: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31882A94</w:t>
            </w:r>
            <w:r w:rsidRPr="008A4E43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8A4E43" w:rsidRPr="008A4E43" w:rsidRDefault="008F53FE" w:rsidP="008A4E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p w:rsidR="008A4E43" w:rsidRPr="008A4E43" w:rsidRDefault="008A4E43" w:rsidP="008A4E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E43" w:rsidRPr="008A4E43" w:rsidRDefault="008F53FE" w:rsidP="008A4E43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03"/>
        <w:gridCol w:w="2801"/>
      </w:tblGrid>
      <w:tr w:rsidR="008A4E43" w:rsidRPr="008A4E43" w:rsidTr="008A4E4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Referência:</w:t>
            </w:r>
            <w:r w:rsidRPr="008A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Caso responda este Edital, indicar expressamente o Processo nº 0010.349526/2021-17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E43" w:rsidRPr="008A4E43" w:rsidRDefault="008A4E43" w:rsidP="008A4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A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0022012636</w:t>
            </w:r>
          </w:p>
        </w:tc>
      </w:tr>
    </w:tbl>
    <w:p w:rsidR="008A4E43" w:rsidRPr="008A4E43" w:rsidRDefault="008F53FE" w:rsidP="008A4E43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1.5pt" o:hralign="center" o:hrstd="t" o:hrnoshade="t" o:hr="t" fillcolor="black" stroked="f"/>
        </w:pict>
      </w:r>
    </w:p>
    <w:p w:rsidR="00217335" w:rsidRDefault="008A4E43" w:rsidP="008A4E43">
      <w:r w:rsidRPr="008A4E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8A4E43">
        <w:rPr>
          <w:rFonts w:ascii="Times New Roman" w:eastAsia="Times New Roman" w:hAnsi="Times New Roman" w:cs="Times New Roman"/>
          <w:sz w:val="24"/>
          <w:szCs w:val="24"/>
          <w:lang w:eastAsia="pt-BR"/>
        </w:rPr>
        <w:t>03354749261</w:t>
      </w:r>
      <w:r w:rsidRPr="008A4E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versão 87 por </w:t>
      </w:r>
      <w:r w:rsidRPr="008A4E43">
        <w:rPr>
          <w:rFonts w:ascii="Times New Roman" w:eastAsia="Times New Roman" w:hAnsi="Times New Roman" w:cs="Times New Roman"/>
          <w:sz w:val="24"/>
          <w:szCs w:val="24"/>
          <w:lang w:eastAsia="pt-BR"/>
        </w:rPr>
        <w:t>38695790215</w:t>
      </w:r>
      <w:r w:rsidRPr="008A4E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03/02/2022 09:54:59.</w:t>
      </w:r>
    </w:p>
    <w:sectPr w:rsidR="00217335" w:rsidSect="008A4E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43"/>
    <w:rsid w:val="000C1221"/>
    <w:rsid w:val="00217335"/>
    <w:rsid w:val="008A4E43"/>
    <w:rsid w:val="008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1DFB"/>
  <w15:chartTrackingRefBased/>
  <w15:docId w15:val="{AED3A939-45EE-4226-97B5-7D8DE42A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5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domingos@detran.ro.gov.br" TargetMode="External"/><Relationship Id="rId13" Type="http://schemas.openxmlformats.org/officeDocument/2006/relationships/hyperlink" Target="mailto:pmedici@detran.ro.gov.br" TargetMode="External"/><Relationship Id="rId18" Type="http://schemas.openxmlformats.org/officeDocument/2006/relationships/hyperlink" Target="https://leilaoonline.detran.ro.gov.br/" TargetMode="External"/><Relationship Id="rId26" Type="http://schemas.openxmlformats.org/officeDocument/2006/relationships/hyperlink" Target="http://www.diof.ro.gov.br/data/uploads/2017/04/Doe-05_04_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ilaoonline.detran.ro.gov.br/" TargetMode="External"/><Relationship Id="rId7" Type="http://schemas.openxmlformats.org/officeDocument/2006/relationships/hyperlink" Target="mailto:alvorada@detran.ro.gov.br" TargetMode="External"/><Relationship Id="rId12" Type="http://schemas.openxmlformats.org/officeDocument/2006/relationships/hyperlink" Target="mailto:Posto.estreladero@detran.ro.gov.br" TargetMode="External"/><Relationship Id="rId17" Type="http://schemas.openxmlformats.org/officeDocument/2006/relationships/hyperlink" Target="https://leilaoonline.detran.ro.gov.br/" TargetMode="External"/><Relationship Id="rId25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paraiso@detran.ro.gov.br" TargetMode="External"/><Relationship Id="rId20" Type="http://schemas.openxmlformats.org/officeDocument/2006/relationships/hyperlink" Target="mailto:gerlei@detran.ro.gov.b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ilaoonline.detran.ro.gov.br/Arrematante/Cadastro" TargetMode="External"/><Relationship Id="rId11" Type="http://schemas.openxmlformats.org/officeDocument/2006/relationships/hyperlink" Target="mailto:Posto.nlondrina@detran.ro.gov.br" TargetMode="External"/><Relationship Id="rId24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hyperlink" Target="https://leilaoonline.detran.ro.gov.br/" TargetMode="External"/><Relationship Id="rId15" Type="http://schemas.openxmlformats.org/officeDocument/2006/relationships/hyperlink" Target="mailto:seringueiras@detran.ro.gov.br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sei.sistemas.ro.gov.br/sei/controlador_externo.php?acao=documento_conferir&amp;id_orgao_acesso_externo=0" TargetMode="External"/><Relationship Id="rId10" Type="http://schemas.openxmlformats.org/officeDocument/2006/relationships/hyperlink" Target="mailto:ouropreto@detran.ro.gov.br" TargetMode="External"/><Relationship Id="rId19" Type="http://schemas.openxmlformats.org/officeDocument/2006/relationships/hyperlink" Target="https://leilaoonline.detran.ro.gov.br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s1.jiparana@detran.ro.gov.br" TargetMode="External"/><Relationship Id="rId14" Type="http://schemas.openxmlformats.org/officeDocument/2006/relationships/hyperlink" Target="mailto:saomiguel@detran.ro.gov.br" TargetMode="External"/><Relationship Id="rId22" Type="http://schemas.openxmlformats.org/officeDocument/2006/relationships/hyperlink" Target="https://sei.sistemas.ro.gov.br/sei/www.detran.ro.gov.br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8976</Words>
  <Characters>48473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JoseDamiao</dc:creator>
  <cp:keywords/>
  <dc:description/>
  <cp:lastModifiedBy>Elida Miszkovski</cp:lastModifiedBy>
  <cp:revision>2</cp:revision>
  <dcterms:created xsi:type="dcterms:W3CDTF">2022-02-07T16:52:00Z</dcterms:created>
  <dcterms:modified xsi:type="dcterms:W3CDTF">2022-02-08T11:29:00Z</dcterms:modified>
</cp:coreProperties>
</file>