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278479B"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309/2021</w:t>
      </w:r>
    </w:p>
    <w:p w14:paraId="7B5FB84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130/2021</w:t>
      </w:r>
    </w:p>
    <w:p w14:paraId="222CA999"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0024.355119/2020-09</w:t>
      </w:r>
    </w:p>
    <w:p w14:paraId="26732288"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008DFB"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o fornecimento de expansão de suporte, garantia, licenciamento e manutenção especializada de equipamentos de hiperconvergência (Nutanix), utilizados atualmente na infraestrutura de centro de dados de órgãos da Administração direta do Governo do Estado de Rondônia, a pedido da Superintendência Estadual de Tecnologia da Informação e Comunicação - SETIC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253901A"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CC1EF3"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3CBFA29"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o fornecimento de expansão de suporte, garantia, licenciamento e manutenção especializada de equipamentos de hiperconvergência (Nutanix), utilizados atualmente na infraestrutura de centro de dados de órgãos da Administração direta do Governo do Estado de Rondônia, a pedido da Superintendência Estadual de Tecnologia da Informação e Comunicação - </w:t>
      </w:r>
      <w:r>
        <w:rPr>
          <w:rStyle w:val="Forte"/>
          <w:rFonts w:ascii="Calibri" w:eastAsiaTheme="majorEastAsia" w:hAnsi="Calibri" w:cs="Calibri"/>
          <w:color w:val="000000"/>
          <w:sz w:val="27"/>
          <w:szCs w:val="27"/>
        </w:rPr>
        <w:t>SETIC.</w:t>
      </w:r>
    </w:p>
    <w:p w14:paraId="5348E557"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930A68"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5A02FC6A"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F9A5708"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F09B6A9"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B1225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07E9514"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32A12AE"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1B8523"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ACF6714"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01B26288"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7A9D0D"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1E7C48F"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36C5B58"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EF91E0E"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602DCD3"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6DE470C"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18585A46"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8BEAC7"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2BA825F"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8286B8D"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1B2CF6C"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de entrega dos itens, objeto desta Ata, será de até 30 (trinta) dias, contados da data do recebimento da Nota de Empenho ou assinatura do contrato, o que ocorrer primeiro. Este prazo poderá ser dilatado em casos excepcionais, mediante apresentação de justificava, com concordância da Administração.</w:t>
      </w:r>
    </w:p>
    <w:p w14:paraId="33CC3BDA"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serviços deverão ser executados no Datacenter localizado no PALÁCIO RIO MADEIRA situado na Av. Farquar, 2986 - Pedrinhas, Porto Velho - RO, e no Contêiner instalado no pátio do Cometran situado na Rua Santa Bárbara nº 4500, bairro Industrial, Porto Velho - RO, das 07:30 às 12:00 horas. O acesso ao Datacenter/Contêiner deverá ser acordado com a Administração, que designará técnicos para acompanhar o pessoal da CONTRATADA;</w:t>
      </w:r>
    </w:p>
    <w:p w14:paraId="3D20D6F6"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E3811F"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5DD4F5D"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63A791A"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C44BDE1"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43515A4"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38BF13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AB0E2FB"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008C87"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31BEC9C"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1510726"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8BF48D"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031A474"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w:t>
      </w:r>
    </w:p>
    <w:p w14:paraId="6B7EF12C"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9.1.1</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7FF7088F"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43106596"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67160D46"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540811D7"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54A15605"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legislação vigente;</w:t>
      </w:r>
    </w:p>
    <w:p w14:paraId="4C6DF3C1"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12D0935"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São exemplos de infração administrava penalizáveis, nos termos da Lei nº 8.666, de 1993, da Lei nº 10.520, de 2002, do Decreto nº 12.205 de 30 de MAIO de 2006 e do Decreto nº 10.024, de 20 de setembro de 2019:</w:t>
      </w:r>
    </w:p>
    <w:p w14:paraId="27C704C8"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9.1.8.1</w:t>
      </w:r>
      <w:r>
        <w:rPr>
          <w:rFonts w:ascii="Calibri" w:hAnsi="Calibri" w:cs="Calibri"/>
          <w:color w:val="000000"/>
          <w:sz w:val="27"/>
          <w:szCs w:val="27"/>
        </w:rPr>
        <w:t> Inexecução total ou parcial do contrato;</w:t>
      </w:r>
    </w:p>
    <w:p w14:paraId="190F2DEC"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9.1.8.2</w:t>
      </w:r>
      <w:r>
        <w:rPr>
          <w:rFonts w:ascii="Calibri" w:hAnsi="Calibri" w:cs="Calibri"/>
          <w:color w:val="000000"/>
          <w:sz w:val="27"/>
          <w:szCs w:val="27"/>
        </w:rPr>
        <w:t> Apresentação de documentação falsa;</w:t>
      </w:r>
    </w:p>
    <w:p w14:paraId="76617239"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9.1.8.3</w:t>
      </w:r>
      <w:r>
        <w:rPr>
          <w:rFonts w:ascii="Calibri" w:hAnsi="Calibri" w:cs="Calibri"/>
          <w:color w:val="000000"/>
          <w:sz w:val="27"/>
          <w:szCs w:val="27"/>
        </w:rPr>
        <w:t> Comportamento inidôneo;</w:t>
      </w:r>
    </w:p>
    <w:p w14:paraId="1367FD74"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9.1.8.4</w:t>
      </w:r>
      <w:r>
        <w:rPr>
          <w:rFonts w:ascii="Calibri" w:hAnsi="Calibri" w:cs="Calibri"/>
          <w:color w:val="000000"/>
          <w:sz w:val="27"/>
          <w:szCs w:val="27"/>
        </w:rPr>
        <w:t> Fraude fiscal;</w:t>
      </w:r>
    </w:p>
    <w:p w14:paraId="177311A7"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9.1.8.5</w:t>
      </w:r>
      <w:r>
        <w:rPr>
          <w:rFonts w:ascii="Calibri" w:hAnsi="Calibri" w:cs="Calibri"/>
          <w:color w:val="000000"/>
          <w:sz w:val="27"/>
          <w:szCs w:val="27"/>
        </w:rPr>
        <w:t> Descumprimento de qualquer dos deveres elencados no Edital ou no Contrato.</w:t>
      </w:r>
    </w:p>
    <w:p w14:paraId="3478E439"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1CD82D29"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2C493831"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FF0000"/>
          <w:sz w:val="27"/>
          <w:szCs w:val="27"/>
        </w:rPr>
        <w:t>9.1.11 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0FFD6F6B"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9.1.12</w:t>
      </w:r>
      <w:r>
        <w:rPr>
          <w:rFonts w:ascii="Calibri" w:hAnsi="Calibri" w:cs="Calibri"/>
          <w:color w:val="000000"/>
          <w:sz w:val="27"/>
          <w:szCs w:val="27"/>
        </w:rPr>
        <w:t> Após 30 (trinta) dias da falta de execução do objeto, será considerada inexecução total do contrato, o que ensejará a rescisão contratual;</w:t>
      </w:r>
    </w:p>
    <w:p w14:paraId="08A81785"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9.1.13</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339AECE9"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9.1.14</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14:paraId="597F64D5"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074C367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9.1.16. </w:t>
      </w:r>
      <w:r>
        <w:rPr>
          <w:rFonts w:ascii="Calibri" w:hAnsi="Calibri" w:cs="Calibri"/>
          <w:color w:val="000000"/>
          <w:sz w:val="27"/>
          <w:szCs w:val="27"/>
        </w:rPr>
        <w:t>A sanção será obrigatoriamente registrada no Sistema de Cadastramento Unificado de Fornecedores – SICAF, bem como em sistemas Estaduais;</w:t>
      </w:r>
    </w:p>
    <w:p w14:paraId="11D15895"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9.1.17.</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7400334"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9.1.17.1 </w:t>
      </w:r>
      <w:r>
        <w:rPr>
          <w:rFonts w:ascii="Calibri" w:hAnsi="Calibri" w:cs="Calibri"/>
          <w:color w:val="000000"/>
          <w:sz w:val="27"/>
          <w:szCs w:val="27"/>
        </w:rPr>
        <w:t>Tenham sofrido condenações definitivas por praticarem, por meios dolosos, fraude fiscal no recolhimento de tributos;</w:t>
      </w:r>
    </w:p>
    <w:p w14:paraId="5DC7A8C5"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9.1.17.2</w:t>
      </w:r>
      <w:r>
        <w:rPr>
          <w:rFonts w:ascii="Calibri" w:hAnsi="Calibri" w:cs="Calibri"/>
          <w:color w:val="000000"/>
          <w:sz w:val="27"/>
          <w:szCs w:val="27"/>
        </w:rPr>
        <w:t>. Tenham praticado atos ilícitos visando a frustrar os objetivos da licitação;</w:t>
      </w:r>
    </w:p>
    <w:p w14:paraId="4FA28753"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9.1.17.3.</w:t>
      </w:r>
      <w:r>
        <w:rPr>
          <w:rFonts w:ascii="Calibri" w:hAnsi="Calibri" w:cs="Calibri"/>
          <w:color w:val="000000"/>
          <w:sz w:val="27"/>
          <w:szCs w:val="27"/>
        </w:rPr>
        <w:t> Demonstrem não possuir idoneidade para contratar com a Administração em virtude de atos ilícitos praticados.</w:t>
      </w:r>
    </w:p>
    <w:p w14:paraId="292E5B5D"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9.1.18</w:t>
      </w:r>
      <w:r>
        <w:rPr>
          <w:rFonts w:ascii="Calibri" w:hAnsi="Calibri" w:cs="Calibri"/>
          <w:color w:val="000000"/>
          <w:sz w:val="27"/>
          <w:szCs w:val="27"/>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7273BAF3"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9.1.19. </w:t>
      </w:r>
      <w:r>
        <w:rPr>
          <w:rFonts w:ascii="Calibri" w:hAnsi="Calibri" w:cs="Calibri"/>
          <w:color w:val="000000"/>
          <w:sz w:val="27"/>
          <w:szCs w:val="27"/>
        </w:rPr>
        <w:t>Na hipótese de apresentar documentação inverossímil ou de cometer fraude, a licitante poderá sofrer sem prejuízo da comunicação do ocorrido ao Ministério Público, quaisquer das sanções previstas, que poderão ser aplicadas cumulativamente;</w:t>
      </w:r>
    </w:p>
    <w:p w14:paraId="5CD7F70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9.1.20</w:t>
      </w:r>
      <w:r>
        <w:rPr>
          <w:rFonts w:ascii="Calibri" w:hAnsi="Calibri" w:cs="Calibri"/>
          <w:color w:val="000000"/>
          <w:sz w:val="27"/>
          <w:szCs w:val="27"/>
        </w:rPr>
        <w:t>. Nenhuma sanção será aplicada sem o devido processo administrativo, que prevê defesa prévia do interessado e recurso nos prazos definidos em Lei, sendo-lhe franqueada vista ao processo.</w:t>
      </w:r>
    </w:p>
    <w:p w14:paraId="642BF5F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87262D"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CD036FC"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ADA2296"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D6DA17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1D75ACB"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DC3096C"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E4D286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11321A0"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FDD1C9"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556603FB"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5B3869B"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33FBAA8"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EE88A6A"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A12ADA6"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099C621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F6AF8D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55D8778A"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6ECE8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F54836"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9E02A8A"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7CCD1C3"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79819AD"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11DFB0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6334A8E"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8BFE05B"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40EFACB"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DB821C6"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BF495A7"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11DF0BA"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4A8C6DE"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E20E70"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050A5B9"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0F2652E"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E204750"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75CAB57"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92627E8"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7D5E06B"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630F73B6"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D6FD48"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CBFB02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14.1.</w:t>
      </w:r>
      <w:r>
        <w:rPr>
          <w:rFonts w:ascii="Calibri" w:hAnsi="Calibri" w:cs="Calibri"/>
          <w:color w:val="000000"/>
          <w:sz w:val="27"/>
          <w:szCs w:val="27"/>
        </w:rPr>
        <w:t> É participante desta ata o seguinte órgão pertencente à Administração Pública do Estado de Rondônia:</w:t>
      </w:r>
    </w:p>
    <w:p w14:paraId="10D507A8"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SETIC - </w:t>
      </w:r>
      <w:r>
        <w:rPr>
          <w:rFonts w:ascii="Calibri" w:hAnsi="Calibri" w:cs="Calibri"/>
          <w:color w:val="000000"/>
          <w:sz w:val="27"/>
          <w:szCs w:val="27"/>
        </w:rPr>
        <w:t>Superintendência Estadual de Tecnologia da Informação e Comunicação;</w:t>
      </w:r>
    </w:p>
    <w:p w14:paraId="579382E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IDARON - </w:t>
      </w:r>
      <w:r>
        <w:rPr>
          <w:rFonts w:ascii="Calibri" w:hAnsi="Calibri" w:cs="Calibri"/>
          <w:color w:val="000000"/>
          <w:sz w:val="27"/>
          <w:szCs w:val="27"/>
        </w:rPr>
        <w:t>Agência de Defesa Sanitária Agrosilvopastoril do Estado de Rondônia;</w:t>
      </w:r>
    </w:p>
    <w:p w14:paraId="5111038C"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PC - </w:t>
      </w:r>
      <w:r>
        <w:rPr>
          <w:rFonts w:ascii="Calibri" w:hAnsi="Calibri" w:cs="Calibri"/>
          <w:color w:val="000000"/>
          <w:sz w:val="27"/>
          <w:szCs w:val="27"/>
        </w:rPr>
        <w:t>Policia Civil;</w:t>
      </w:r>
    </w:p>
    <w:p w14:paraId="14C1FDD6"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 xml:space="preserve">PM </w:t>
      </w:r>
      <w:proofErr w:type="gramStart"/>
      <w:r>
        <w:rPr>
          <w:rFonts w:ascii="Calibri" w:hAnsi="Calibri" w:cs="Calibri"/>
          <w:b/>
          <w:bCs/>
          <w:color w:val="000000"/>
          <w:sz w:val="27"/>
          <w:szCs w:val="27"/>
        </w:rPr>
        <w:t>-  </w:t>
      </w:r>
      <w:r>
        <w:rPr>
          <w:rFonts w:ascii="Calibri" w:hAnsi="Calibri" w:cs="Calibri"/>
          <w:color w:val="000000"/>
          <w:sz w:val="27"/>
          <w:szCs w:val="27"/>
        </w:rPr>
        <w:t>Policia</w:t>
      </w:r>
      <w:proofErr w:type="gramEnd"/>
      <w:r>
        <w:rPr>
          <w:rFonts w:ascii="Calibri" w:hAnsi="Calibri" w:cs="Calibri"/>
          <w:color w:val="000000"/>
          <w:sz w:val="27"/>
          <w:szCs w:val="27"/>
        </w:rPr>
        <w:t xml:space="preserve"> Militar;</w:t>
      </w:r>
    </w:p>
    <w:p w14:paraId="7133A466"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36DCF5"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4C77F3F"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4693800"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39646F9"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72D7262"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589EEB8"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97EFDE" w14:textId="77777777" w:rsidR="005C2674" w:rsidRDefault="005C2674" w:rsidP="005C267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43EC8EE"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AF2FE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3424</Words>
  <Characters>18493</Characters>
  <Application>Microsoft Office Word</Application>
  <DocSecurity>0</DocSecurity>
  <Lines>154</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2021-11-12T14:35:00Z</dcterms:created>
  <dcterms:modified xsi:type="dcterms:W3CDTF">2021-11-12T14:36:00Z</dcterms:modified>
</cp:coreProperties>
</file>