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5B3310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256/2021</w:t>
      </w:r>
    </w:p>
    <w:p w14:paraId="666D037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396/2021</w:t>
      </w:r>
    </w:p>
    <w:p w14:paraId="7F2B5E0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0026.353070/2020-21</w:t>
      </w:r>
    </w:p>
    <w:p w14:paraId="3DC2EBF0"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E2356B"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na prestação de serviços de locação de estruturas em geral para eventos, a pedido da Secretaria de Estado da Assistência e do Desenvolvimento Social – </w:t>
      </w:r>
      <w:r>
        <w:rPr>
          <w:rFonts w:ascii="Calibri" w:hAnsi="Calibri" w:cs="Calibri"/>
          <w:b/>
          <w:bCs/>
          <w:color w:val="000000"/>
          <w:sz w:val="27"/>
          <w:szCs w:val="27"/>
        </w:rPr>
        <w:t>SEAS,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62844E6"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E835A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45EF22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na prestação de serviços de locação de estruturas em geral para eventos, a pedido da Secretaria de Estado da Assistência e do Desenvolvimento Social – </w:t>
      </w:r>
      <w:r>
        <w:rPr>
          <w:rFonts w:ascii="Calibri" w:hAnsi="Calibri" w:cs="Calibri"/>
          <w:b/>
          <w:bCs/>
          <w:color w:val="000000"/>
          <w:sz w:val="27"/>
          <w:szCs w:val="27"/>
        </w:rPr>
        <w:t>SEAS</w:t>
      </w:r>
      <w:r>
        <w:rPr>
          <w:rFonts w:ascii="Calibri" w:hAnsi="Calibri" w:cs="Calibri"/>
          <w:color w:val="000000"/>
          <w:sz w:val="27"/>
          <w:szCs w:val="27"/>
        </w:rPr>
        <w:t>.</w:t>
      </w:r>
    </w:p>
    <w:p w14:paraId="097C9BA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6B820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368EB4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B17430F"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67473B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88D29B"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8045FF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E1A660"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B8741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84A473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49AA69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F54C0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C71FD8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C184091"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971E5A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184E00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192957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F7D409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2491F6"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REALIZAÇÃO DOS SERVIÇOS</w:t>
      </w:r>
    </w:p>
    <w:p w14:paraId="0D007CC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6BFEC81"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BE1079F"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EXECUÇÃO DOS SERVIÇOS : </w:t>
      </w:r>
      <w:r>
        <w:rPr>
          <w:rFonts w:ascii="Calibri" w:hAnsi="Calibri" w:cs="Calibri"/>
          <w:color w:val="000000"/>
          <w:sz w:val="27"/>
          <w:szCs w:val="27"/>
        </w:rPr>
        <w:t>Os serviços solicitados deverão</w:t>
      </w:r>
      <w:r>
        <w:rPr>
          <w:rStyle w:val="Forte"/>
          <w:rFonts w:ascii="Calibri" w:eastAsiaTheme="majorEastAsia" w:hAnsi="Calibri" w:cs="Calibri"/>
          <w:color w:val="000000"/>
          <w:sz w:val="27"/>
          <w:szCs w:val="27"/>
        </w:rPr>
        <w:t> </w:t>
      </w:r>
      <w:r>
        <w:rPr>
          <w:rFonts w:ascii="Calibri" w:hAnsi="Calibri" w:cs="Calibri"/>
          <w:color w:val="000000"/>
          <w:sz w:val="27"/>
          <w:szCs w:val="27"/>
        </w:rPr>
        <w:t>ser realizados de forma parcelada,  mediante quantidade descrita na nota de empenho - NE, no prazo estabelecido de acordo com as necessidades da SEAS.</w:t>
      </w:r>
    </w:p>
    <w:p w14:paraId="32EE5B2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EXECUÇÃO: </w:t>
      </w:r>
      <w:r>
        <w:rPr>
          <w:rFonts w:ascii="Calibri" w:hAnsi="Calibri" w:cs="Calibri"/>
          <w:color w:val="000000"/>
          <w:sz w:val="27"/>
          <w:szCs w:val="27"/>
        </w:rPr>
        <w:t>Os serviços, objeto da contratação deverão ser executados nas dependências da CONTRATANTE, ou nos locais indicados pela contratante para os casos onde serão fornecimentos apenas prestação de serviço de locação de Tendas, arranjos, mesas e outros.</w:t>
      </w:r>
    </w:p>
    <w:p w14:paraId="7D2B61FF"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5B5F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067143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D800F46"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4D6C33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E0C56E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A6E6C5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93EA3F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24FF3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D5FBB9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CAB9AAB"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5968A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71113B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w:t>
      </w:r>
      <w:r>
        <w:rPr>
          <w:rStyle w:val="Forte"/>
          <w:rFonts w:ascii="Calibri" w:eastAsiaTheme="majorEastAsia" w:hAnsi="Calibri" w:cs="Calibri"/>
          <w:color w:val="000000"/>
          <w:sz w:val="27"/>
          <w:szCs w:val="27"/>
        </w:rPr>
        <w:t>DAS SANÇÕES ADMINISTRATIVAS E MULTA:</w:t>
      </w:r>
    </w:p>
    <w:p w14:paraId="652EBBFB"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S</w:t>
      </w:r>
      <w:r>
        <w:rPr>
          <w:rFonts w:ascii="Calibri" w:hAnsi="Calibri" w:cs="Calibri"/>
          <w:color w:val="000000"/>
          <w:sz w:val="27"/>
          <w:szCs w:val="27"/>
        </w:rPr>
        <w:t>em prejuízo das sanções cominadas no artigo 87, I,III e IV da Lei nº8666/93, pela inexecução total ou parcial do contrato, a Administração poderá, garantida a prévia e ampla defesa, aplicar à Contratada multa de até 10% (dez por cento) sobre a parcela inadimplida;</w:t>
      </w:r>
    </w:p>
    <w:p w14:paraId="4CEE7E4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adjudicatária recusar-se a retirar o instrumento contratual injustificadamente ou se não apresentar situação regular na ocasião dos recebimentos, garantida a prévia e ampla defesa, aplicar a Contratada multa de até 10% (dez por cento) sobre o valor inadimplido;</w:t>
      </w:r>
    </w:p>
    <w:p w14:paraId="74701BF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ED1A2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Estadual);</w:t>
      </w:r>
    </w:p>
    <w:p w14:paraId="22116B7E"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557706"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6C3E82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As multas previstas nessa seção não eximem a adjudicatária ou contratada da reparação dos eventuais danos, perdas ou prejuízos que seu ato punível venha a causar à Administração;</w:t>
      </w:r>
    </w:p>
    <w:p w14:paraId="74AD611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72185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14:paraId="461D17A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221FA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925921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São exemplo de infração administrativa penalizáveis, nos ermos da Lei n.º 8.666/93, da Lei nº 10.520/02, do Decreto nº 3.555/00 e do Decreto nº 10.024/19: Inexecução total ou parcial do contrato;</w:t>
      </w:r>
    </w:p>
    <w:p w14:paraId="6162C50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Apresentação de documentação falsa;</w:t>
      </w:r>
    </w:p>
    <w:p w14:paraId="252CEE91"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Comportamento inidôneo;</w:t>
      </w:r>
    </w:p>
    <w:p w14:paraId="47C8E86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Fraude fiscal;</w:t>
      </w:r>
    </w:p>
    <w:p w14:paraId="0189567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d) Descumprimento de qualquer dos deveres elencados no edital ou no contrato;</w:t>
      </w:r>
    </w:p>
    <w:p w14:paraId="0CC70E4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B7B03E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952431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9.1.11 - </w:t>
      </w:r>
      <w:r>
        <w:rPr>
          <w:rFonts w:ascii="Calibri" w:hAnsi="Calibri" w:cs="Calibri"/>
          <w:color w:val="000000"/>
          <w:sz w:val="27"/>
          <w:szCs w:val="27"/>
        </w:rPr>
        <w:t>Após atraso ou falta de execução do objeto dentro do período solicitado, será considerada inexecução total do contrato, o que ensejará a rescisão contratual. As sanções aqui previstas poderão ser aplicadas concomitantemente, facultada a defesa prévia do interessado no respectivo processo, no prazo de 5 (cinco) dias úteis.</w:t>
      </w:r>
    </w:p>
    <w:p w14:paraId="73E3F2E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AE9D72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9.1.13 -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7EF507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9.1.14 -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observando o princípio da proporcionalidade;</w:t>
      </w:r>
    </w:p>
    <w:p w14:paraId="42EF2E5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9.1.15 - A sanção será obrigatoriamente registrada no Sistema de Cadastramento Unificado de Fornecedores – SICAF, bem como em sistemas Estaduais;</w:t>
      </w:r>
    </w:p>
    <w:p w14:paraId="6CD1872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9.1.16 - </w:t>
      </w:r>
      <w:r>
        <w:rPr>
          <w:rFonts w:ascii="Calibri" w:hAnsi="Calibri" w:cs="Calibri"/>
          <w:color w:val="000000"/>
          <w:sz w:val="27"/>
          <w:szCs w:val="27"/>
        </w:rPr>
        <w:t>Tratando-se de sanção do Art. 7º da Lei nº 10.520/02, os seus efeitos recaem apenas na esfera administrativa do órgão que a aplicou.</w:t>
      </w:r>
    </w:p>
    <w:p w14:paraId="3D3B1BA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A04436"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265991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EAF008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AB396C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6AC2D6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657A65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B94EEC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B98674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BE468F"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EA5D840"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B661C91"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762B05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0137590"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591D02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5EA726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E32EC6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2A48BD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951E61"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CBB4B5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845920E"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0011A4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55AAF1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2FB411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BFD23B7"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94FEFD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AB09BBE"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45387F1"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392D9B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3B6AE3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46A6C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B78497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0A6ACFA"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546B16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40FF024"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27C725D"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B3C391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067295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AA6785"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4521C88"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D1D3E4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SEAS - </w:t>
      </w:r>
      <w:r>
        <w:rPr>
          <w:rFonts w:ascii="Calibri" w:hAnsi="Calibri" w:cs="Calibri"/>
          <w:color w:val="000000"/>
          <w:sz w:val="27"/>
          <w:szCs w:val="27"/>
        </w:rPr>
        <w:t>Secretaria de Estado da Assistência e do Desenvolvimento Social.</w:t>
      </w:r>
    </w:p>
    <w:p w14:paraId="55EA544C"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B0DE26"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14718EB"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F93C34B"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2B7D88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1F9B8E9"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43799A2"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0DD7A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3102</Words>
  <Characters>16755</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2021-10-19T15:06:00Z</dcterms:created>
  <dcterms:modified xsi:type="dcterms:W3CDTF">2021-10-19T15:06:00Z</dcterms:modified>
</cp:coreProperties>
</file>