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4B2DC01"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246/2021</w:t>
      </w:r>
    </w:p>
    <w:p w14:paraId="5CAEB4E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353/2021</w:t>
      </w:r>
    </w:p>
    <w:p w14:paraId="355EF80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0026.356246/2020-05</w:t>
      </w:r>
    </w:p>
    <w:p w14:paraId="175D226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FD42F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na confecção de material gráfico com fornecimento de material e aquisição de material de consumo, a pedido da Secretaria de Estado da Assistência e do Desenvolvimento Social - </w:t>
      </w:r>
      <w:r>
        <w:rPr>
          <w:rStyle w:val="Forte"/>
          <w:rFonts w:ascii="Calibri" w:eastAsiaTheme="majorEastAsia" w:hAnsi="Calibri" w:cs="Calibri"/>
          <w:color w:val="000000"/>
          <w:sz w:val="27"/>
          <w:szCs w:val="27"/>
        </w:rPr>
        <w:t>SEAS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0FF32D6"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4DF04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E07473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na confecção de material gráfico com fornecimento de material e aquisição de material de consumo, a pedido da Secretaria de Estado da Assistência e do Desenvolvimento Social - </w:t>
      </w:r>
      <w:r>
        <w:rPr>
          <w:rStyle w:val="Forte"/>
          <w:rFonts w:ascii="Calibri" w:eastAsiaTheme="majorEastAsia" w:hAnsi="Calibri" w:cs="Calibri"/>
          <w:color w:val="000000"/>
          <w:sz w:val="27"/>
          <w:szCs w:val="27"/>
        </w:rPr>
        <w:t>SEAS</w:t>
      </w:r>
      <w:r>
        <w:rPr>
          <w:rFonts w:ascii="Calibri" w:hAnsi="Calibri" w:cs="Calibri"/>
          <w:color w:val="000000"/>
          <w:sz w:val="27"/>
          <w:szCs w:val="27"/>
        </w:rPr>
        <w:t>.</w:t>
      </w:r>
    </w:p>
    <w:p w14:paraId="6843824F"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EB0A8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3FFEA9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BD7348B"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A07725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BA562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987511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73E80D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E1E616"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C44D15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3720512C"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D6D8E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64C008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CBD9A4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0D38D9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EEB11B3"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B12DCF1"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DB2C604"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6377B1"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8F3C566"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AE8BCE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DA31A5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será realizada de acordo com as necessidades desta Secretaria de Estado da Assistência e do Desenvolvimento Social - SEAS, podendo ser de forma parcelada ou não, no prazo máximo de 30 (trinta) dias, mediante comunicação oficial da SEAS-RO, contados a partir do primeiro dia útil após a assinatura do contrato, recebimento da Nota de Empenho, Ordem de Fornecimento ou  documento equivalente.</w:t>
      </w:r>
    </w:p>
    <w:p w14:paraId="55367F8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SEAS, no endereço situado na Rua Salgado Filho, nº 2395 - Bairro São Cristóvão, Porto Velho/RO - CEP: 76.804-054, nos seguintes horários: de segunda a sexta-feira das 7h30min às 13h00min.</w:t>
      </w:r>
    </w:p>
    <w:p w14:paraId="26C83F6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3543EF"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57C08C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269BC4B"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D6968C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FE58AD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40C06D6"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C6F2A83"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BEDD9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8471F2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B82F16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74259C"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7D38AB1"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397C8AE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79E9C19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w:t>
      </w:r>
      <w:r>
        <w:rPr>
          <w:rFonts w:ascii="Calibri" w:hAnsi="Calibri" w:cs="Calibri"/>
          <w:color w:val="000000"/>
          <w:sz w:val="27"/>
          <w:szCs w:val="27"/>
        </w:rPr>
        <w:t> </w:t>
      </w:r>
      <w:r>
        <w:rPr>
          <w:rStyle w:val="Forte"/>
          <w:rFonts w:ascii="Calibri" w:eastAsiaTheme="majorEastAsia" w:hAnsi="Calibri" w:cs="Calibri"/>
          <w:color w:val="000000"/>
          <w:sz w:val="27"/>
          <w:szCs w:val="27"/>
        </w:rPr>
        <w:t>até 05 (cinco) anos</w:t>
      </w:r>
      <w:r>
        <w:rPr>
          <w:rFonts w:ascii="Calibri" w:hAnsi="Calibri" w:cs="Calibri"/>
          <w:color w:val="000000"/>
          <w:sz w:val="27"/>
          <w:szCs w:val="27"/>
        </w:rPr>
        <w:t>, sem prejuízo das multas previstas no Edital e das demais cominações legais, devendo ser incluída a penalidade no SICAFI e no CAGEFIMP (Cadastro de Fornecedores Impedidos de Licitar e Contratar com a Administração Pública Estadual).</w:t>
      </w:r>
    </w:p>
    <w:p w14:paraId="17B5B45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0D48E2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55F380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0F4482C"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681703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EBBAD1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70EC893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3D59343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233DF3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3B082424"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25F520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DDA549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BEC2FB3"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 não observância da execução do serviço de acordo com o cronograma definido no subitem 2.3 do Termo de Referência, será considerada inexecução total do contrato, o que ensejará a rescisão contratual.</w:t>
      </w:r>
    </w:p>
    <w:p w14:paraId="4EEEAFC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5D9752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26F29AF"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D9F0F5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sanção será obrigatoriamente registrada no Sistema de Cadastramento Unificado de Fornecedores – SICAF, bem como em sistemas Estaduais.</w:t>
      </w:r>
    </w:p>
    <w:p w14:paraId="4A1C64A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E4F4C84"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3372D9D"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76DD825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ADE97E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7573C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CE72F0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C03C69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7E60DF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FB242F3"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4BF4109"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82EF18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BF49A2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CB1A1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7B4E694"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1FEB02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B7BF46"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E31BFD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598712C"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43A59F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D99F5F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67D655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A569F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BDED46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E87BC74"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8556EB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085C57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6F43ACC"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280672B"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302CC43"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D6318E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DBF4BC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ECB06C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DCFF94E"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9BE63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DDBFE1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BAF629D"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2670BF4"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642978F"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3BD35F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CCC5006"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526C36F"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243737"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767142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87D91A2"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SEAS - </w:t>
      </w:r>
      <w:r>
        <w:rPr>
          <w:rFonts w:ascii="Calibri" w:hAnsi="Calibri" w:cs="Calibri"/>
          <w:color w:val="000000"/>
          <w:sz w:val="27"/>
          <w:szCs w:val="27"/>
        </w:rPr>
        <w:t>Secretaria de Estado da Assistência e do Desenvolvimento Social.</w:t>
      </w:r>
    </w:p>
    <w:p w14:paraId="1448CFCB"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584D5A"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E9C4EC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D874DBC"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ABE0188"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64DAF40"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D48F2DB"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9995C5" w14:textId="77777777" w:rsidR="008B25D0" w:rsidRDefault="008B25D0" w:rsidP="008B25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A86292" w14:textId="4AB88C22"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C3B1C"/>
    <w:multiLevelType w:val="multilevel"/>
    <w:tmpl w:val="9DC0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4F75"/>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289C"/>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5313"/>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904"/>
    <w:rsid w:val="008A0E43"/>
    <w:rsid w:val="008A17ED"/>
    <w:rsid w:val="008A1D2F"/>
    <w:rsid w:val="008A1EAC"/>
    <w:rsid w:val="008A1F21"/>
    <w:rsid w:val="008A4A8E"/>
    <w:rsid w:val="008A7523"/>
    <w:rsid w:val="008A7686"/>
    <w:rsid w:val="008B056C"/>
    <w:rsid w:val="008B065C"/>
    <w:rsid w:val="008B0967"/>
    <w:rsid w:val="008B160F"/>
    <w:rsid w:val="008B1A0D"/>
    <w:rsid w:val="008B25D0"/>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2BC6"/>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525597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7798277">
      <w:bodyDiv w:val="1"/>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1923484">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206991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7732704">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3151</Words>
  <Characters>17016</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2021-10-19T14:12:00Z</dcterms:created>
  <dcterms:modified xsi:type="dcterms:W3CDTF">2021-10-19T14:13:00Z</dcterms:modified>
</cp:coreProperties>
</file>