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0FDEE28"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226/2021</w:t>
      </w:r>
    </w:p>
    <w:p w14:paraId="28A61B92"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811/2020</w:t>
      </w:r>
    </w:p>
    <w:p w14:paraId="077C7BDF"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0022.287216/2020-73</w:t>
      </w:r>
    </w:p>
    <w:p w14:paraId="4DA8D218"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90CE20"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material de consumo, a pedido da Superintendência de Polícia Técnico Científica - </w:t>
      </w:r>
      <w:r>
        <w:rPr>
          <w:rStyle w:val="Forte"/>
          <w:rFonts w:ascii="Calibri" w:eastAsiaTheme="majorEastAsia" w:hAnsi="Calibri" w:cs="Calibri"/>
          <w:color w:val="000000"/>
          <w:sz w:val="27"/>
          <w:szCs w:val="27"/>
        </w:rPr>
        <w:t>POLITEC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E409D42"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DDBB93"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7871E4FE"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material de consumo, a pedido da Superintendência de Polícia Técnico Científica - </w:t>
      </w:r>
      <w:r>
        <w:rPr>
          <w:rStyle w:val="Forte"/>
          <w:rFonts w:ascii="Calibri" w:eastAsiaTheme="majorEastAsia" w:hAnsi="Calibri" w:cs="Calibri"/>
          <w:color w:val="000000"/>
          <w:sz w:val="27"/>
          <w:szCs w:val="27"/>
        </w:rPr>
        <w:t>POLITEC.</w:t>
      </w:r>
    </w:p>
    <w:p w14:paraId="446AE85F"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616757"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7C664D9"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117B66B"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5BDFBB1"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6D8074"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7E5C319"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47A7191"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863BF90"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5B8C2C4"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5C14AFAB"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A4247D"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5418A26E"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01C39B1"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5DE0C12"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12820767"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2162AD5F"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1A1DCC4"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9F4171"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D9E57A8"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E958613"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94549AB"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Os materiais constantes da ordem de fornecimento com definição de quantitativo deverão ser entregues, em até 30 (trinta) dias, após o recebimento da nota de empenho.</w:t>
      </w:r>
    </w:p>
    <w:p w14:paraId="1227D288"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de segunda a sexta-feira no horário das 07h30 as 13h30 no seguinte endereço: Núcleo de Almoxarifado e Patrimônio/NAP da Superintendência de Polícia Técnico-Científica/POLITEC, situada à Av. Pinheiro Machado, 1858, Bairro São Cristóvão – CEP 76.804-080 – Telefone: (69) 3216-8994. Porto Velho - Rondônia, onde serão recebidos por comissão de recebimento provisório e definitivo, especialmente designada. Sendo o frete, carga e descarga dos materiais adquiridos por conta da contratada até o local indicado.</w:t>
      </w:r>
    </w:p>
    <w:p w14:paraId="1CC461BB"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4E610DC"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9219E29"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9BD8DB9"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7F2AB61"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53A5726B"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0D2345F8"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3FFF6E"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3B36EB9D"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4F9B8E8"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377213"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59201BEA"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w:t>
      </w:r>
      <w:r>
        <w:rPr>
          <w:rStyle w:val="Forte"/>
          <w:rFonts w:ascii="Calibri" w:eastAsiaTheme="majorEastAsia" w:hAnsi="Calibri" w:cs="Calibri"/>
          <w:color w:val="FF0000"/>
          <w:sz w:val="27"/>
          <w:szCs w:val="27"/>
        </w:rPr>
        <w:t> </w:t>
      </w:r>
      <w:r>
        <w:rPr>
          <w:rFonts w:ascii="Calibri" w:hAnsi="Calibri" w:cs="Calibri"/>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3FDBD81E"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 a futura contratada recusar-se a não apresentar situação regular na ocasião dos recebimentos, garantida a prévia e ampla defesa, aplicar à Contratada multa de até 10% (dez por cento) sobre o valor adjudicado.</w:t>
      </w:r>
    </w:p>
    <w:p w14:paraId="6FFED741"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w:t>
      </w:r>
      <w:r>
        <w:rPr>
          <w:rFonts w:ascii="Calibri" w:hAnsi="Calibri" w:cs="Calibri"/>
          <w:color w:val="000000"/>
          <w:sz w:val="27"/>
          <w:szCs w:val="27"/>
        </w:rPr>
        <w:t> A licitante, adjudicatária ou contratada que, convocada dentro do prazo de validade de sua proposta, não cumprir com as obrigações deste termo,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 os seus efeitos recaem apenas na esfera administrativa do órgão que a aplicou.</w:t>
      </w:r>
    </w:p>
    <w:p w14:paraId="1E94C915"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4CF2F6D5"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14:paraId="1FF418CE"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14:paraId="72685EFD"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São exemplos de infração administrativa penalizáveis, nos termos da Lei nº 8.666, de 1993, da Lei nº 10.520, de 2002, do Decreto nº 3.555, de 2000, e do Decreto n° 10.024 de 20 de setembro de 2019:</w:t>
      </w:r>
    </w:p>
    <w:p w14:paraId="29110D0B"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Apresentação de documentação falsa;</w:t>
      </w:r>
    </w:p>
    <w:p w14:paraId="0E2E1FAA"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Comportamento inidôneo;</w:t>
      </w:r>
    </w:p>
    <w:p w14:paraId="1A8166DF"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Fraude fiscal;</w:t>
      </w:r>
    </w:p>
    <w:p w14:paraId="71542FA2"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Descumprimento de qualquer dos deveres elencados no Edital.</w:t>
      </w:r>
    </w:p>
    <w:p w14:paraId="45B443A6"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à terceiros.</w:t>
      </w:r>
    </w:p>
    <w:p w14:paraId="2F94236D"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11FEA8E"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20764140"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Após 30 (trinta) dias da falta de execução do objeto, será considerada inexecução total do serviço, o que ensejará a rescisão do objeto.</w:t>
      </w:r>
    </w:p>
    <w:p w14:paraId="73B1EACC"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0B8976F1"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3A4C582"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observando o princípio da proporcionalidade.</w:t>
      </w:r>
    </w:p>
    <w:p w14:paraId="5339CA6B"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 sanção será obrigatoriamente registrada no Sistema de Cadastramento Unificado de Fornecedores – SICAF, bem como em sistemas Estaduais.</w:t>
      </w:r>
    </w:p>
    <w:p w14:paraId="6B173B91"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Também ficam sujeitas às penalidades de suspensão de licitar e impedimento de contratar com órgão licitante e de declaração de inidoneidade, previstas nos subitens anteriores, as empresas ou profissionais que, em razão do acordo decorrente dessa licitação:</w:t>
      </w:r>
    </w:p>
    <w:p w14:paraId="75551B90"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a)Tenham sofrido condenações definitivas por praticarem, por meio dolosos, fraude fiscal no recolhimento de tributos;</w:t>
      </w:r>
    </w:p>
    <w:p w14:paraId="5D0F671C"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b)Tenham praticado atos ilícitos visando a frustrar os objetivos da licitação;</w:t>
      </w:r>
    </w:p>
    <w:p w14:paraId="32F38A7E"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c)Demonstrem não possuir idoneidade para contratar com a Administração em virtude de atos ilícitos praticados</w:t>
      </w:r>
    </w:p>
    <w:p w14:paraId="4414DE23"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9AC0CD"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1EE35B61"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3356917"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30D4A76"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FEE3FB3"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20E7DA9"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60F79FBF"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6B85D0C"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9D65619"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6EB1D485"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732F18C"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8694BD2"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A8E8777"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8EFA159"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C0D80E3"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5D166F16"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w:t>
      </w:r>
      <w:r>
        <w:rPr>
          <w:rFonts w:ascii="Calibri" w:hAnsi="Calibri" w:cs="Calibri"/>
          <w:color w:val="000000"/>
          <w:sz w:val="27"/>
          <w:szCs w:val="27"/>
        </w:rPr>
        <w:lastRenderedPageBreak/>
        <w:t>estabelecido pela Administração, não aceitar reduzir o seu preço registrado , na hipótese deste se tornar superior aqueles praticados no mercado, ou sofrer sanção prevista na forma do artigo 87 da Lei 8.666/93.</w:t>
      </w:r>
    </w:p>
    <w:p w14:paraId="40B08B1D"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D5B57F"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A09A6F"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051713D"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3F71EDA1"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10B6035F"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1AC0ABC"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024A31E"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892810E"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776DB0AD"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461FDEB3"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FAF4AA0"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2CEAE8D"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1E0B0335"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86D3A2"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13. DAS OBRIGAÇÕES DOS ÓRGÃOS REQUISITANTES</w:t>
      </w:r>
    </w:p>
    <w:p w14:paraId="7A71BD59"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879F4D1"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79B1EEEF"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A282E27"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27F543A"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9CF088A"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76877D4E"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DF1E1C"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892ECEA"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797B78F"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POLITEC- </w:t>
      </w:r>
      <w:r>
        <w:rPr>
          <w:rFonts w:ascii="Calibri" w:hAnsi="Calibri" w:cs="Calibri"/>
          <w:color w:val="000000"/>
          <w:sz w:val="27"/>
          <w:szCs w:val="27"/>
        </w:rPr>
        <w:t>Superintendência de Polícia Técnico Científica.</w:t>
      </w:r>
    </w:p>
    <w:p w14:paraId="5269A7D0"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57BF9D"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35EB6D6"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399108C"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21CBEC6"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3CF8BC5"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C31D63D"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F4BB8C" w14:textId="77777777" w:rsidR="00CE4409" w:rsidRDefault="00CE4409" w:rsidP="00CE440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3062</Words>
  <Characters>16541</Characters>
  <Application>Microsoft Office Word</Application>
  <DocSecurity>0</DocSecurity>
  <Lines>137</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2021-10-18T14:40:00Z</dcterms:created>
  <dcterms:modified xsi:type="dcterms:W3CDTF">2021-10-18T14:41:00Z</dcterms:modified>
</cp:coreProperties>
</file>