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8A08BFA"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214/2021</w:t>
      </w:r>
    </w:p>
    <w:p w14:paraId="7226E3E3"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221/2021</w:t>
      </w:r>
    </w:p>
    <w:p w14:paraId="59017526"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0029.008456/2021-32</w:t>
      </w:r>
    </w:p>
    <w:p w14:paraId="27F80C0C"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1F2E8A5"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material de consumo “gêneros alimentícios” para confecção e oferta de merenda escolar ao alunado das unidades executoras da rede estadual de ensino, pertencentes a jurisdição de Ariquemes, a pedido da Secretaria de Estado da Educação - SEDUC</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0ED3FC4D"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582E146"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39092953"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material de consumo “gêneros alimentícios” para confecção e oferta de merenda escolar ao alunado das unidades executoras da rede estadual de ensino, pertencentes a jurisdição de Ariquemes, a pedido da Secretaria de Estado da Educação - SEDUC.</w:t>
      </w:r>
    </w:p>
    <w:p w14:paraId="2F832866"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5B1A353"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 DA VIGÊNCIA</w:t>
      </w:r>
    </w:p>
    <w:p w14:paraId="1AD391EE"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419204B8"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19CBD599"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BCDFE63"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68A4F175"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1ACFF903"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790A3F5"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42EECCDD"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xml:space="preserve"> O preço, a quantidade, o fornecedor e a especificação do </w:t>
      </w:r>
      <w:proofErr w:type="spellStart"/>
      <w:r>
        <w:rPr>
          <w:rFonts w:ascii="Calibri" w:hAnsi="Calibri" w:cs="Calibri"/>
          <w:color w:val="000000"/>
          <w:sz w:val="27"/>
          <w:szCs w:val="27"/>
        </w:rPr>
        <w:t>ite</w:t>
      </w:r>
      <w:proofErr w:type="spellEnd"/>
      <w:r>
        <w:rPr>
          <w:rFonts w:ascii="Calibri" w:hAnsi="Calibri" w:cs="Calibri"/>
          <w:color w:val="000000"/>
          <w:sz w:val="27"/>
          <w:szCs w:val="27"/>
        </w:rPr>
        <w:t xml:space="preserve"> m registrado nesta Ata, encontram-se indicados no Anexo I deste instrumento.</w:t>
      </w:r>
    </w:p>
    <w:p w14:paraId="5E361279"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B6FA424"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64F8E067"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3AC5BBC4"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4EC11AB4"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612A56B0"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304C7BF9"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013CD7BA"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62CAD00"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4AF595D8"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4A825154"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0476DB30"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O prazo de entrega é de até 05 (cinco) dias úteis para os alimentos perecíveis e 10 (dez) dias úteis para os alimentos não perecíveis, contados a partir do primeiro dia útil após o recebimento da Ordem de Fornecimento – OF, expedida pelo Conselho Escolar, conforme a Unidade Executora solicitante (Escola).</w:t>
      </w:r>
    </w:p>
    <w:p w14:paraId="5EC3617B"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gêneros alimentícios deverão ser entregues nas Unidades Escolares, conforme endereços relacionados no item 6.1 do Termo de Referência;</w:t>
      </w:r>
    </w:p>
    <w:p w14:paraId="087F897F"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FCA9080"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39163D4A"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253A21F7"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4235D1A7"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25B8D41A"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3EADBA85"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29D94853"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FB860FC"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2F6D6C4E"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13E0AE20"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D84C789"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59E7984D"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14:paraId="24CAB165"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9.2 -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da parte inadimplida.</w:t>
      </w:r>
    </w:p>
    <w:p w14:paraId="0F0426FE"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2D5893B3"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3A27010F"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05607DC9"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61C6399F"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0C9D6C0C"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São exemplos de infração administrativa penalizáveis, nos termos da Lei nº 8.666, de 1993, da Lei nº 10.520, de 2002, do Decreto nº 3.555, de 2000:</w:t>
      </w:r>
    </w:p>
    <w:p w14:paraId="0E46AF53"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 Inexecução total ou parcial do contrato;</w:t>
      </w:r>
    </w:p>
    <w:p w14:paraId="48C0C803"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b) Apresentação de documentação falsa;</w:t>
      </w:r>
    </w:p>
    <w:p w14:paraId="26C5F229"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c) Comportamento inidôneo;</w:t>
      </w:r>
    </w:p>
    <w:p w14:paraId="12E7C4EC"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 Fraude fiscal;</w:t>
      </w:r>
    </w:p>
    <w:p w14:paraId="607A43C9"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e) Descumprimento de qualquer dos deveres elencados no Edital ou no Contrato.</w:t>
      </w:r>
    </w:p>
    <w:p w14:paraId="4D875CBF"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5CFDE659"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137AD1CE"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Após 30 (trinta) dias da falta de execução do objeto, será considerada inexecução total do contrato, o que ensejará a rescisão contratual.</w:t>
      </w:r>
      <w:r>
        <w:rPr>
          <w:rStyle w:val="Forte"/>
          <w:rFonts w:ascii="Calibri" w:eastAsiaTheme="majorEastAsia" w:hAnsi="Calibri" w:cs="Calibri"/>
          <w:color w:val="000000"/>
          <w:sz w:val="27"/>
          <w:szCs w:val="27"/>
        </w:rPr>
        <w:t>9.11 -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69CF8DC5"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5A7EB8C6"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4A836796"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2E29AF4C"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 sanção será obrigatoriamente registrada no Sistema de Cadastramento Unificado de Fornecedores – SICAF, bem como em sistemas Estaduais.</w:t>
      </w:r>
    </w:p>
    <w:p w14:paraId="1036CD3B"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216C0303"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a)</w:t>
      </w:r>
      <w:r>
        <w:rPr>
          <w:rFonts w:ascii="Calibri" w:hAnsi="Calibri" w:cs="Calibri"/>
          <w:color w:val="000000"/>
          <w:sz w:val="27"/>
          <w:szCs w:val="27"/>
        </w:rPr>
        <w:t> Tenham sofrido condenações definitivas por praticarem, por meio dolosos, fraude fiscal no recolhimento de tributos;</w:t>
      </w:r>
    </w:p>
    <w:p w14:paraId="47BC54DE"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b)</w:t>
      </w:r>
      <w:r>
        <w:rPr>
          <w:rFonts w:ascii="Calibri" w:hAnsi="Calibri" w:cs="Calibri"/>
          <w:color w:val="000000"/>
          <w:sz w:val="27"/>
          <w:szCs w:val="27"/>
        </w:rPr>
        <w:t> Tenham praticado atos ilícitos visando a frustrar os objetivos da licitação;</w:t>
      </w:r>
    </w:p>
    <w:p w14:paraId="1F10AD21"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c)</w:t>
      </w:r>
      <w:r>
        <w:rPr>
          <w:rFonts w:ascii="Calibri" w:hAnsi="Calibri" w:cs="Calibri"/>
          <w:color w:val="000000"/>
          <w:sz w:val="27"/>
          <w:szCs w:val="27"/>
        </w:rPr>
        <w:t> Demonstrem não possuir idoneidade para contratar com a Administração em virtude de atos ilícitos praticados.</w:t>
      </w:r>
    </w:p>
    <w:p w14:paraId="5DCE94B7"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92C267E"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0DCD8CD6"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21A0B826"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2DC54B71"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04EC0C64"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6EA3FFBD"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2496E455"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4BC24F4B"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868D5D9"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68E0CB5C"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12E6670F"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2C0C6DBD"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73DAA37B"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25BE8BE3"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1A095404"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72E8DB0B"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6A281AAC"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F94250F"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15E6B7F"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6E4E9FB5"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5951C1E9"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3088FBDC"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1232F633"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481BBCBF"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6B24CA65"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7D756AD1"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1C8FC3F2"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525CE3AB"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5096FF45"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4BCBE656"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8505D23"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6E11F721"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4242B103"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138D9C08"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3AA78D83"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48ECB3AE"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3BB5F2ED"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4E354A55"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D718FB8"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38A374D0"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71C529D9"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Secretaria de Estado da Educação - SEDUC.</w:t>
      </w:r>
    </w:p>
    <w:p w14:paraId="33E36551"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5B29517"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1F0E63D5"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06189901"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78B27ECC"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72B7443A"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7BC16977"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77777777"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127440F"/>
    <w:multiLevelType w:val="multilevel"/>
    <w:tmpl w:val="7862B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34B3D36"/>
    <w:multiLevelType w:val="multilevel"/>
    <w:tmpl w:val="DCBE0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3"/>
  </w:num>
  <w:num w:numId="2">
    <w:abstractNumId w:val="38"/>
    <w:lvlOverride w:ilvl="0">
      <w:startOverride w:val="2"/>
    </w:lvlOverride>
  </w:num>
  <w:num w:numId="3">
    <w:abstractNumId w:val="11"/>
    <w:lvlOverride w:ilvl="0">
      <w:startOverride w:val="3"/>
    </w:lvlOverride>
  </w:num>
  <w:num w:numId="4">
    <w:abstractNumId w:val="34"/>
    <w:lvlOverride w:ilvl="0">
      <w:startOverride w:val="4"/>
    </w:lvlOverride>
  </w:num>
  <w:num w:numId="5">
    <w:abstractNumId w:val="42"/>
    <w:lvlOverride w:ilvl="0">
      <w:startOverride w:val="5"/>
    </w:lvlOverride>
  </w:num>
  <w:num w:numId="6">
    <w:abstractNumId w:val="22"/>
    <w:lvlOverride w:ilvl="0">
      <w:startOverride w:val="6"/>
    </w:lvlOverride>
  </w:num>
  <w:num w:numId="7">
    <w:abstractNumId w:val="14"/>
    <w:lvlOverride w:ilvl="0">
      <w:startOverride w:val="7"/>
    </w:lvlOverride>
  </w:num>
  <w:num w:numId="8">
    <w:abstractNumId w:val="12"/>
    <w:lvlOverride w:ilvl="0">
      <w:startOverride w:val="8"/>
    </w:lvlOverride>
  </w:num>
  <w:num w:numId="9">
    <w:abstractNumId w:val="1"/>
    <w:lvlOverride w:ilvl="0">
      <w:startOverride w:val="9"/>
    </w:lvlOverride>
  </w:num>
  <w:num w:numId="10">
    <w:abstractNumId w:val="48"/>
  </w:num>
  <w:num w:numId="11">
    <w:abstractNumId w:val="21"/>
    <w:lvlOverride w:ilvl="0">
      <w:startOverride w:val="2"/>
    </w:lvlOverride>
  </w:num>
  <w:num w:numId="12">
    <w:abstractNumId w:val="45"/>
    <w:lvlOverride w:ilvl="0">
      <w:startOverride w:val="3"/>
    </w:lvlOverride>
  </w:num>
  <w:num w:numId="13">
    <w:abstractNumId w:val="13"/>
    <w:lvlOverride w:ilvl="0">
      <w:startOverride w:val="4"/>
    </w:lvlOverride>
  </w:num>
  <w:num w:numId="14">
    <w:abstractNumId w:val="2"/>
    <w:lvlOverride w:ilvl="0">
      <w:startOverride w:val="5"/>
    </w:lvlOverride>
  </w:num>
  <w:num w:numId="15">
    <w:abstractNumId w:val="44"/>
    <w:lvlOverride w:ilvl="0">
      <w:startOverride w:val="6"/>
    </w:lvlOverride>
  </w:num>
  <w:num w:numId="16">
    <w:abstractNumId w:val="31"/>
    <w:lvlOverride w:ilvl="0">
      <w:startOverride w:val="7"/>
    </w:lvlOverride>
  </w:num>
  <w:num w:numId="17">
    <w:abstractNumId w:val="50"/>
    <w:lvlOverride w:ilvl="0">
      <w:startOverride w:val="8"/>
    </w:lvlOverride>
  </w:num>
  <w:num w:numId="18">
    <w:abstractNumId w:val="40"/>
    <w:lvlOverride w:ilvl="0">
      <w:startOverride w:val="9"/>
    </w:lvlOverride>
  </w:num>
  <w:num w:numId="19">
    <w:abstractNumId w:val="23"/>
    <w:lvlOverride w:ilvl="0">
      <w:startOverride w:val="10"/>
    </w:lvlOverride>
  </w:num>
  <w:num w:numId="20">
    <w:abstractNumId w:val="3"/>
    <w:lvlOverride w:ilvl="0">
      <w:startOverride w:val="11"/>
    </w:lvlOverride>
  </w:num>
  <w:num w:numId="21">
    <w:abstractNumId w:val="49"/>
    <w:lvlOverride w:ilvl="0">
      <w:startOverride w:val="12"/>
    </w:lvlOverride>
  </w:num>
  <w:num w:numId="22">
    <w:abstractNumId w:val="19"/>
    <w:lvlOverride w:ilvl="0">
      <w:startOverride w:val="13"/>
    </w:lvlOverride>
  </w:num>
  <w:num w:numId="23">
    <w:abstractNumId w:val="8"/>
    <w:lvlOverride w:ilvl="0">
      <w:startOverride w:val="14"/>
    </w:lvlOverride>
  </w:num>
  <w:num w:numId="24">
    <w:abstractNumId w:val="29"/>
    <w:lvlOverride w:ilvl="0">
      <w:startOverride w:val="15"/>
    </w:lvlOverride>
  </w:num>
  <w:num w:numId="25">
    <w:abstractNumId w:val="7"/>
    <w:lvlOverride w:ilvl="0">
      <w:startOverride w:val="16"/>
    </w:lvlOverride>
  </w:num>
  <w:num w:numId="26">
    <w:abstractNumId w:val="28"/>
    <w:lvlOverride w:ilvl="0">
      <w:startOverride w:val="17"/>
    </w:lvlOverride>
  </w:num>
  <w:num w:numId="27">
    <w:abstractNumId w:val="39"/>
    <w:lvlOverride w:ilvl="0">
      <w:startOverride w:val="18"/>
    </w:lvlOverride>
  </w:num>
  <w:num w:numId="28">
    <w:abstractNumId w:val="32"/>
    <w:lvlOverride w:ilvl="0">
      <w:startOverride w:val="19"/>
    </w:lvlOverride>
  </w:num>
  <w:num w:numId="29">
    <w:abstractNumId w:val="5"/>
    <w:lvlOverride w:ilvl="0">
      <w:startOverride w:val="20"/>
    </w:lvlOverride>
  </w:num>
  <w:num w:numId="30">
    <w:abstractNumId w:val="41"/>
    <w:lvlOverride w:ilvl="0">
      <w:startOverride w:val="21"/>
    </w:lvlOverride>
  </w:num>
  <w:num w:numId="31">
    <w:abstractNumId w:val="4"/>
    <w:lvlOverride w:ilvl="0">
      <w:startOverride w:val="22"/>
    </w:lvlOverride>
  </w:num>
  <w:num w:numId="32">
    <w:abstractNumId w:val="27"/>
    <w:lvlOverride w:ilvl="0">
      <w:startOverride w:val="23"/>
    </w:lvlOverride>
  </w:num>
  <w:num w:numId="33">
    <w:abstractNumId w:val="6"/>
  </w:num>
  <w:num w:numId="34">
    <w:abstractNumId w:val="17"/>
    <w:lvlOverride w:ilvl="0">
      <w:startOverride w:val="2"/>
    </w:lvlOverride>
  </w:num>
  <w:num w:numId="35">
    <w:abstractNumId w:val="35"/>
    <w:lvlOverride w:ilvl="0">
      <w:startOverride w:val="3"/>
    </w:lvlOverride>
  </w:num>
  <w:num w:numId="36">
    <w:abstractNumId w:val="37"/>
    <w:lvlOverride w:ilvl="0">
      <w:startOverride w:val="4"/>
    </w:lvlOverride>
  </w:num>
  <w:num w:numId="37">
    <w:abstractNumId w:val="15"/>
    <w:lvlOverride w:ilvl="0">
      <w:startOverride w:val="5"/>
    </w:lvlOverride>
  </w:num>
  <w:num w:numId="38">
    <w:abstractNumId w:val="26"/>
    <w:lvlOverride w:ilvl="0">
      <w:startOverride w:val="6"/>
    </w:lvlOverride>
  </w:num>
  <w:num w:numId="39">
    <w:abstractNumId w:val="20"/>
    <w:lvlOverride w:ilvl="0">
      <w:startOverride w:val="7"/>
    </w:lvlOverride>
  </w:num>
  <w:num w:numId="40">
    <w:abstractNumId w:val="25"/>
    <w:lvlOverride w:ilvl="0">
      <w:startOverride w:val="8"/>
    </w:lvlOverride>
  </w:num>
  <w:num w:numId="41">
    <w:abstractNumId w:val="43"/>
    <w:lvlOverride w:ilvl="0">
      <w:startOverride w:val="9"/>
    </w:lvlOverride>
  </w:num>
  <w:num w:numId="42">
    <w:abstractNumId w:val="10"/>
  </w:num>
  <w:num w:numId="43">
    <w:abstractNumId w:val="16"/>
  </w:num>
  <w:num w:numId="44">
    <w:abstractNumId w:val="47"/>
  </w:num>
  <w:num w:numId="45">
    <w:abstractNumId w:val="46"/>
  </w:num>
  <w:num w:numId="46">
    <w:abstractNumId w:val="18"/>
  </w:num>
  <w:num w:numId="47">
    <w:abstractNumId w:val="36"/>
  </w:num>
  <w:num w:numId="48">
    <w:abstractNumId w:val="24"/>
  </w:num>
  <w:num w:numId="49">
    <w:abstractNumId w:val="30"/>
  </w:num>
  <w:num w:numId="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C3"/>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01BF"/>
    <w:rsid w:val="002D1558"/>
    <w:rsid w:val="002D43DC"/>
    <w:rsid w:val="002D4646"/>
    <w:rsid w:val="002D60E9"/>
    <w:rsid w:val="002E085A"/>
    <w:rsid w:val="002E300A"/>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F96"/>
    <w:rsid w:val="0032253C"/>
    <w:rsid w:val="0032367C"/>
    <w:rsid w:val="00323749"/>
    <w:rsid w:val="00323D3E"/>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5DC2"/>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3089</Words>
  <Characters>17177</Characters>
  <Application>Microsoft Office Word</Application>
  <DocSecurity>0</DocSecurity>
  <Lines>143</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2021-10-11T15:19:00Z</dcterms:created>
  <dcterms:modified xsi:type="dcterms:W3CDTF">2021-10-11T15:24:00Z</dcterms:modified>
</cp:coreProperties>
</file>