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528E24F8" w14:textId="77777777" w:rsidR="00780B41" w:rsidRDefault="00677763" w:rsidP="00780B41">
      <w:pPr>
        <w:pStyle w:val="textocentralizadomaiusculasnegrito"/>
        <w:jc w:val="center"/>
        <w:rPr>
          <w:rFonts w:ascii="Calibri" w:hAnsi="Calibri" w:cs="Calibri"/>
          <w:b/>
          <w:bCs/>
          <w:caps/>
          <w:color w:val="000000"/>
          <w:sz w:val="26"/>
          <w:szCs w:val="26"/>
        </w:rPr>
      </w:pPr>
      <w:r>
        <w:rPr>
          <w:b/>
          <w:bCs/>
          <w:color w:val="000000"/>
          <w:sz w:val="27"/>
          <w:szCs w:val="27"/>
        </w:rPr>
        <w:br/>
      </w:r>
      <w:r w:rsidR="00780B41">
        <w:rPr>
          <w:rStyle w:val="Forte"/>
          <w:rFonts w:ascii="Calibri" w:eastAsiaTheme="majorEastAsia" w:hAnsi="Calibri" w:cs="Calibri"/>
          <w:caps/>
          <w:color w:val="000000"/>
        </w:rPr>
        <w:t>AVISO DE PUBLICAÇÃO</w:t>
      </w:r>
    </w:p>
    <w:p w14:paraId="322D15B0" w14:textId="77777777" w:rsidR="00780B41" w:rsidRDefault="00780B41" w:rsidP="00780B4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6A5C161"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199/2021</w:t>
      </w:r>
    </w:p>
    <w:p w14:paraId="1FF861CF"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185/2021</w:t>
      </w:r>
    </w:p>
    <w:p w14:paraId="16CD0530"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0049.210521/2020-79</w:t>
      </w:r>
    </w:p>
    <w:p w14:paraId="524CC4C0"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24CA12"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hospitalar para atender a demanda de procedimentos de Cirurgia Cardíaca deste Hospital de Base Doutor Ary Pinheiro - HB,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C6909F4"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AFA151"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70CC8BCC"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hospitalar para atender a demanda de procedimentos de Cirurgia Cardíaca deste Hospital de Base Doutor Ary Pinheiro - HB, a pedido da Secretaria de Estado da Saúde de Rondônia – </w:t>
      </w:r>
      <w:r>
        <w:rPr>
          <w:rStyle w:val="Forte"/>
          <w:rFonts w:ascii="Calibri" w:eastAsiaTheme="majorEastAsia" w:hAnsi="Calibri" w:cs="Calibri"/>
          <w:color w:val="000000"/>
          <w:sz w:val="27"/>
          <w:szCs w:val="27"/>
        </w:rPr>
        <w:t>SESAU.</w:t>
      </w:r>
    </w:p>
    <w:p w14:paraId="721BF61C"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BD8AAE"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37E0E73"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5FD386E"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E6AA7F4"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CBA2D3C"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5D66185C"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0C158CA"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780F49"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CEF0517"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48A30538"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0C0239"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4BE061F"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8FD9CB0"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4710C71"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FF7124E"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4863092"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B024327"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D72196"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83038FA"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D06C595"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7D6C69D"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para entrega deverá ocorrer em até 30 (trinta) dias após o recebimento da nota de empenho</w:t>
      </w:r>
    </w:p>
    <w:p w14:paraId="258E3494"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na Central de Abastecimento Farmacêutico – CAF II: Rua: Aparício de Morais nº. 4378 Bairro: Setor Industrial, CEP: 76.801-460 - Telefone: (69) 3216–5759 - Porto Velho, Rondônia. O expediente é de segunda a sexta, das 07h30min às 13h30min horas.</w:t>
      </w:r>
    </w:p>
    <w:p w14:paraId="5B83C670"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60AB20"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C91CECE"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0B7890E"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C11BE38"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FBB45E8"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E75ADC6"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3984C43"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B27D2F"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E793B8F"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BEE9B5D"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CB2463"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B3FCF7E"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14:paraId="0A07F369"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a) Advertência, por escrito, sempre que forem constatadas falhas na execução dos serviços;</w:t>
      </w:r>
    </w:p>
    <w:p w14:paraId="6E11C681"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Multa, conforme descrito na tabela 01, até o 30º (trigésimo) dia de atraso no cumprimento das obrigações;</w:t>
      </w:r>
    </w:p>
    <w:p w14:paraId="3AF92804"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Multa de 10 % (dez por cento) do valor total contratado, a partir do 31º (trigésimo primeiro dia) de atraso, o que ensejará a rescisão contratual;</w:t>
      </w:r>
    </w:p>
    <w:p w14:paraId="038103B0"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Impedimento de contratar com a Administração por prazo não superior a 05 (cinco) anos, de acordo com o art.49 do Decreto nº 10.024/19 e Lei Federal nº 10.520/2002 , art.7.</w:t>
      </w:r>
    </w:p>
    <w:p w14:paraId="07772F70"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14:paraId="02638D85"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Para efeito de aplicação de multas, às infrações são atribuídos graus, com 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038D2C6"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EFADD42"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Após 30 (trinta) dias da falta de execução do objeto, será considerada inexecução total do contrato, o que ensejará a rescisão contratual.</w:t>
      </w:r>
    </w:p>
    <w:p w14:paraId="590709F6"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7E160C2A"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14:paraId="2EDD9361"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14:paraId="056BCE47"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Tenham sofrido condenações definitivas por praticarem, por meio dolosos, fraude fiscal no recolhimento de tributos;</w:t>
      </w:r>
    </w:p>
    <w:p w14:paraId="13D52BB3"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Tenham praticado atos ilícitos visando a frustrar os objetivos da licitação;</w:t>
      </w:r>
    </w:p>
    <w:p w14:paraId="73FA2474"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w:t>
      </w:r>
      <w:r>
        <w:rPr>
          <w:rFonts w:ascii="Calibri" w:hAnsi="Calibri" w:cs="Calibri"/>
          <w:color w:val="000000"/>
          <w:sz w:val="27"/>
          <w:szCs w:val="27"/>
        </w:rPr>
        <w:t> Demonstrem não possuir idoneidade para contratar com a Administração em virtude de atos ilícitos praticados.</w:t>
      </w:r>
    </w:p>
    <w:p w14:paraId="5E555958"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5171B1"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E835C48"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0780CDA"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3891C0BE"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A9BFFAE"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DAC9B10"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1C5A162"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5CD0E02"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9F41A9"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6A6CF8E"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875484A"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6630038"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F0C4D2A"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15F948E2"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76DCD10"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A6092CF"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5ED11A7"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CAF036"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6E1876"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0AD66B1"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77499001"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C26724B"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9FB91DE"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317DDB2"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5A0CCA8"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4D81E74"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214FE50"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A6D296A"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8DAA5FF"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71EDCFC"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1095FA"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455656E9"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C51003D"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A82E499"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A88A384"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6F5C1F1"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D1DFCDD"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427A7A9C"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BE81B8"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A8361E2"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D4F06A0"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 de Rondônia</w:t>
      </w:r>
    </w:p>
    <w:p w14:paraId="7BBDF4C6"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64492A"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F57A633"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08FD97B"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9970D30"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2E1CB8B"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6B4A7CEB" w14:textId="77777777"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A73304" w14:textId="6A8CBA54" w:rsidR="00780B41" w:rsidRDefault="00780B41" w:rsidP="00780B4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r>
        <w:rPr>
          <w:rFonts w:ascii="Calibri" w:hAnsi="Calibri" w:cs="Calibri"/>
          <w:color w:val="000000"/>
          <w:sz w:val="27"/>
          <w:szCs w:val="27"/>
        </w:rPr>
        <w:t>.</w:t>
      </w:r>
    </w:p>
    <w:p w14:paraId="463D443F" w14:textId="605CECCE" w:rsidR="000639E4" w:rsidRDefault="000639E4" w:rsidP="00780B4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2712</Words>
  <Characters>15036</Characters>
  <Application>Microsoft Office Word</Application>
  <DocSecurity>0</DocSecurity>
  <Lines>125</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2021-09-29T15:56:00Z</dcterms:created>
  <dcterms:modified xsi:type="dcterms:W3CDTF">2021-09-29T15:57:00Z</dcterms:modified>
</cp:coreProperties>
</file>