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66FCA80B" w14:textId="77777777" w:rsidR="00942853" w:rsidRDefault="00677763" w:rsidP="00942853">
      <w:pPr>
        <w:pStyle w:val="textocentralizadomaiusculasnegrito"/>
        <w:jc w:val="center"/>
        <w:rPr>
          <w:rFonts w:ascii="Calibri" w:hAnsi="Calibri" w:cs="Calibri"/>
          <w:b/>
          <w:bCs/>
          <w:caps/>
          <w:color w:val="000000"/>
          <w:sz w:val="26"/>
          <w:szCs w:val="26"/>
        </w:rPr>
      </w:pPr>
      <w:r>
        <w:rPr>
          <w:b/>
          <w:bCs/>
          <w:color w:val="000000"/>
          <w:sz w:val="27"/>
          <w:szCs w:val="27"/>
        </w:rPr>
        <w:br/>
      </w:r>
      <w:r w:rsidR="00942853">
        <w:rPr>
          <w:rStyle w:val="Forte"/>
          <w:rFonts w:ascii="Calibri" w:eastAsiaTheme="majorEastAsia" w:hAnsi="Calibri" w:cs="Calibri"/>
          <w:caps/>
          <w:color w:val="000000"/>
        </w:rPr>
        <w:t>AVISO DE PUBLICAÇÃO</w:t>
      </w:r>
    </w:p>
    <w:p w14:paraId="05C7A6B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533921"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195/2021</w:t>
      </w:r>
    </w:p>
    <w:p w14:paraId="2EC39CD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750/2020</w:t>
      </w:r>
    </w:p>
    <w:p w14:paraId="21652652"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0032.454623/2020-83</w:t>
        </w:r>
      </w:hyperlink>
    </w:p>
    <w:p w14:paraId="407BEA6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DD8B9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serviços de Infraestrutura e Publicidade para a realização das festividades tradicionais Carnaval, Arraial Flor do Maracujá e Cavalgada, para atender as necessidades desta Superintendência da Juventude, Cultura, Esporte e Lazer - SEJUCEL</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A406BC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73A85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40E769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serviços de Infraestrutura e Publicidade para a realização das festividades tradicionais Carnaval, Arraial Flor do Maracujá e Cavalgada, para atender as necessidades desta Superintendência da Juventude, Cultura, Esporte e Lazer - SEJUCEL.</w:t>
      </w:r>
    </w:p>
    <w:p w14:paraId="79E835ED"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69B25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DEBAD8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56C68B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AFACE9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D4259D"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FB3B8B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CC17B7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ABBA7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81E10E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47BFA7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445AB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058A381"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38545D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AD5D30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80D8E0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B0F991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071A1D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5A605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02EBC0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BF02AE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7AA383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serviços devem ser entregues no prazo máximo de 24 (vinte quatros) horas antes da data do início do evento, contados da data do recebimento da Nota de Empenho, Ordem de Serviços ou assinatura do contrato pela contratada, o que ocorrer primeiro. Este prazo poderá ser dilatado em casos excepcionais, mediante apresentação de justificativa, com concordância da Administração</w:t>
      </w:r>
    </w:p>
    <w:p w14:paraId="783B18C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REALIZAÇÃO DOS SERVIÇOS: </w:t>
      </w:r>
      <w:r>
        <w:rPr>
          <w:rFonts w:ascii="Calibri" w:hAnsi="Calibri" w:cs="Calibri"/>
          <w:color w:val="000000"/>
          <w:sz w:val="27"/>
          <w:szCs w:val="27"/>
        </w:rPr>
        <w:t>No município de Porto Velho/RO: Os serviços serão entregues de acordo com a necessidade da SEJUCEL, em endereço previamente informado no ato da solicitação encaminhada junto a Nota de Empenho, Ordem de Fornecimento ou Instrumento Contratual. </w:t>
      </w:r>
    </w:p>
    <w:p w14:paraId="0E31733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1EBDC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8646F1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006845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511012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865604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42B3EF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A1C3691"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663D8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853509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F48787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4165FD"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9F253C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4084F45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9.2. Se a adjudicatária recusar-se a retirar o instrumento contratual injustificadamente ou se não apresentar situação regular na ocasião dos recebimentos, garantida a prévia e ampla defesa, aplicar à contratada multa de até 10% (dez por cento) sobre o valor total do contrato.</w:t>
      </w:r>
    </w:p>
    <w:p w14:paraId="479DF7B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14:paraId="1235AA2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14:paraId="2FCCB51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não eximem a adjudicatória ou contratada da reparação dos eventuais danos, perdas ou prejuízos que seu ato punível venha causar a Administração.</w:t>
      </w:r>
    </w:p>
    <w:p w14:paraId="5B4C0BE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F722B0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9E9CAF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administrativas penalizáveis, nos termos da Lei nº 8.666, de 1993, da Lei nº 10.520, de 2002,dos Decretos Estaduais N. 12.234/2006 e 12.205/06, que regularam a Lei Federal N. 10.520/02 na esfera estadual:</w:t>
      </w:r>
    </w:p>
    <w:p w14:paraId="091D3A22"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414BE53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17A672E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67922F8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E3534D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0A37FE4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9.9. As sanções serão aplicadas sem prejuízo da responsabilidade civil e criminal que possa ser acionada em desfavor da Contratada, conforme infração cometida e prejuízos causados à administração ou a terceiros.</w:t>
      </w:r>
    </w:p>
    <w:p w14:paraId="2123E22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8A800F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05 (cinco) dias úteis.</w:t>
      </w:r>
    </w:p>
    <w:p w14:paraId="603A7EF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w:t>
      </w:r>
    </w:p>
    <w:p w14:paraId="3F25A53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224026D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21FDE1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6B9861E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4FF1190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F595B2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20C04C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321FEC9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DC3E301"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E84CC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0D6E0C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E796A9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2FADCD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CF7617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96252D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C10E8A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FBB4E9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C3394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F79D9D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0A821F2"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D2B03F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644571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CE581D"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51717F1"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1FE565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543F12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86FD98"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BB924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1E864E6"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B73859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9DA1C32"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F7898A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086485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A92187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1C20F9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DCAC5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8CD082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CBFC6D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43C294F"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09714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C4B5F65"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297A524"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EA7553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47D9BB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1CB88C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84C321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E294083"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9CE45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0F0B61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D86A46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SEJUCEL- </w:t>
      </w:r>
      <w:r>
        <w:rPr>
          <w:rFonts w:ascii="Calibri" w:hAnsi="Calibri" w:cs="Calibri"/>
          <w:color w:val="000000"/>
          <w:sz w:val="27"/>
          <w:szCs w:val="27"/>
        </w:rPr>
        <w:t>Superintendência da Juventude, Cultura, Esporte e Lazer</w:t>
      </w:r>
    </w:p>
    <w:p w14:paraId="215E4D5A"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CA48AE"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0530847"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C714B7C"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16996A9"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AC5973B"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9477100"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C6DA2D" w14:textId="77777777" w:rsidR="00942853" w:rsidRDefault="00942853" w:rsidP="009428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BF3632F" w14:textId="4BACCDA2" w:rsidR="007D3711" w:rsidRDefault="007D3711" w:rsidP="00942853">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208F"/>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367609&amp;infra_sistema=100000100&amp;infra_unidade_atual=110000213&amp;infra_hash=a7a71a353438eb7c6aab6bb830013f682785f55dd5198f92ae41af6b46209dc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3231</Words>
  <Characters>17449</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2021-09-29T15:43:00Z</dcterms:created>
  <dcterms:modified xsi:type="dcterms:W3CDTF">2021-09-29T15:45:00Z</dcterms:modified>
</cp:coreProperties>
</file>