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184819D4" w14:textId="77777777" w:rsidR="0052558F" w:rsidRDefault="00677763" w:rsidP="0052558F">
      <w:pPr>
        <w:pStyle w:val="textocentralizadomaiusculasnegrito"/>
        <w:jc w:val="center"/>
        <w:rPr>
          <w:rFonts w:ascii="Calibri" w:hAnsi="Calibri" w:cs="Calibri"/>
          <w:b/>
          <w:bCs/>
          <w:caps/>
          <w:color w:val="000000"/>
          <w:sz w:val="26"/>
          <w:szCs w:val="26"/>
        </w:rPr>
      </w:pPr>
      <w:r>
        <w:rPr>
          <w:b/>
          <w:bCs/>
          <w:color w:val="000000"/>
          <w:sz w:val="27"/>
          <w:szCs w:val="27"/>
        </w:rPr>
        <w:br/>
      </w:r>
      <w:r w:rsidR="0052558F">
        <w:rPr>
          <w:rStyle w:val="Forte"/>
          <w:rFonts w:ascii="Calibri" w:eastAsiaTheme="majorEastAsia" w:hAnsi="Calibri" w:cs="Calibri"/>
          <w:caps/>
          <w:color w:val="000000"/>
        </w:rPr>
        <w:t>AVISO DE PUBLICAÇÃO</w:t>
      </w:r>
    </w:p>
    <w:p w14:paraId="211399B5"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7FC775E"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189/2021</w:t>
      </w:r>
    </w:p>
    <w:p w14:paraId="7B7C16FA"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059/2021</w:t>
      </w:r>
    </w:p>
    <w:p w14:paraId="628A801C"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0035.467532-2020-88</w:t>
      </w:r>
    </w:p>
    <w:p w14:paraId="7661A5C9"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B21F447"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MATERIAIS DE EXPEDIENTE, para atender as necessidades da  Secretaria de Estado do Planejamento, Orçamento e Gestão –</w:t>
      </w:r>
      <w:r>
        <w:rPr>
          <w:rStyle w:val="Forte"/>
          <w:rFonts w:ascii="Calibri" w:eastAsiaTheme="majorEastAsia" w:hAnsi="Calibri" w:cs="Calibri"/>
          <w:color w:val="000000"/>
          <w:sz w:val="27"/>
          <w:szCs w:val="27"/>
        </w:rPr>
        <w:t> SEPOG </w:t>
      </w:r>
      <w:r>
        <w:rPr>
          <w:rFonts w:ascii="Calibri" w:hAnsi="Calibri" w:cs="Calibri"/>
          <w:color w:val="000000"/>
          <w:sz w:val="27"/>
          <w:szCs w:val="27"/>
        </w:rPr>
        <w:t>(Sede e Secretarias Executivas Regionais),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00A4FCC5"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481D527"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13DB0CDE"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xml:space="preserve">Registro de Preços visando à futura, eventual aquisição de MATERIAIS DE EXPEDIENTE, para atender as necessidades </w:t>
      </w:r>
      <w:proofErr w:type="gramStart"/>
      <w:r>
        <w:rPr>
          <w:rFonts w:ascii="Calibri" w:hAnsi="Calibri" w:cs="Calibri"/>
          <w:color w:val="000000"/>
          <w:sz w:val="27"/>
          <w:szCs w:val="27"/>
        </w:rPr>
        <w:t>da  Secretaria</w:t>
      </w:r>
      <w:proofErr w:type="gramEnd"/>
      <w:r>
        <w:rPr>
          <w:rFonts w:ascii="Calibri" w:hAnsi="Calibri" w:cs="Calibri"/>
          <w:color w:val="000000"/>
          <w:sz w:val="27"/>
          <w:szCs w:val="27"/>
        </w:rPr>
        <w:t xml:space="preserve"> de Estado do Planejamento, Orçamento e Gestão –</w:t>
      </w:r>
      <w:r>
        <w:rPr>
          <w:rStyle w:val="Forte"/>
          <w:rFonts w:ascii="Calibri" w:eastAsiaTheme="majorEastAsia" w:hAnsi="Calibri" w:cs="Calibri"/>
          <w:color w:val="000000"/>
          <w:sz w:val="27"/>
          <w:szCs w:val="27"/>
        </w:rPr>
        <w:t> SEPOG </w:t>
      </w:r>
      <w:r>
        <w:rPr>
          <w:rFonts w:ascii="Calibri" w:hAnsi="Calibri" w:cs="Calibri"/>
          <w:color w:val="000000"/>
          <w:sz w:val="27"/>
          <w:szCs w:val="27"/>
        </w:rPr>
        <w:t>(Sede e Secretarias Executivas Regionais).</w:t>
      </w:r>
    </w:p>
    <w:p w14:paraId="55895B77"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186D4A0"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7C97C348"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652B9418"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53DD4F22"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C31B333"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49B4A24A"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31C2C6FA"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8583359"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0AB69E99"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item registrado nesta Ata, encontram-se indicados no Anexo I deste instrumento.</w:t>
      </w:r>
    </w:p>
    <w:p w14:paraId="1AEF0F14"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0222E48"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1A566CF4"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009E9C98"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5FEA1F6D"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33C478E2"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135E44B4"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227E75A0"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873327F"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266514E5"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0EDF581B"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2943BF27"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ENTREGA: </w:t>
      </w:r>
      <w:r>
        <w:rPr>
          <w:rFonts w:ascii="Calibri" w:hAnsi="Calibri" w:cs="Calibri"/>
          <w:color w:val="000000"/>
          <w:sz w:val="27"/>
          <w:szCs w:val="27"/>
        </w:rPr>
        <w:t>O prazo de entrega dos itens será de até 30 (trinta) dias, contados da data do recebimento da Nota de Empenho. Este prazo poderá ser dilatado em casos excepcionais, mediante apresentação de justiﬁcativa, com concordância da administração;</w:t>
      </w:r>
    </w:p>
    <w:p w14:paraId="27090F9D"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Os materiais deverão ser entregues de segunda à sexta-feira, das 07h30min às 13h00min, no Almoxarifado da SEPOG, Endereço: Av. Farquar, 3055, Bairro: Pedrinhas (Prédio da Emater), </w:t>
      </w:r>
      <w:r>
        <w:rPr>
          <w:rStyle w:val="Forte"/>
          <w:rFonts w:ascii="Calibri" w:eastAsiaTheme="majorEastAsia" w:hAnsi="Calibri" w:cs="Calibri"/>
          <w:color w:val="000000"/>
          <w:sz w:val="27"/>
          <w:szCs w:val="27"/>
        </w:rPr>
        <w:t>Porto Velho – RO</w:t>
      </w:r>
      <w:r>
        <w:rPr>
          <w:rFonts w:ascii="Calibri" w:hAnsi="Calibri" w:cs="Calibri"/>
          <w:color w:val="000000"/>
          <w:sz w:val="27"/>
          <w:szCs w:val="27"/>
        </w:rPr>
        <w:t>, telefone (069) 3216-5070;</w:t>
      </w:r>
    </w:p>
    <w:p w14:paraId="21A8C8B6"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328BD51"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CF3A60B"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1A35B0C4"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18CB0E98"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40FBAA52"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11C1E21C"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560C093D"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26CB446D"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0CC637"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081D03CD"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5C277E74"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22AFDB5"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7653F339"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DA6D642"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w:t>
      </w:r>
      <w:r>
        <w:rPr>
          <w:rFonts w:ascii="Calibri" w:hAnsi="Calibri" w:cs="Calibri"/>
          <w:color w:val="000000"/>
          <w:sz w:val="27"/>
          <w:szCs w:val="27"/>
        </w:rPr>
        <w:t> Sem prejuízo das sanções cominadas no art. 87, I, III e IV, da Lei nº 8.666/93, pela inexecução total ou parcial do contrato, a Administração poderá, garantida a prévia e ampla defesa, aplicar à Contratada multa (Tabela – Item 16.10), sobre o valor das parcelas inadimplidas.</w:t>
      </w:r>
    </w:p>
    <w:p w14:paraId="547661E4"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w:t>
      </w:r>
      <w:r>
        <w:rPr>
          <w:rFonts w:ascii="Calibri" w:hAnsi="Calibri" w:cs="Calibri"/>
          <w:color w:val="000000"/>
          <w:sz w:val="27"/>
          <w:szCs w:val="27"/>
        </w:rPr>
        <w:t>. Se a adjudicatária se recusar a retirar o instrumento contratual injustiﬁcadamente ou se não apresentar situação regular na ocasião dos recebimentos, garantida a prévia e ampla defesa, aplicar à Contratada multa de até 10% (dez por cento) sobre o valor total adjudicado.</w:t>
      </w:r>
    </w:p>
    <w:p w14:paraId="5C963F58"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9.3.</w:t>
      </w:r>
      <w:r>
        <w:rPr>
          <w:rFonts w:ascii="Calibri" w:hAnsi="Calibri" w:cs="Calibri"/>
          <w:color w:val="000000"/>
          <w:sz w:val="27"/>
          <w:szCs w:val="27"/>
        </w:rPr>
        <w:t>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ﬁscal, garantida a prévia e ampla defesa, ﬁcará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14:paraId="0B08F2CE"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w:t>
      </w:r>
      <w:r>
        <w:rPr>
          <w:rFonts w:ascii="Calibri" w:hAnsi="Calibri" w:cs="Calibri"/>
          <w:color w:val="000000"/>
          <w:sz w:val="27"/>
          <w:szCs w:val="27"/>
        </w:rPr>
        <w:t> A multa, eventualmente imposta à Contratada, será automaticamente descontada da fatura a que ﬁzer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caso houver. Mantendo-se o insucesso, seus dados serão encaminhados ao órgão competente para que seja inscrita na dívida ativa, podendo, ainda a Administração proceder à cobrança judicial.</w:t>
      </w:r>
    </w:p>
    <w:p w14:paraId="71578886"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w:t>
      </w:r>
      <w:r>
        <w:rPr>
          <w:rFonts w:ascii="Calibri" w:hAnsi="Calibri" w:cs="Calibri"/>
          <w:color w:val="000000"/>
          <w:sz w:val="27"/>
          <w:szCs w:val="27"/>
        </w:rPr>
        <w:t> As multas previstas nesta seção não eximem a adjudicatária ou contratada da reparação dos eventuais danos, perdas ou prejuízos que seu ato punível venha causar à Administração.</w:t>
      </w:r>
    </w:p>
    <w:p w14:paraId="461D65A7"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w:t>
      </w:r>
      <w:r>
        <w:rPr>
          <w:rFonts w:ascii="Calibri" w:hAnsi="Calibri" w:cs="Calibri"/>
          <w:color w:val="000000"/>
          <w:sz w:val="27"/>
          <w:szCs w:val="27"/>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70D1A3F0"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signiﬁcativos ao objeto da contratação, cabível somente até a segunda aplicação (reincidência) para a mesma infração, caso não se veriﬁque a adequação da conduta por parte da Contratada, após o que deverão ser aplicadas sanções de grau mais signiﬁcativo.</w:t>
      </w:r>
    </w:p>
    <w:p w14:paraId="358B1A16"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w:t>
      </w:r>
      <w:r>
        <w:rPr>
          <w:rFonts w:ascii="Calibri" w:hAnsi="Calibri" w:cs="Calibri"/>
          <w:color w:val="000000"/>
          <w:sz w:val="27"/>
          <w:szCs w:val="27"/>
        </w:rPr>
        <w:t> São exemplos de infração administrativa penalizáveis, nos termos da Lei nº 8.666, de 1993, da Lei nº 10.520, de 2002, dos Decretos Estaduais nº 12.205/06, 12.234/06 (Pregão Eletrônico e Presencial):</w:t>
      </w:r>
    </w:p>
    <w:p w14:paraId="3474870C"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w:t>
      </w:r>
      <w:r>
        <w:rPr>
          <w:rFonts w:ascii="Calibri" w:hAnsi="Calibri" w:cs="Calibri"/>
          <w:color w:val="000000"/>
          <w:sz w:val="27"/>
          <w:szCs w:val="27"/>
        </w:rPr>
        <w:t> Inexecução total ou parcial do contrato;</w:t>
      </w:r>
    </w:p>
    <w:p w14:paraId="756DB504"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b) </w:t>
      </w:r>
      <w:r>
        <w:rPr>
          <w:rFonts w:ascii="Calibri" w:hAnsi="Calibri" w:cs="Calibri"/>
          <w:color w:val="000000"/>
          <w:sz w:val="27"/>
          <w:szCs w:val="27"/>
        </w:rPr>
        <w:t>Apresentação de documentação falsa;</w:t>
      </w:r>
    </w:p>
    <w:p w14:paraId="0CC65C9B"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c) </w:t>
      </w:r>
      <w:r>
        <w:rPr>
          <w:rFonts w:ascii="Calibri" w:hAnsi="Calibri" w:cs="Calibri"/>
          <w:color w:val="000000"/>
          <w:sz w:val="27"/>
          <w:szCs w:val="27"/>
        </w:rPr>
        <w:t>Comportamento inidôneo;</w:t>
      </w:r>
    </w:p>
    <w:p w14:paraId="30DB6D6B"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d)</w:t>
      </w:r>
      <w:r>
        <w:rPr>
          <w:rFonts w:ascii="Calibri" w:hAnsi="Calibri" w:cs="Calibri"/>
          <w:color w:val="000000"/>
          <w:sz w:val="27"/>
          <w:szCs w:val="27"/>
        </w:rPr>
        <w:t> Fraude ﬁscal;</w:t>
      </w:r>
    </w:p>
    <w:p w14:paraId="6D0163CE"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e) </w:t>
      </w:r>
      <w:r>
        <w:rPr>
          <w:rFonts w:ascii="Calibri" w:hAnsi="Calibri" w:cs="Calibri"/>
          <w:color w:val="000000"/>
          <w:sz w:val="27"/>
          <w:szCs w:val="27"/>
        </w:rPr>
        <w:t>Descumprimento de qualquer dos deveres elencados no Edital ou no Contrato.</w:t>
      </w:r>
    </w:p>
    <w:p w14:paraId="695ED00B"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9.9.</w:t>
      </w:r>
      <w:r>
        <w:rPr>
          <w:rFonts w:ascii="Calibri" w:hAnsi="Calibri" w:cs="Calibri"/>
          <w:color w:val="000000"/>
          <w:sz w:val="27"/>
          <w:szCs w:val="27"/>
        </w:rPr>
        <w:t> As sanções serão aplicadas sem prejuízo da responsabilidade civil e criminal que possa ser acionada em desfavor da Contratada, conforme infração cometida e prejuízos causados à administração ou a terceiros.</w:t>
      </w:r>
    </w:p>
    <w:p w14:paraId="756019B9"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w:t>
      </w:r>
      <w:r>
        <w:rPr>
          <w:rFonts w:ascii="Calibri" w:hAnsi="Calibri" w:cs="Calibri"/>
          <w:color w:val="000000"/>
          <w:sz w:val="27"/>
          <w:szCs w:val="27"/>
        </w:rPr>
        <w:t xml:space="preserve">Para efeito de aplicação de multas, às infrações são atribuídos graus, com percentuais de multa </w:t>
      </w:r>
      <w:proofErr w:type="gramStart"/>
      <w:r>
        <w:rPr>
          <w:rFonts w:ascii="Calibri" w:hAnsi="Calibri" w:cs="Calibri"/>
          <w:color w:val="000000"/>
          <w:sz w:val="27"/>
          <w:szCs w:val="27"/>
        </w:rPr>
        <w:t>conforme  tabela</w:t>
      </w:r>
      <w:proofErr w:type="gramEnd"/>
      <w:r>
        <w:rPr>
          <w:rFonts w:ascii="Calibri" w:hAnsi="Calibri" w:cs="Calibri"/>
          <w:color w:val="000000"/>
          <w:sz w:val="27"/>
          <w:szCs w:val="27"/>
        </w:rPr>
        <w:t xml:space="preserve"> pormenorizada inserida no edital de licitações do pregão o qual originou-se esta ata . Na referida tabela estão </w:t>
      </w:r>
      <w:proofErr w:type="gramStart"/>
      <w:r>
        <w:rPr>
          <w:rFonts w:ascii="Calibri" w:hAnsi="Calibri" w:cs="Calibri"/>
          <w:color w:val="000000"/>
          <w:sz w:val="27"/>
          <w:szCs w:val="27"/>
        </w:rPr>
        <w:t>elencadas  apenas</w:t>
      </w:r>
      <w:proofErr w:type="gramEnd"/>
      <w:r>
        <w:rPr>
          <w:rFonts w:ascii="Calibri" w:hAnsi="Calibri" w:cs="Calibri"/>
          <w:color w:val="000000"/>
          <w:sz w:val="27"/>
          <w:szCs w:val="27"/>
        </w:rPr>
        <w:t xml:space="preserve"> as principais situações previstas, não eximindo de outras equivalentes que surgirem, conforme o caso:</w:t>
      </w:r>
    </w:p>
    <w:p w14:paraId="02C7C559"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4EA939D"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762DD549"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w:t>
      </w:r>
      <w:r>
        <w:rPr>
          <w:rFonts w:ascii="Calibri" w:hAnsi="Calibri" w:cs="Calibri"/>
          <w:color w:val="000000"/>
          <w:sz w:val="27"/>
          <w:szCs w:val="27"/>
        </w:rPr>
        <w:t> Após 30 (trinta) dias da falta de execução do objeto, será considerada inexecução total do contrato, o que ensejará a rescisão contratual.</w:t>
      </w:r>
    </w:p>
    <w:p w14:paraId="575C4DE6"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w:t>
      </w:r>
      <w:r>
        <w:rPr>
          <w:rFonts w:ascii="Calibri" w:hAnsi="Calibri" w:cs="Calibri"/>
          <w:color w:val="000000"/>
          <w:sz w:val="27"/>
          <w:szCs w:val="27"/>
        </w:rPr>
        <w:t>. As sanções de natureza pecuniária serão diretamente descontadas de créditos que eventualmente detenha a CONTRATADA ou efetuada a sua cobrança na forma prevista em lei.</w:t>
      </w:r>
    </w:p>
    <w:p w14:paraId="0B255E7A"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9.14. </w:t>
      </w:r>
      <w:r>
        <w:rPr>
          <w:rFonts w:ascii="Calibri" w:hAnsi="Calibri" w:cs="Calibri"/>
          <w:color w:val="000000"/>
          <w:sz w:val="27"/>
          <w:szCs w:val="27"/>
        </w:rPr>
        <w:t>As sanções previstas não poderão ser relevadas, salvo ﬁcar comprovada a ocorrência de situações que se enquadrem no conceito jurídico de força maior ou casos fortuitos, devidos e formalmente justiﬁcados e comprovados, e sempre a critério da autoridade competente, conforme prejuízo auferido.</w:t>
      </w:r>
    </w:p>
    <w:p w14:paraId="33A633B4"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w:t>
      </w:r>
      <w:r>
        <w:rPr>
          <w:rFonts w:ascii="Calibri" w:hAnsi="Calibri" w:cs="Calibri"/>
          <w:color w:val="000000"/>
          <w:sz w:val="27"/>
          <w:szCs w:val="27"/>
        </w:rPr>
        <w:t> A autoridade competente, na aplicação das sanções, levará em consideração a gravidade da conduta do infrator, o caráter educativo da pena, bem como o dano causado à Administração, observado o princípio da proporcionalidade.</w:t>
      </w:r>
    </w:p>
    <w:p w14:paraId="0A1A61E0"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w:t>
      </w:r>
      <w:r>
        <w:rPr>
          <w:rFonts w:ascii="Calibri" w:hAnsi="Calibri" w:cs="Calibri"/>
          <w:color w:val="000000"/>
          <w:sz w:val="27"/>
          <w:szCs w:val="27"/>
        </w:rPr>
        <w:t> A sanção será obrigatoriamente registrada no Sistema de Cadastramento Uniﬁcado de Fornecedores – SICAF, bem como em sistemas Estaduais.</w:t>
      </w:r>
    </w:p>
    <w:p w14:paraId="31298DEA"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w:t>
      </w:r>
      <w:r>
        <w:rPr>
          <w:rFonts w:ascii="Calibri" w:hAnsi="Calibri" w:cs="Calibri"/>
          <w:color w:val="000000"/>
          <w:sz w:val="27"/>
          <w:szCs w:val="27"/>
        </w:rPr>
        <w:t>Também ﬁcam sujeitas às penalidades de suspensão de licitar e impedimento de contratar com o órgão licitante e de declaração de inidoneidade, previstas no subitem anterior, as empresas ou proﬁssionais que, em razão do contrato decorrente desta licitação:</w:t>
      </w:r>
    </w:p>
    <w:p w14:paraId="2236250C"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 </w:t>
      </w:r>
      <w:r>
        <w:rPr>
          <w:rFonts w:ascii="Calibri" w:hAnsi="Calibri" w:cs="Calibri"/>
          <w:color w:val="000000"/>
          <w:sz w:val="27"/>
          <w:szCs w:val="27"/>
        </w:rPr>
        <w:t>Tenham sofrido condenações deﬁnitivas por praticarem, por meio dolosos, fraude ﬁscal no recolhimento de tributos;</w:t>
      </w:r>
    </w:p>
    <w:p w14:paraId="12380B70"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b) </w:t>
      </w:r>
      <w:r>
        <w:rPr>
          <w:rFonts w:ascii="Calibri" w:hAnsi="Calibri" w:cs="Calibri"/>
          <w:color w:val="000000"/>
          <w:sz w:val="27"/>
          <w:szCs w:val="27"/>
        </w:rPr>
        <w:t>Tenham praticado atos ilícitos visando a frustrar os objetivos da licitação;</w:t>
      </w:r>
    </w:p>
    <w:p w14:paraId="0B1B8582"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c) </w:t>
      </w:r>
      <w:r>
        <w:rPr>
          <w:rFonts w:ascii="Calibri" w:hAnsi="Calibri" w:cs="Calibri"/>
          <w:color w:val="000000"/>
          <w:sz w:val="27"/>
          <w:szCs w:val="27"/>
        </w:rPr>
        <w:t>Demonstrem não possuir idoneidade para contratar com a Administração em virtude de atos ilícitos praticados.</w:t>
      </w:r>
    </w:p>
    <w:p w14:paraId="39DD7A15"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w:t>
      </w:r>
      <w:r>
        <w:rPr>
          <w:rFonts w:ascii="Calibri" w:hAnsi="Calibri" w:cs="Calibri"/>
          <w:color w:val="000000"/>
          <w:sz w:val="27"/>
          <w:szCs w:val="27"/>
        </w:rPr>
        <w:t>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14:paraId="00A157C4"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9.19. </w:t>
      </w:r>
      <w:r>
        <w:rPr>
          <w:rFonts w:ascii="Calibri" w:hAnsi="Calibri" w:cs="Calibri"/>
          <w:color w:val="000000"/>
          <w:sz w:val="27"/>
          <w:szCs w:val="27"/>
        </w:rPr>
        <w:t>Na hipótese de apresentar documentação inverossímil ou de cometer fraude, o licitante poderá sofrer sem prejuízo da comunicação do ocorrido ao Ministério Público, quaisquer das sanções previstas, que poderão ser aplicadas cumulativamente.</w:t>
      </w:r>
    </w:p>
    <w:p w14:paraId="48B0AF67"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9.20. </w:t>
      </w:r>
      <w:r>
        <w:rPr>
          <w:rFonts w:ascii="Calibri" w:hAnsi="Calibri" w:cs="Calibri"/>
          <w:color w:val="000000"/>
          <w:sz w:val="27"/>
          <w:szCs w:val="27"/>
        </w:rPr>
        <w:t>Nenhuma sanção será aplicada sem o devido processo administrativo, que prevê defesa prévia do interessado e recurso nos prazos definidos em Lei, sendo-lhe franqueada vista ao processo.</w:t>
      </w:r>
    </w:p>
    <w:p w14:paraId="3D45DAE9"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9.21. </w:t>
      </w:r>
      <w:r>
        <w:rPr>
          <w:rFonts w:ascii="Calibri" w:hAnsi="Calibri" w:cs="Calibri"/>
          <w:color w:val="000000"/>
          <w:sz w:val="27"/>
          <w:szCs w:val="27"/>
        </w:rPr>
        <w:t>Tratando-se de sanção do art. 7° da Lei do Pregão, os seus efeitos recaem apenas na esfera administrativa do órgão que a aplicou.</w:t>
      </w:r>
    </w:p>
    <w:p w14:paraId="3BEBEF71"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654D90E0"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6BBBBE82"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1C8878F7"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3A955966"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0E936457"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477D1F9E"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2632CB37"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5AAB628"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011AC05A"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7A51E96D"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xml:space="preserve"> Nos termos do Decreto Estadual 25.969 de 07 de </w:t>
      </w:r>
      <w:proofErr w:type="gramStart"/>
      <w:r>
        <w:rPr>
          <w:rFonts w:ascii="Calibri" w:hAnsi="Calibri" w:cs="Calibri"/>
          <w:color w:val="000000"/>
          <w:sz w:val="27"/>
          <w:szCs w:val="27"/>
        </w:rPr>
        <w:t>Abril</w:t>
      </w:r>
      <w:proofErr w:type="gramEnd"/>
      <w:r>
        <w:rPr>
          <w:rFonts w:ascii="Calibri" w:hAnsi="Calibri" w:cs="Calibri"/>
          <w:color w:val="000000"/>
          <w:sz w:val="27"/>
          <w:szCs w:val="27"/>
        </w:rPr>
        <w:t xml:space="preserve">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3374E54C"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xml:space="preserve"> A revisão de preços prevista no caput do artigo 23B </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Estadual 25.969 precederá de requerimento: I - do detentor da ata, que deverá fazê-la antes do pedido de fornecimento e, instruindo seu pedido com documentação probatória de majoração de preço do mercado e </w:t>
      </w:r>
      <w:r>
        <w:rPr>
          <w:rFonts w:ascii="Calibri" w:hAnsi="Calibri" w:cs="Calibri"/>
          <w:color w:val="000000"/>
          <w:sz w:val="27"/>
          <w:szCs w:val="27"/>
        </w:rPr>
        <w:lastRenderedPageBreak/>
        <w:t>a oneração de custos; ou II - pelo órgão participante ou órgão interessado, comprovando por meio de pesquisas de preços que há minoração do valor originalmente registrado..</w:t>
      </w:r>
    </w:p>
    <w:p w14:paraId="268D6CCD"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1A93C64C"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25.969/2021. a revisão aprovada não poderá ultrapassar o preço praticado no mercado e deverá manter a diferença percentual apurada entre o preço originalmente constante da proposta e o preço de mercado vigente à época do registro.</w:t>
      </w:r>
    </w:p>
    <w:p w14:paraId="322B1293"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xml:space="preserve"> O Decreto Estadual 18.340/2013 dispõe ainda no artigo 25, sobre as hipóteses do cancelamento do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39745763"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xml:space="preserve">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na hipótese deste se tornar superior aqueles praticados no mercado, ou sofrer sanção prevista na forma do artigo 87 da Lei 8.666/93.</w:t>
      </w:r>
    </w:p>
    <w:p w14:paraId="3F493D78"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7C7E986"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4B56BE14"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59C6DD9B"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3D306311"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04556244"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5AA76B12"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63C37D5C"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12.6.</w:t>
      </w:r>
      <w:r>
        <w:rPr>
          <w:rFonts w:ascii="Calibri" w:hAnsi="Calibri" w:cs="Calibri"/>
          <w:color w:val="000000"/>
          <w:sz w:val="27"/>
          <w:szCs w:val="27"/>
        </w:rPr>
        <w:t> Respeitar e fazer cumprir a legislação de segurança e saúde no trabalho, previstas nas normas regulamentadoras pertinentes;</w:t>
      </w:r>
    </w:p>
    <w:p w14:paraId="5DAD1ADF"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54ECBECB"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19604D29"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1E7CE873"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38EE535A"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A0079CA"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6F4D08E8"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795B93E7"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49460D36"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1F75BA0B"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026F0148"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7790CCFE"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sob-hipótese alguma, pagamento antecipado.</w:t>
      </w:r>
    </w:p>
    <w:p w14:paraId="09152211"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AC89F0D"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4D8A6407"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512C441F"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SEPOG - </w:t>
      </w:r>
      <w:r>
        <w:rPr>
          <w:rFonts w:ascii="Calibri" w:hAnsi="Calibri" w:cs="Calibri"/>
          <w:color w:val="000000"/>
          <w:sz w:val="27"/>
          <w:szCs w:val="27"/>
        </w:rPr>
        <w:t>Secretaria de Estado do Planejamento, Orçamento e Gestão.</w:t>
      </w:r>
    </w:p>
    <w:p w14:paraId="2A3E4276"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88839B"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5D2DA9DF"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3BDAC4AD"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52B7F391"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7607EFE4"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298B0573"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55CDDEC" w14:textId="77777777" w:rsidR="0052558F" w:rsidRDefault="0052558F" w:rsidP="0052558F">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73B755DD" w14:textId="66BA9C12" w:rsidR="00F34D14" w:rsidRDefault="00F34D14" w:rsidP="0052558F">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lastRenderedPageBreak/>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DB38AA"/>
    <w:multiLevelType w:val="multilevel"/>
    <w:tmpl w:val="1C264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FE74645"/>
    <w:multiLevelType w:val="multilevel"/>
    <w:tmpl w:val="02609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E774C31"/>
    <w:multiLevelType w:val="multilevel"/>
    <w:tmpl w:val="5B54F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6031F3D"/>
    <w:multiLevelType w:val="multilevel"/>
    <w:tmpl w:val="572E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1"/>
  </w:num>
  <w:num w:numId="2">
    <w:abstractNumId w:val="36"/>
    <w:lvlOverride w:ilvl="0">
      <w:startOverride w:val="2"/>
    </w:lvlOverride>
  </w:num>
  <w:num w:numId="3">
    <w:abstractNumId w:val="10"/>
    <w:lvlOverride w:ilvl="0">
      <w:startOverride w:val="3"/>
    </w:lvlOverride>
  </w:num>
  <w:num w:numId="4">
    <w:abstractNumId w:val="32"/>
    <w:lvlOverride w:ilvl="0">
      <w:startOverride w:val="4"/>
    </w:lvlOverride>
  </w:num>
  <w:num w:numId="5">
    <w:abstractNumId w:val="40"/>
    <w:lvlOverride w:ilvl="0">
      <w:startOverride w:val="5"/>
    </w:lvlOverride>
  </w:num>
  <w:num w:numId="6">
    <w:abstractNumId w:val="21"/>
    <w:lvlOverride w:ilvl="0">
      <w:startOverride w:val="6"/>
    </w:lvlOverride>
  </w:num>
  <w:num w:numId="7">
    <w:abstractNumId w:val="13"/>
    <w:lvlOverride w:ilvl="0">
      <w:startOverride w:val="7"/>
    </w:lvlOverride>
  </w:num>
  <w:num w:numId="8">
    <w:abstractNumId w:val="11"/>
    <w:lvlOverride w:ilvl="0">
      <w:startOverride w:val="8"/>
    </w:lvlOverride>
  </w:num>
  <w:num w:numId="9">
    <w:abstractNumId w:val="1"/>
    <w:lvlOverride w:ilvl="0">
      <w:startOverride w:val="9"/>
    </w:lvlOverride>
  </w:num>
  <w:num w:numId="10">
    <w:abstractNumId w:val="46"/>
  </w:num>
  <w:num w:numId="11">
    <w:abstractNumId w:val="20"/>
    <w:lvlOverride w:ilvl="0">
      <w:startOverride w:val="2"/>
    </w:lvlOverride>
  </w:num>
  <w:num w:numId="12">
    <w:abstractNumId w:val="43"/>
    <w:lvlOverride w:ilvl="0">
      <w:startOverride w:val="3"/>
    </w:lvlOverride>
  </w:num>
  <w:num w:numId="13">
    <w:abstractNumId w:val="12"/>
    <w:lvlOverride w:ilvl="0">
      <w:startOverride w:val="4"/>
    </w:lvlOverride>
  </w:num>
  <w:num w:numId="14">
    <w:abstractNumId w:val="2"/>
    <w:lvlOverride w:ilvl="0">
      <w:startOverride w:val="5"/>
    </w:lvlOverride>
  </w:num>
  <w:num w:numId="15">
    <w:abstractNumId w:val="42"/>
    <w:lvlOverride w:ilvl="0">
      <w:startOverride w:val="6"/>
    </w:lvlOverride>
  </w:num>
  <w:num w:numId="16">
    <w:abstractNumId w:val="29"/>
    <w:lvlOverride w:ilvl="0">
      <w:startOverride w:val="7"/>
    </w:lvlOverride>
  </w:num>
  <w:num w:numId="17">
    <w:abstractNumId w:val="48"/>
    <w:lvlOverride w:ilvl="0">
      <w:startOverride w:val="8"/>
    </w:lvlOverride>
  </w:num>
  <w:num w:numId="18">
    <w:abstractNumId w:val="38"/>
    <w:lvlOverride w:ilvl="0">
      <w:startOverride w:val="9"/>
    </w:lvlOverride>
  </w:num>
  <w:num w:numId="19">
    <w:abstractNumId w:val="22"/>
    <w:lvlOverride w:ilvl="0">
      <w:startOverride w:val="10"/>
    </w:lvlOverride>
  </w:num>
  <w:num w:numId="20">
    <w:abstractNumId w:val="3"/>
    <w:lvlOverride w:ilvl="0">
      <w:startOverride w:val="11"/>
    </w:lvlOverride>
  </w:num>
  <w:num w:numId="21">
    <w:abstractNumId w:val="47"/>
    <w:lvlOverride w:ilvl="0">
      <w:startOverride w:val="12"/>
    </w:lvlOverride>
  </w:num>
  <w:num w:numId="22">
    <w:abstractNumId w:val="18"/>
    <w:lvlOverride w:ilvl="0">
      <w:startOverride w:val="13"/>
    </w:lvlOverride>
  </w:num>
  <w:num w:numId="23">
    <w:abstractNumId w:val="8"/>
    <w:lvlOverride w:ilvl="0">
      <w:startOverride w:val="14"/>
    </w:lvlOverride>
  </w:num>
  <w:num w:numId="24">
    <w:abstractNumId w:val="28"/>
    <w:lvlOverride w:ilvl="0">
      <w:startOverride w:val="15"/>
    </w:lvlOverride>
  </w:num>
  <w:num w:numId="25">
    <w:abstractNumId w:val="7"/>
    <w:lvlOverride w:ilvl="0">
      <w:startOverride w:val="16"/>
    </w:lvlOverride>
  </w:num>
  <w:num w:numId="26">
    <w:abstractNumId w:val="27"/>
    <w:lvlOverride w:ilvl="0">
      <w:startOverride w:val="17"/>
    </w:lvlOverride>
  </w:num>
  <w:num w:numId="27">
    <w:abstractNumId w:val="37"/>
    <w:lvlOverride w:ilvl="0">
      <w:startOverride w:val="18"/>
    </w:lvlOverride>
  </w:num>
  <w:num w:numId="28">
    <w:abstractNumId w:val="30"/>
    <w:lvlOverride w:ilvl="0">
      <w:startOverride w:val="19"/>
    </w:lvlOverride>
  </w:num>
  <w:num w:numId="29">
    <w:abstractNumId w:val="5"/>
    <w:lvlOverride w:ilvl="0">
      <w:startOverride w:val="20"/>
    </w:lvlOverride>
  </w:num>
  <w:num w:numId="30">
    <w:abstractNumId w:val="39"/>
    <w:lvlOverride w:ilvl="0">
      <w:startOverride w:val="21"/>
    </w:lvlOverride>
  </w:num>
  <w:num w:numId="31">
    <w:abstractNumId w:val="4"/>
    <w:lvlOverride w:ilvl="0">
      <w:startOverride w:val="22"/>
    </w:lvlOverride>
  </w:num>
  <w:num w:numId="32">
    <w:abstractNumId w:val="26"/>
    <w:lvlOverride w:ilvl="0">
      <w:startOverride w:val="23"/>
    </w:lvlOverride>
  </w:num>
  <w:num w:numId="33">
    <w:abstractNumId w:val="6"/>
  </w:num>
  <w:num w:numId="34">
    <w:abstractNumId w:val="16"/>
    <w:lvlOverride w:ilvl="0">
      <w:startOverride w:val="2"/>
    </w:lvlOverride>
  </w:num>
  <w:num w:numId="35">
    <w:abstractNumId w:val="33"/>
    <w:lvlOverride w:ilvl="0">
      <w:startOverride w:val="3"/>
    </w:lvlOverride>
  </w:num>
  <w:num w:numId="36">
    <w:abstractNumId w:val="35"/>
    <w:lvlOverride w:ilvl="0">
      <w:startOverride w:val="4"/>
    </w:lvlOverride>
  </w:num>
  <w:num w:numId="37">
    <w:abstractNumId w:val="14"/>
    <w:lvlOverride w:ilvl="0">
      <w:startOverride w:val="5"/>
    </w:lvlOverride>
  </w:num>
  <w:num w:numId="38">
    <w:abstractNumId w:val="25"/>
    <w:lvlOverride w:ilvl="0">
      <w:startOverride w:val="6"/>
    </w:lvlOverride>
  </w:num>
  <w:num w:numId="39">
    <w:abstractNumId w:val="19"/>
    <w:lvlOverride w:ilvl="0">
      <w:startOverride w:val="7"/>
    </w:lvlOverride>
  </w:num>
  <w:num w:numId="40">
    <w:abstractNumId w:val="24"/>
    <w:lvlOverride w:ilvl="0">
      <w:startOverride w:val="8"/>
    </w:lvlOverride>
  </w:num>
  <w:num w:numId="41">
    <w:abstractNumId w:val="41"/>
    <w:lvlOverride w:ilvl="0">
      <w:startOverride w:val="9"/>
    </w:lvlOverride>
  </w:num>
  <w:num w:numId="42">
    <w:abstractNumId w:val="9"/>
  </w:num>
  <w:num w:numId="43">
    <w:abstractNumId w:val="15"/>
  </w:num>
  <w:num w:numId="44">
    <w:abstractNumId w:val="45"/>
  </w:num>
  <w:num w:numId="45">
    <w:abstractNumId w:val="44"/>
  </w:num>
  <w:num w:numId="46">
    <w:abstractNumId w:val="17"/>
  </w:num>
  <w:num w:numId="47">
    <w:abstractNumId w:val="34"/>
  </w:num>
  <w:num w:numId="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6D61"/>
    <w:rsid w:val="00067B8E"/>
    <w:rsid w:val="00071315"/>
    <w:rsid w:val="0007170D"/>
    <w:rsid w:val="000718F6"/>
    <w:rsid w:val="00074BB2"/>
    <w:rsid w:val="00077082"/>
    <w:rsid w:val="0008047E"/>
    <w:rsid w:val="000840C3"/>
    <w:rsid w:val="00090BEE"/>
    <w:rsid w:val="000935FA"/>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01BF"/>
    <w:rsid w:val="002D43DC"/>
    <w:rsid w:val="002D4646"/>
    <w:rsid w:val="002D60E9"/>
    <w:rsid w:val="002E300A"/>
    <w:rsid w:val="002E498D"/>
    <w:rsid w:val="002F2335"/>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F96"/>
    <w:rsid w:val="0032253C"/>
    <w:rsid w:val="0032367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4751"/>
    <w:rsid w:val="003B4B40"/>
    <w:rsid w:val="003B4FB5"/>
    <w:rsid w:val="003B55CD"/>
    <w:rsid w:val="003B608D"/>
    <w:rsid w:val="003B68BB"/>
    <w:rsid w:val="003B724B"/>
    <w:rsid w:val="003C3A9C"/>
    <w:rsid w:val="003C7ECE"/>
    <w:rsid w:val="003D2D98"/>
    <w:rsid w:val="003D6E59"/>
    <w:rsid w:val="003D7656"/>
    <w:rsid w:val="003E2102"/>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653B"/>
    <w:rsid w:val="005F1C4F"/>
    <w:rsid w:val="005F28C3"/>
    <w:rsid w:val="005F2FE4"/>
    <w:rsid w:val="005F3341"/>
    <w:rsid w:val="005F3A7C"/>
    <w:rsid w:val="005F3EFA"/>
    <w:rsid w:val="005F5204"/>
    <w:rsid w:val="005F53D1"/>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1053"/>
    <w:rsid w:val="006D1FB2"/>
    <w:rsid w:val="006D5469"/>
    <w:rsid w:val="006D6FE5"/>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C7921"/>
    <w:rsid w:val="007D1B11"/>
    <w:rsid w:val="007D2ED6"/>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379"/>
    <w:rsid w:val="00A44BCD"/>
    <w:rsid w:val="00A475E0"/>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5D9"/>
    <w:rsid w:val="00C00DDE"/>
    <w:rsid w:val="00C01DAF"/>
    <w:rsid w:val="00C04224"/>
    <w:rsid w:val="00C115BB"/>
    <w:rsid w:val="00C12766"/>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59DA"/>
    <w:rsid w:val="00C8738C"/>
    <w:rsid w:val="00C90ABF"/>
    <w:rsid w:val="00C94EB6"/>
    <w:rsid w:val="00C97ABC"/>
    <w:rsid w:val="00CA10B3"/>
    <w:rsid w:val="00CA6FEC"/>
    <w:rsid w:val="00CB0368"/>
    <w:rsid w:val="00CB03EB"/>
    <w:rsid w:val="00CB2206"/>
    <w:rsid w:val="00CB29E7"/>
    <w:rsid w:val="00CC490A"/>
    <w:rsid w:val="00CC63C7"/>
    <w:rsid w:val="00CD074A"/>
    <w:rsid w:val="00CD1D80"/>
    <w:rsid w:val="00CD1F56"/>
    <w:rsid w:val="00CD3689"/>
    <w:rsid w:val="00CD3A2A"/>
    <w:rsid w:val="00CD4BCA"/>
    <w:rsid w:val="00CD6B03"/>
    <w:rsid w:val="00CE0078"/>
    <w:rsid w:val="00CE1032"/>
    <w:rsid w:val="00CE1D30"/>
    <w:rsid w:val="00CE62DB"/>
    <w:rsid w:val="00CE6634"/>
    <w:rsid w:val="00CE6FE8"/>
    <w:rsid w:val="00CF0237"/>
    <w:rsid w:val="00CF0562"/>
    <w:rsid w:val="00CF56E0"/>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30C3"/>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23F4"/>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46DF"/>
    <w:rsid w:val="00E75AD6"/>
    <w:rsid w:val="00E819AB"/>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222E"/>
    <w:rsid w:val="00FC2946"/>
    <w:rsid w:val="00FD11D0"/>
    <w:rsid w:val="00FD3BEC"/>
    <w:rsid w:val="00FD57B7"/>
    <w:rsid w:val="00FD59F7"/>
    <w:rsid w:val="00FD5AAC"/>
    <w:rsid w:val="00FD6ED1"/>
    <w:rsid w:val="00FE115E"/>
    <w:rsid w:val="00FE1B9F"/>
    <w:rsid w:val="00FE1BAB"/>
    <w:rsid w:val="00FE3739"/>
    <w:rsid w:val="00FE5019"/>
    <w:rsid w:val="00FF0764"/>
    <w:rsid w:val="00FF09AD"/>
    <w:rsid w:val="00FF10E9"/>
    <w:rsid w:val="00FF17C8"/>
    <w:rsid w:val="00FF1F0B"/>
    <w:rsid w:val="00FF3146"/>
    <w:rsid w:val="00FF3A25"/>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3177</Words>
  <Characters>17899</Characters>
  <Application>Microsoft Office Word</Application>
  <DocSecurity>0</DocSecurity>
  <Lines>149</Lines>
  <Paragraphs>42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2021-09-29T15:25:00Z</dcterms:created>
  <dcterms:modified xsi:type="dcterms:W3CDTF">2021-09-29T15:26:00Z</dcterms:modified>
</cp:coreProperties>
</file>