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7F1CCDB1" w14:textId="77777777" w:rsidR="00E259BA" w:rsidRDefault="00677763" w:rsidP="00E259BA">
      <w:pPr>
        <w:pStyle w:val="textocentralizadomaiusculasnegrito"/>
        <w:jc w:val="center"/>
        <w:rPr>
          <w:rFonts w:ascii="Calibri" w:hAnsi="Calibri" w:cs="Calibri"/>
          <w:b/>
          <w:bCs/>
          <w:caps/>
          <w:color w:val="000000"/>
          <w:sz w:val="26"/>
          <w:szCs w:val="26"/>
        </w:rPr>
      </w:pPr>
      <w:r>
        <w:rPr>
          <w:b/>
          <w:bCs/>
          <w:color w:val="000000"/>
          <w:sz w:val="27"/>
          <w:szCs w:val="27"/>
        </w:rPr>
        <w:br/>
      </w:r>
      <w:r w:rsidR="00E259BA">
        <w:rPr>
          <w:rStyle w:val="Forte"/>
          <w:rFonts w:ascii="Calibri" w:eastAsiaTheme="majorEastAsia" w:hAnsi="Calibri" w:cs="Calibri"/>
          <w:caps/>
          <w:color w:val="000000"/>
        </w:rPr>
        <w:t>AVISO DE PUBLICAÇÃO</w:t>
      </w:r>
    </w:p>
    <w:p w14:paraId="0F0C0DAB" w14:textId="77777777" w:rsidR="00E259BA" w:rsidRDefault="00E259BA" w:rsidP="00E259BA">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C751117"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185/2021</w:t>
      </w:r>
    </w:p>
    <w:p w14:paraId="121D937F"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126/2021</w:t>
      </w:r>
    </w:p>
    <w:p w14:paraId="13B03772"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0062.460878/2020-28</w:t>
      </w:r>
    </w:p>
    <w:p w14:paraId="6A4BCEC1"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947A0BF"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Reagentes Complementares, a pedido da Secretaria de Estado da Saúde – </w:t>
      </w:r>
      <w:r>
        <w:rPr>
          <w:rStyle w:val="Forte"/>
          <w:rFonts w:ascii="Calibri" w:eastAsiaTheme="majorEastAsia" w:hAnsi="Calibri" w:cs="Calibri"/>
          <w:color w:val="000000"/>
          <w:sz w:val="27"/>
          <w:szCs w:val="27"/>
        </w:rPr>
        <w:t>SESAU</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4BEEA909"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DD79C9B"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739FB415"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Reagentes Complementares, a pedido da Secretaria de Estado da Saúde – </w:t>
      </w:r>
      <w:r>
        <w:rPr>
          <w:rStyle w:val="Forte"/>
          <w:rFonts w:ascii="Calibri" w:eastAsiaTheme="majorEastAsia" w:hAnsi="Calibri" w:cs="Calibri"/>
          <w:color w:val="000000"/>
          <w:sz w:val="27"/>
          <w:szCs w:val="27"/>
        </w:rPr>
        <w:t>SESAU.</w:t>
      </w:r>
      <w:r>
        <w:rPr>
          <w:rFonts w:ascii="Calibri" w:hAnsi="Calibri" w:cs="Calibri"/>
          <w:color w:val="000000"/>
          <w:sz w:val="27"/>
          <w:szCs w:val="27"/>
        </w:rPr>
        <w:t> </w:t>
      </w:r>
    </w:p>
    <w:p w14:paraId="50CC784C"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F2FE063"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7AC01B90"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36EE6F34"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742CFC86"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7CE08A53"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4D2796DA"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2D2F70D"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25C56A1"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5B74656F"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1B644957"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15E454D"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48958BBD"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2C1EB9BD"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31C8469A"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6B494B99"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75E61B9F"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17BEAA76"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89E228C"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35A018BF"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59E22097"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53092C74"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O objeto deverá ter sua entrega inicial, em até 30 (trinta) dias contados a partir do primeiro dia útil após o recebimento da Nota de Empenho – NE ou outro documento equivalente.</w:t>
      </w:r>
    </w:p>
    <w:p w14:paraId="21FB31B0"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6.4. DO LOCAL DE ENTREGA:</w:t>
      </w:r>
      <w:r>
        <w:rPr>
          <w:rFonts w:ascii="Calibri" w:hAnsi="Calibri" w:cs="Calibri"/>
          <w:color w:val="000000"/>
          <w:sz w:val="27"/>
          <w:szCs w:val="27"/>
        </w:rPr>
        <w:t> Os materiais deverão ser entregues no Laboratório Estadual de Patologia e Análises Clínicas ‐ LEPAC ‐ Av. Jorge Teixeira, 3862 ‐ Setor Industrial ‐ CEP: 76.821‐096 ‐ Porto Velho/RO. Fone: (69) 3216‐2218, de Segunda a Sexta‐Feira das 7h30min às 12h30min. , conforme necessidade e solicitação da unidade;</w:t>
      </w:r>
    </w:p>
    <w:p w14:paraId="3CADF4B8"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8921121"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16A81A79"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4A0C549F"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5617283C"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516F62C8"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392D7C75"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210C5A44"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1EF9A4C"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0FFF4D46"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0442D0D"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2813585"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w:t>
      </w:r>
      <w:r>
        <w:rPr>
          <w:rStyle w:val="Forte"/>
          <w:rFonts w:ascii="Calibri" w:eastAsiaTheme="majorEastAsia" w:hAnsi="Calibri" w:cs="Calibri"/>
          <w:color w:val="FF0000"/>
          <w:sz w:val="27"/>
          <w:szCs w:val="27"/>
        </w:rPr>
        <w:t> </w:t>
      </w:r>
    </w:p>
    <w:p w14:paraId="11EF1B71"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14:paraId="1CFC75A6"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14:paraId="1C3A329B"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a) Advertência, sempre que for constatada irregularidade de pouca gravidade, para as quais tenha a Contratada concorrida diretamente, ocorrência que será registrada no Cadastro de Fornecedores do Estado de Rondônia;</w:t>
      </w:r>
    </w:p>
    <w:p w14:paraId="7FB41ADA"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Multa de 0,2% (dois décimos por cento) ao dia, por atraso no fornecimento e por entrega em desacordo com as especificações estabelecidas neste Termo de Referência, até o décimo dia corrido;</w:t>
      </w:r>
    </w:p>
    <w:p w14:paraId="3B772664"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p>
    <w:p w14:paraId="65089448"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14:paraId="152D72B7"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w:t>
      </w:r>
      <w:r>
        <w:rPr>
          <w:rFonts w:ascii="Calibri" w:hAnsi="Calibri" w:cs="Calibri"/>
          <w:color w:val="000000"/>
          <w:sz w:val="27"/>
          <w:szCs w:val="27"/>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0B9680D2"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27D89D75"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3C1D4894"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4A761CA6"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3035DFB3"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9.8</w:t>
      </w:r>
      <w:r>
        <w:rPr>
          <w:rFonts w:ascii="Calibri" w:hAnsi="Calibri" w:cs="Calibri"/>
          <w:color w:val="000000"/>
          <w:sz w:val="27"/>
          <w:szCs w:val="27"/>
        </w:rPr>
        <w:t>. São exemplos de infração administrava penalizáveis, nos termos da Lei nº 8.666, de 1993, da Lei nº 10.520, de 2002, do Decreto nº 3.555, de 2000, e do Decreto nº 10.024/19:</w:t>
      </w:r>
    </w:p>
    <w:p w14:paraId="1DD3B63D"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Inexecução total ou parcial do contrato;</w:t>
      </w:r>
    </w:p>
    <w:p w14:paraId="5E02FE53"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Apresentação de documentação falsa;</w:t>
      </w:r>
    </w:p>
    <w:p w14:paraId="33E3B0E3"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Comportamento inidôneo;</w:t>
      </w:r>
    </w:p>
    <w:p w14:paraId="4105BC2C"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Fraude fiscal;</w:t>
      </w:r>
    </w:p>
    <w:p w14:paraId="1410B74F"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e) Descumprimento de qualquer dos deveres elencados no Edital ou no Contrato.</w:t>
      </w:r>
    </w:p>
    <w:p w14:paraId="60550493"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à administração ou a terceiros</w:t>
      </w:r>
    </w:p>
    <w:p w14:paraId="389D620E"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08C78716"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6995FBDB"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Após 30 (trinta) dias da falta de execução do objeto, será considerada inexecução total do contrato, o que ensejará a rescisão contratual.</w:t>
      </w:r>
    </w:p>
    <w:p w14:paraId="39EBE87C"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2A42B46A"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5C101867"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708515B6"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A sanção será obrigatoriamente registrada no Sistema de Cadastramento Unificado de Fornecedores – SICAF, bem como em sistemas Estaduais.</w:t>
      </w:r>
    </w:p>
    <w:p w14:paraId="3C9ECF58"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w:t>
      </w:r>
      <w:r>
        <w:rPr>
          <w:rFonts w:ascii="Calibri" w:hAnsi="Calibri" w:cs="Calibri"/>
          <w:color w:val="000000"/>
          <w:sz w:val="27"/>
          <w:szCs w:val="27"/>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33852FEC"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Tenham sofrido condenações definitivas por praticarem, por meio dolosos, fraude fiscal no recolhimento de tributos;</w:t>
      </w:r>
    </w:p>
    <w:p w14:paraId="178C391E"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b) Tenham praticado atos ilícitos visando a frustrar os objetivos da licitação;</w:t>
      </w:r>
    </w:p>
    <w:p w14:paraId="7977F934"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Demonstrem não possuir idoneidade para contratar com a Administração em virtude de atos ilícitos praticados.</w:t>
      </w:r>
    </w:p>
    <w:p w14:paraId="0AA040C5"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0E1893A"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275A50BC"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ED80DE5"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5199DC9D"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6B14562"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29BF8BFB"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3469EBAF"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5E8367B2"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22E10AC"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6C427DBC"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4DDE7AD3"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6B1ACF49"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do  Decreto Estadual 25.969 precederá de requerimento: I - do detentor da ata, que deverá fazê-la antes do pedido de fornecimento e, instruindo seu pedido com documentação probatória de majoração de preço do mercado e </w:t>
      </w:r>
      <w:r>
        <w:rPr>
          <w:rFonts w:ascii="Calibri" w:hAnsi="Calibri" w:cs="Calibri"/>
          <w:color w:val="000000"/>
          <w:sz w:val="27"/>
          <w:szCs w:val="27"/>
        </w:rPr>
        <w:lastRenderedPageBreak/>
        <w:t>a oneração de custos; ou II - pelo órgão participante ou órgão interessado, comprovando por meio de pesquisas de preços que há minoração do valor originalmente registrado..</w:t>
      </w:r>
    </w:p>
    <w:p w14:paraId="7E8F0D2A"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50F908F5"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7CD96CDA"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3C31DCD5"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5FF1B81C"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730F71E"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C8517C9"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68EE4459"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17C0EB5E"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5F12313D"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57F7E4EC"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C1623EC"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586D0E0B"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6AC098C1"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79B11F5E"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B0D51A3"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90190AF"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7C188BCC"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4B80579"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32B6D03E"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2A5FB9D5"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3568FC04"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179904EA"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645E4837"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10056390"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39C94F46"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AF3009A"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576AFB6C"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3E3C323B"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b/>
          <w:bCs/>
          <w:color w:val="000000"/>
          <w:sz w:val="27"/>
          <w:szCs w:val="27"/>
        </w:rPr>
        <w:t>SESAU - </w:t>
      </w:r>
      <w:r>
        <w:rPr>
          <w:rFonts w:ascii="Calibri" w:hAnsi="Calibri" w:cs="Calibri"/>
          <w:color w:val="000000"/>
          <w:sz w:val="27"/>
          <w:szCs w:val="27"/>
        </w:rPr>
        <w:t>Secretaria de Saúde do Estado de Rondônia.</w:t>
      </w:r>
    </w:p>
    <w:p w14:paraId="265FCCAA"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443B5752"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3391BC28"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78EC1C6D"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150B6FE5"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72D0660D"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3FE7F3F6"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0870C4B" w14:textId="77777777" w:rsidR="00E259BA" w:rsidRDefault="00E259BA" w:rsidP="00E259B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73B755DD" w14:textId="17EF709E" w:rsidR="00F34D14" w:rsidRDefault="00F34D14" w:rsidP="00E259B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36"/>
    <w:lvlOverride w:ilvl="0">
      <w:startOverride w:val="2"/>
    </w:lvlOverride>
  </w:num>
  <w:num w:numId="3">
    <w:abstractNumId w:val="10"/>
    <w:lvlOverride w:ilvl="0">
      <w:startOverride w:val="3"/>
    </w:lvlOverride>
  </w:num>
  <w:num w:numId="4">
    <w:abstractNumId w:val="32"/>
    <w:lvlOverride w:ilvl="0">
      <w:startOverride w:val="4"/>
    </w:lvlOverride>
  </w:num>
  <w:num w:numId="5">
    <w:abstractNumId w:val="40"/>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6"/>
  </w:num>
  <w:num w:numId="11">
    <w:abstractNumId w:val="20"/>
    <w:lvlOverride w:ilvl="0">
      <w:startOverride w:val="2"/>
    </w:lvlOverride>
  </w:num>
  <w:num w:numId="12">
    <w:abstractNumId w:val="43"/>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2"/>
    <w:lvlOverride w:ilvl="0">
      <w:startOverride w:val="6"/>
    </w:lvlOverride>
  </w:num>
  <w:num w:numId="16">
    <w:abstractNumId w:val="29"/>
    <w:lvlOverride w:ilvl="0">
      <w:startOverride w:val="7"/>
    </w:lvlOverride>
  </w:num>
  <w:num w:numId="17">
    <w:abstractNumId w:val="48"/>
    <w:lvlOverride w:ilvl="0">
      <w:startOverride w:val="8"/>
    </w:lvlOverride>
  </w:num>
  <w:num w:numId="18">
    <w:abstractNumId w:val="38"/>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7"/>
    <w:lvlOverride w:ilvl="0">
      <w:startOverride w:val="12"/>
    </w:lvlOverride>
  </w:num>
  <w:num w:numId="22">
    <w:abstractNumId w:val="18"/>
    <w:lvlOverride w:ilvl="0">
      <w:startOverride w:val="13"/>
    </w:lvlOverride>
  </w:num>
  <w:num w:numId="23">
    <w:abstractNumId w:val="8"/>
    <w:lvlOverride w:ilvl="0">
      <w:startOverride w:val="14"/>
    </w:lvlOverride>
  </w:num>
  <w:num w:numId="24">
    <w:abstractNumId w:val="28"/>
    <w:lvlOverride w:ilvl="0">
      <w:startOverride w:val="15"/>
    </w:lvlOverride>
  </w:num>
  <w:num w:numId="25">
    <w:abstractNumId w:val="7"/>
    <w:lvlOverride w:ilvl="0">
      <w:startOverride w:val="16"/>
    </w:lvlOverride>
  </w:num>
  <w:num w:numId="26">
    <w:abstractNumId w:val="27"/>
    <w:lvlOverride w:ilvl="0">
      <w:startOverride w:val="17"/>
    </w:lvlOverride>
  </w:num>
  <w:num w:numId="27">
    <w:abstractNumId w:val="37"/>
    <w:lvlOverride w:ilvl="0">
      <w:startOverride w:val="18"/>
    </w:lvlOverride>
  </w:num>
  <w:num w:numId="28">
    <w:abstractNumId w:val="30"/>
    <w:lvlOverride w:ilvl="0">
      <w:startOverride w:val="19"/>
    </w:lvlOverride>
  </w:num>
  <w:num w:numId="29">
    <w:abstractNumId w:val="5"/>
    <w:lvlOverride w:ilvl="0">
      <w:startOverride w:val="20"/>
    </w:lvlOverride>
  </w:num>
  <w:num w:numId="30">
    <w:abstractNumId w:val="39"/>
    <w:lvlOverride w:ilvl="0">
      <w:startOverride w:val="21"/>
    </w:lvlOverride>
  </w:num>
  <w:num w:numId="31">
    <w:abstractNumId w:val="4"/>
    <w:lvlOverride w:ilvl="0">
      <w:startOverride w:val="22"/>
    </w:lvlOverride>
  </w:num>
  <w:num w:numId="32">
    <w:abstractNumId w:val="26"/>
    <w:lvlOverride w:ilvl="0">
      <w:startOverride w:val="23"/>
    </w:lvlOverride>
  </w:num>
  <w:num w:numId="33">
    <w:abstractNumId w:val="6"/>
  </w:num>
  <w:num w:numId="34">
    <w:abstractNumId w:val="16"/>
    <w:lvlOverride w:ilvl="0">
      <w:startOverride w:val="2"/>
    </w:lvlOverride>
  </w:num>
  <w:num w:numId="35">
    <w:abstractNumId w:val="33"/>
    <w:lvlOverride w:ilvl="0">
      <w:startOverride w:val="3"/>
    </w:lvlOverride>
  </w:num>
  <w:num w:numId="36">
    <w:abstractNumId w:val="35"/>
    <w:lvlOverride w:ilvl="0">
      <w:startOverride w:val="4"/>
    </w:lvlOverride>
  </w:num>
  <w:num w:numId="37">
    <w:abstractNumId w:val="14"/>
    <w:lvlOverride w:ilvl="0">
      <w:startOverride w:val="5"/>
    </w:lvlOverride>
  </w:num>
  <w:num w:numId="38">
    <w:abstractNumId w:val="25"/>
    <w:lvlOverride w:ilvl="0">
      <w:startOverride w:val="6"/>
    </w:lvlOverride>
  </w:num>
  <w:num w:numId="39">
    <w:abstractNumId w:val="19"/>
    <w:lvlOverride w:ilvl="0">
      <w:startOverride w:val="7"/>
    </w:lvlOverride>
  </w:num>
  <w:num w:numId="40">
    <w:abstractNumId w:val="24"/>
    <w:lvlOverride w:ilvl="0">
      <w:startOverride w:val="8"/>
    </w:lvlOverride>
  </w:num>
  <w:num w:numId="41">
    <w:abstractNumId w:val="41"/>
    <w:lvlOverride w:ilvl="0">
      <w:startOverride w:val="9"/>
    </w:lvlOverride>
  </w:num>
  <w:num w:numId="42">
    <w:abstractNumId w:val="9"/>
  </w:num>
  <w:num w:numId="43">
    <w:abstractNumId w:val="15"/>
  </w:num>
  <w:num w:numId="44">
    <w:abstractNumId w:val="45"/>
  </w:num>
  <w:num w:numId="45">
    <w:abstractNumId w:val="44"/>
  </w:num>
  <w:num w:numId="46">
    <w:abstractNumId w:val="17"/>
  </w:num>
  <w:num w:numId="47">
    <w:abstractNumId w:val="3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32AB"/>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935FA"/>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490A"/>
    <w:rsid w:val="00CC63C7"/>
    <w:rsid w:val="00CD1D80"/>
    <w:rsid w:val="00CD1F56"/>
    <w:rsid w:val="00CD3689"/>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3288</Words>
  <Characters>17758</Characters>
  <Application>Microsoft Office Word</Application>
  <DocSecurity>0</DocSecurity>
  <Lines>147</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2021-09-29T15:11:00Z</dcterms:created>
  <dcterms:modified xsi:type="dcterms:W3CDTF">2021-09-29T15:12:00Z</dcterms:modified>
</cp:coreProperties>
</file>