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2A21BC3B" w14:textId="77777777" w:rsidR="00652FFA" w:rsidRDefault="00677763" w:rsidP="00652FFA">
      <w:pPr>
        <w:pStyle w:val="textocentralizadomaiusculasnegrito"/>
        <w:jc w:val="center"/>
        <w:rPr>
          <w:rFonts w:ascii="Calibri" w:hAnsi="Calibri" w:cs="Calibri"/>
          <w:b/>
          <w:bCs/>
          <w:caps/>
          <w:color w:val="000000"/>
          <w:sz w:val="26"/>
          <w:szCs w:val="26"/>
        </w:rPr>
      </w:pPr>
      <w:r>
        <w:rPr>
          <w:b/>
          <w:bCs/>
          <w:color w:val="000000"/>
          <w:sz w:val="27"/>
          <w:szCs w:val="27"/>
        </w:rPr>
        <w:br/>
      </w:r>
      <w:r w:rsidR="00652FFA">
        <w:rPr>
          <w:rStyle w:val="Forte"/>
          <w:rFonts w:ascii="Calibri" w:eastAsiaTheme="majorEastAsia" w:hAnsi="Calibri" w:cs="Calibri"/>
          <w:caps/>
          <w:color w:val="000000"/>
        </w:rPr>
        <w:t>AVISO DE PUBLICAÇÃO</w:t>
      </w:r>
    </w:p>
    <w:p w14:paraId="6B3EF00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8A6EF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170/2021</w:t>
      </w:r>
    </w:p>
    <w:p w14:paraId="21D0E04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039/2021</w:t>
      </w:r>
    </w:p>
    <w:p w14:paraId="653849F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0036.507454/2020-51</w:t>
      </w:r>
    </w:p>
    <w:p w14:paraId="3B79C06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D7E49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xml:space="preserve">,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Pr>
          <w:rFonts w:ascii="Calibri" w:hAnsi="Calibri" w:cs="Calibri"/>
          <w:color w:val="000000"/>
          <w:sz w:val="27"/>
          <w:szCs w:val="27"/>
        </w:rPr>
        <w:t>Silval</w:t>
      </w:r>
      <w:proofErr w:type="spellEnd"/>
      <w:r>
        <w:rPr>
          <w:rFonts w:ascii="Calibri" w:hAnsi="Calibri" w:cs="Calibri"/>
          <w:color w:val="000000"/>
          <w:sz w:val="27"/>
          <w:szCs w:val="27"/>
        </w:rPr>
        <w:t xml:space="preserve">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para a futura e eventual aquisição de material de consumo (MEDICAMENTOS -SOLUÇÕES DE GRANDES VOLUMES), visando atender as necessidades e demandas das Unidades de Saúde Hospitalares e Ambulatoriais, unidades gerenciadas pela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D68A01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D341A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08AFB6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a futura e eventual aquisição de material de consumo (MEDICAMENTOS -SOLUÇÕES DE GRANDES VOLUMES), visando atender as necessidades e demandas das Unidades de Saúde Hospitalares e Ambulatoriais, unidades gerenciadas pela Secretaria de Estado da Saúde - SESAU/RO.</w:t>
      </w:r>
    </w:p>
    <w:p w14:paraId="5EDADCA1"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4EFA4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29E393C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AA96FBF"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130B12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09ED6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BE665F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0E24F7C"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0FF59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04DFF91"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2B5249B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E3153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8B11AF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D63927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FF62C20"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207CC9F"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041D97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9414F3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88399B"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2A16E69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B9935A7"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FAC18B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O fornecimento/entrega deverá ser efetuado no prazo máximo de 30 (trinta) dias corridos, na totalidade do objeto contratado, contados a partir do recebimento da Nota de Empenho ou do Instrumento de contrato, se for o caso;</w:t>
      </w:r>
    </w:p>
    <w:p w14:paraId="183DF90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6.3.1 - O prazo para confirmação do recebimento da nota de empenho deverá se dar em até 24 horas úteis;</w:t>
      </w:r>
    </w:p>
    <w:p w14:paraId="1C8770B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6.3.2 – Número de parcelas: estimativa quadrimestral ou conforme a necessidade da diretoria se for o caso;</w:t>
      </w:r>
    </w:p>
    <w:p w14:paraId="12FCCB6B"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6.3.3 – A empresa vencedora deverá comunicar a data e o horário previsto para a entrega a SESAU/CGAF, no horário do expediente, com 48 (quarenta e oito) horas de antecedência.</w:t>
      </w:r>
    </w:p>
    <w:p w14:paraId="071489A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Central de Abastecimento Farmacêutico – CAF1, sito a Rua Aparício de Moraes nº 4338 – Bairro: Industrial – CEP: 76.821-240 – Porto Velho/RO ou Rua Antônio Lacerda, 4197, Industrial - CEP: 76.821-038, horário das 08h00min horas as 13h00min horas, de segunda a sexta-feira.</w:t>
      </w:r>
    </w:p>
    <w:p w14:paraId="39F1DE4E"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EA1BDF"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463C0311"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74E80D7"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9B16D87"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6C3C170"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EE0C70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03FE2C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EBF5F0"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046C58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6142C3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F072C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 DAS SANÇÕES</w:t>
      </w:r>
    </w:p>
    <w:p w14:paraId="3970E6E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Em cumprimento ao disposto no Decreto 10.520/2002, em seu artigo 7º e subsidiariamente as sanções cominadas no art.  87, I, III e IV, da Lei nº 8.666/93,  pela inexecução total ou parcial do contrato, a Administração poderá, garantida a prévia e ampla defesa, aplicar à Contratada multa de até 10% (dez por cento) sobre a parcela inadimplida.</w:t>
      </w:r>
    </w:p>
    <w:p w14:paraId="3B563FB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76D76AF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14:paraId="412F0F2C" w14:textId="77777777" w:rsidR="00652FFA" w:rsidRDefault="00652FFA" w:rsidP="00652FFA">
      <w:pPr>
        <w:pStyle w:val="textojustificado"/>
        <w:numPr>
          <w:ilvl w:val="0"/>
          <w:numId w:val="48"/>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t>Multa moratória de 0,1% (um décimo por cento) do valor do contrato, por dia de atraso do início de sua execução.</w:t>
      </w:r>
      <w:r>
        <w:rPr>
          <w:rFonts w:ascii="Calibri" w:hAnsi="Calibri" w:cs="Calibri"/>
          <w:color w:val="000000"/>
        </w:rPr>
        <w:t> Acima do limite aqui estabelecido (30 dias), caracterizará inexecução total da obrigação assumida;</w:t>
      </w:r>
    </w:p>
    <w:p w14:paraId="4565E0A1" w14:textId="77777777" w:rsidR="00652FFA" w:rsidRDefault="00652FFA" w:rsidP="00652FFA">
      <w:pPr>
        <w:pStyle w:val="textojustificado"/>
        <w:numPr>
          <w:ilvl w:val="0"/>
          <w:numId w:val="48"/>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Multa de 10% (dez por cento) do valor do contrato, no caso de descumprimento de qualquer outra obrigação pactuada;</w:t>
      </w:r>
    </w:p>
    <w:p w14:paraId="70674B90"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5CAD3A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1127007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14:paraId="2048C72B"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 As multas previstas nesta seção não eximem a adjudicatária ou contratada da reparação dos eventuais danos, perdas ou prejuízos que seu ato punível venha causar à Administração.</w:t>
      </w:r>
    </w:p>
    <w:p w14:paraId="230D877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w:t>
      </w:r>
      <w:r>
        <w:rPr>
          <w:rFonts w:ascii="Calibri" w:hAnsi="Calibri" w:cs="Calibri"/>
          <w:color w:val="000000"/>
          <w:sz w:val="27"/>
          <w:szCs w:val="27"/>
        </w:rPr>
        <w:lastRenderedPageBreak/>
        <w:t>autoridade que aplicou a penalidade, que será concedida sempre que o contratado ressarcir a Administração pelos prejuízos resultantes e depois de decorrido o prazo da sanção aplicada com base na legislação vigente.</w:t>
      </w:r>
    </w:p>
    <w:p w14:paraId="59131867"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C9C136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São exemplos de infração administrativa penalizáveis, nos termos da Lei nº 8.666, de 1993, da Lei nº 10.520, de 2002, do Decreto nº 3.555, de 2000, e do Decreto nº 10.024, de 2019, bem como o Decreto Estadual nº 12.205/2005:</w:t>
      </w:r>
    </w:p>
    <w:p w14:paraId="1AA0B35B"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Inexecução total ou parcial do contrato;</w:t>
      </w:r>
    </w:p>
    <w:p w14:paraId="220D5D3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Apresentação de documentação falsa;</w:t>
      </w:r>
    </w:p>
    <w:p w14:paraId="75BEA2F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Comportamento inidôneo;</w:t>
      </w:r>
    </w:p>
    <w:p w14:paraId="2D7E7AE1"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fiscal;</w:t>
      </w:r>
    </w:p>
    <w:p w14:paraId="683CD68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w:t>
      </w:r>
      <w:r>
        <w:rPr>
          <w:rFonts w:ascii="Calibri" w:hAnsi="Calibri" w:cs="Calibri"/>
          <w:color w:val="000000"/>
          <w:sz w:val="27"/>
          <w:szCs w:val="27"/>
        </w:rPr>
        <w:t>  Descumprimento de qualquer dos deveres elencados no Edital ou no Contrato.</w:t>
      </w:r>
    </w:p>
    <w:p w14:paraId="00FF4CF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D37871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646CA3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Após 30 (trinta) dias da falta de execução do objeto, será considerada inexecução total do contrato, o que ensejará a rescisão contratual.</w:t>
      </w:r>
    </w:p>
    <w:p w14:paraId="54C84FC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23A9A78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E8C301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31DEAF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sanção será obrigatoriamente registrada no Sistema de Cadastramento Unificado de Fornecedores – SICAF, bem como em sistemas Estaduais.</w:t>
      </w:r>
    </w:p>
    <w:p w14:paraId="4DCB4B2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0B0E55E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a)</w:t>
      </w:r>
      <w:r>
        <w:rPr>
          <w:rFonts w:ascii="Calibri" w:hAnsi="Calibri" w:cs="Calibri"/>
          <w:color w:val="000000"/>
          <w:sz w:val="27"/>
          <w:szCs w:val="27"/>
        </w:rPr>
        <w:t> Tenham sofrido condenações definitivas por praticarem, por meio dolosos, fraude fiscal no recolhimento de tributos;</w:t>
      </w:r>
    </w:p>
    <w:p w14:paraId="4002771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39A007C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4B56FCE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31698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9A98B8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85A71B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0C951D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654C520"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D1B1C50"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41A120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732CF8A"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50CD0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DD674F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751DF0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AE6025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4F45B3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D5BE26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909AE0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3666BA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B3CE48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17B00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9C839EF"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1634D4E"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9998E1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2EDD42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8F0283E"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044B11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64A5550"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CB79A1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A9EDE0F"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BB9DBC2"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4309A6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A08E9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58A94D7"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07CC41E"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D7C555D"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5E3BFE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D45F487"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FC2E9A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738AD3BB"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E996F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2F510FBE"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53D5C49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4AE3A32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19F70841"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35046D7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05E875DB"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41FDFD31"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47E72834"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FE1FD8"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51869D9"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44A19581"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05F1507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A83CC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7230281B"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C7F8C25"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430367F"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8A74B73"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5066626"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189A4CE" w14:textId="77777777" w:rsidR="00652FFA" w:rsidRDefault="00652FFA" w:rsidP="00652FF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FF28EC4" w14:textId="48846D58" w:rsidR="00677763" w:rsidRDefault="00677763" w:rsidP="00652FFA">
      <w:pPr>
        <w:pStyle w:val="textocentralizadomaiusculasnegrito"/>
        <w:jc w:val="center"/>
        <w:rPr>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3434</Words>
  <Characters>19277</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2021-09-24T14:32:00Z</dcterms:created>
  <dcterms:modified xsi:type="dcterms:W3CDTF">2021-09-24T14:34:00Z</dcterms:modified>
</cp:coreProperties>
</file>