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71BFE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158/2021</w:t>
      </w:r>
    </w:p>
    <w:p w14:paraId="08DBCA2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213/2021</w:t>
      </w:r>
    </w:p>
    <w:p w14:paraId="72E5F2D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0036.320359/2019-10</w:t>
        </w:r>
      </w:hyperlink>
    </w:p>
    <w:p w14:paraId="7AA2B577"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F188473"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w:t>
      </w:r>
      <w:r>
        <w:rPr>
          <w:rStyle w:val="Forte"/>
          <w:rFonts w:eastAsiaTheme="majorEastAsia"/>
          <w:color w:val="000000"/>
          <w:sz w:val="27"/>
          <w:szCs w:val="27"/>
        </w:rPr>
        <w:t>materiais de consumo (Materiais Médicos Hospitalares/Penso - Películas de Raio-X analógico, Películas de Raio-X digital, revelador, fixador e outros, com equipamentos por meio de comodato (impressoras a seco - DRY e nobreak)</w:t>
      </w:r>
      <w:r>
        <w:rPr>
          <w:color w:val="000000"/>
          <w:sz w:val="27"/>
          <w:szCs w:val="27"/>
        </w:rPr>
        <w:t>, a pedido da Secretaria de Estado de Saúde - SESAU</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A9E111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D033724"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1F671D2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w:t>
      </w:r>
      <w:r>
        <w:rPr>
          <w:rStyle w:val="Forte"/>
          <w:rFonts w:eastAsiaTheme="majorEastAsia"/>
          <w:color w:val="000000"/>
          <w:sz w:val="27"/>
          <w:szCs w:val="27"/>
        </w:rPr>
        <w:t>materiais de consumo (Materiais Médicos Hospitalares/Penso - Películas de Raio-X analógico, Películas de Raio-X digital, revelador, fixador e outros, com equipamentos por meio de comodato (impressoras a seco - DRY e nobreak)</w:t>
      </w:r>
      <w:r>
        <w:rPr>
          <w:color w:val="000000"/>
          <w:sz w:val="27"/>
          <w:szCs w:val="27"/>
        </w:rPr>
        <w:t>, a pedido da Secretaria de Estado de Saúde - SESAU.</w:t>
      </w:r>
    </w:p>
    <w:p w14:paraId="51D5EFB4"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759AF6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66A9A753"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158516DD"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2DCACB7E"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7ED64E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3. DA GERÊNCIA DA PRESENTE ATA DE REGISTRO DE PREÇOS</w:t>
      </w:r>
    </w:p>
    <w:p w14:paraId="4944103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32EC6D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48F6DDD"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4D769ADD"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5A1FF97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7B2E4C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44FFCB9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243207C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2E61C978"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787AC87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1968C509"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635BBB6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131C6D8"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7DA6378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6CAD98A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5AC516C1"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entrega deverá ocorrer conforme solicitação via requisição da Secretaria de Saúde com definição da quantidade no prazo não superior a </w:t>
      </w:r>
      <w:r>
        <w:rPr>
          <w:rStyle w:val="Forte"/>
          <w:rFonts w:eastAsiaTheme="majorEastAsia"/>
          <w:color w:val="000000"/>
          <w:sz w:val="27"/>
          <w:szCs w:val="27"/>
        </w:rPr>
        <w:t>30 (trinta) dias corridos após o recebimento da Nota de Empenho.</w:t>
      </w:r>
    </w:p>
    <w:p w14:paraId="5606C1D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materiais/produtos deverão ser entregues na </w:t>
      </w:r>
      <w:r>
        <w:rPr>
          <w:rStyle w:val="Forte"/>
          <w:rFonts w:eastAsiaTheme="majorEastAsia"/>
          <w:color w:val="000000"/>
          <w:sz w:val="27"/>
          <w:szCs w:val="27"/>
        </w:rPr>
        <w:t>Central de Abastecimento Farmacêutico - CAF II,</w:t>
      </w:r>
      <w:r>
        <w:rPr>
          <w:color w:val="000000"/>
          <w:sz w:val="27"/>
          <w:szCs w:val="27"/>
        </w:rPr>
        <w:t> sito à Rua: Aparício de Morais nº. 4378, Bairro - Setor Industrial, CEP: 76824-128 – Porto Velho/RO. Os dias de funcionamento são de segunda-feira a sexta-feira das 07h30 às 13h30.</w:t>
      </w:r>
    </w:p>
    <w:p w14:paraId="5C47BCE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4727F683"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6328E9B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399E69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322F3C84"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593166B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573FA293"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3F4CBE8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E36858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0CAC89B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2D1CC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7B7026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32E4BF2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 12.205/06 e do Decreto Estadual n° 12.234/06, a contratada que:</w:t>
      </w:r>
    </w:p>
    <w:p w14:paraId="0C87084D"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33563B7A"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0E34986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12C87706"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2F8AEA76"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7F517D11"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7437EAF6"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203DCDE4"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7E10544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14:paraId="537F222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4F4F23A4"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A1717C2"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52F72466"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E3C3C5C"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7E4976D"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3791E9C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3C1F4B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2D7167B"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4086577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7CD5F732"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779353F"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3FFC83EF"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555E3DB1"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1B718F49"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A contratada, total e/ou parcialmente inadimplente, serão aplicadas as sanções previstas nos artigos 86 e 87 da Lei Federal nº 8.666/93, a saber:</w:t>
      </w:r>
    </w:p>
    <w:p w14:paraId="6E92B12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0CA2B92D"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59A6BA01"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6C3A9D37"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1FAE338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78FC89B4"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0B3BA44C"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IV - declaração de inidoneidade para licitar e contratar com a Administração Pública enquanto perdurarem os motivos determinantes da punição ou até que seja promovida a reabilitação perante a própria autoridade que aplicou a penalidade.</w:t>
      </w:r>
    </w:p>
    <w:p w14:paraId="0A1AAC4A"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3C503A98"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6CE4BD6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1E42C647"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02BD4B91"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3308AEE0"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15.15, IV à todos os entes Federativo e os efeitos do subitem 15.4 ao Ente Federativo que aplicou a sanção conforme posicionamento do STJ e PGE/RO.</w:t>
      </w:r>
    </w:p>
    <w:p w14:paraId="6F299FDD"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2AE6E5FC"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7711C26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7F5B9253"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18.340/13, quando:</w:t>
      </w:r>
    </w:p>
    <w:p w14:paraId="7709813F"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42B03AE8"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7DD0BB3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4BAAD3CB"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738BF02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8.666/93 ou no artigo 7º da Lei 10.520/02.</w:t>
      </w:r>
    </w:p>
    <w:p w14:paraId="5A8A01F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9.16.3.6 - </w:t>
      </w:r>
      <w:r>
        <w:rPr>
          <w:rFonts w:ascii="Calibri" w:hAnsi="Calibri" w:cs="Calibri"/>
          <w:color w:val="000000"/>
          <w:sz w:val="27"/>
          <w:szCs w:val="27"/>
        </w:rPr>
        <w:t>Por razões de interesse público, mediante despacho motivado, devidamente justificado.</w:t>
      </w:r>
    </w:p>
    <w:p w14:paraId="7B79E78C"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0EB4D402"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4A3604CD"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15630F88"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14578CD5"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7DC2723C"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27A5641B"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0EFE207A"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4630926E" w14:textId="77777777" w:rsidR="001E1C89" w:rsidRDefault="001E1C89" w:rsidP="001E1C8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06E62F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5D6C7B7"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0BB87D3E"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FA96B1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617F558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D022BD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75979C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EA0AB1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44CF8FB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9C9C9A1"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7D49176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812C1A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29CD0C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503494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A1EE57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E56BBD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3070C8E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1D7F65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05118EA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D9AF8B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0D450A2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2CA278E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70059C8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2253842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9015ED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449FA74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3BE06A51"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B5B6903"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CD86BC8"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5ABD3BD"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6BE6CBB4"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021B4A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781B17E4"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427087C1"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7214CFC0"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13.3.</w:t>
      </w:r>
      <w:r>
        <w:rPr>
          <w:color w:val="000000"/>
          <w:sz w:val="27"/>
          <w:szCs w:val="27"/>
        </w:rPr>
        <w:t> Notificar a CONTRATADA de qualquer irregularidade encontrada no fornecimento dos objetos desta Ata;</w:t>
      </w:r>
    </w:p>
    <w:p w14:paraId="2372F462"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0C16225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830ACDD"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0E646FC8"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E2108C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45B5C58"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FF25478"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SESAU - Secretaria de Estado de Saúde</w:t>
      </w:r>
    </w:p>
    <w:p w14:paraId="5E9F316B"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1C37CE0F"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3E8D66A"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3676667E"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746BC46"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6FB1B4B9"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F6F219C" w14:textId="77777777" w:rsidR="001E1C89" w:rsidRDefault="001E1C89" w:rsidP="001E1C89">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0D653AE7" w14:textId="54B8A3D3" w:rsidR="006F77B8" w:rsidRPr="001E1C89" w:rsidRDefault="006F77B8" w:rsidP="006F77B8">
      <w:pPr>
        <w:pStyle w:val="textojustificado"/>
        <w:spacing w:before="120" w:beforeAutospacing="0" w:after="120" w:afterAutospacing="0"/>
        <w:ind w:left="120" w:right="120"/>
        <w:jc w:val="both"/>
        <w:rPr>
          <w:rFonts w:ascii="Calibri" w:hAnsi="Calibri" w:cs="Calibri"/>
          <w:color w:val="000000"/>
          <w:sz w:val="27"/>
          <w:szCs w:val="27"/>
          <w:lang w:val="pt-PT"/>
        </w:rPr>
      </w:pPr>
      <w:bookmarkStart w:id="1" w:name="_GoBack"/>
      <w:bookmarkEnd w:id="1"/>
    </w:p>
    <w:p w14:paraId="268FA15E" w14:textId="4D35B21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8044585&amp;infra_sistema=100000100&amp;infra_unidade_atual=110000213&amp;infra_hash=2a7933785aeafab4682f79f38fced529870e18993e4ae0e1264eddd81b9dd01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558BCE-F879-424E-91D1-14500AE92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4141</Words>
  <Characters>22362</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2021-09-15T15:48:00Z</dcterms:created>
  <dcterms:modified xsi:type="dcterms:W3CDTF">2021-09-15T15:50:00Z</dcterms:modified>
</cp:coreProperties>
</file>