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FFDFAD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w:t>
      </w:r>
      <w:r>
        <w:rPr>
          <w:rFonts w:ascii="Calibri" w:hAnsi="Calibri" w:cs="Calibri"/>
          <w:color w:val="000000"/>
          <w:sz w:val="27"/>
          <w:szCs w:val="27"/>
        </w:rPr>
        <w:t>157/2021</w:t>
      </w:r>
    </w:p>
    <w:p w14:paraId="6D8CE5D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w:t>
      </w:r>
      <w:r>
        <w:rPr>
          <w:rFonts w:ascii="Calibri" w:hAnsi="Calibri" w:cs="Calibri"/>
          <w:color w:val="000000"/>
          <w:sz w:val="27"/>
          <w:szCs w:val="27"/>
        </w:rPr>
        <w:t>127/2021</w:t>
      </w:r>
    </w:p>
    <w:p w14:paraId="5159695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ajorEastAsia" w:hAnsi="Calibri" w:cs="Calibri"/>
            <w:sz w:val="27"/>
            <w:szCs w:val="27"/>
          </w:rPr>
          <w:t>0036.390962/2020-94</w:t>
        </w:r>
      </w:hyperlink>
    </w:p>
    <w:p w14:paraId="6E2B873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EF7445" w14:textId="27370394"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w:t>
      </w:r>
      <w:r w:rsidR="004003F0">
        <w:rPr>
          <w:rFonts w:ascii="Calibri" w:hAnsi="Calibri" w:cs="Calibri"/>
          <w:color w:val="000000"/>
          <w:sz w:val="27"/>
          <w:szCs w:val="27"/>
        </w:rPr>
        <w:t xml:space="preserve"> </w:t>
      </w:r>
      <w:r>
        <w:rPr>
          <w:rFonts w:ascii="Calibri" w:hAnsi="Calibri" w:cs="Calibri"/>
          <w:color w:val="000000"/>
          <w:sz w:val="27"/>
          <w:szCs w:val="27"/>
        </w:rPr>
        <w:t>contratação de material de consumo (</w:t>
      </w:r>
      <w:r>
        <w:rPr>
          <w:rStyle w:val="Forte"/>
          <w:rFonts w:ascii="Calibri" w:eastAsiaTheme="majorEastAsia" w:hAnsi="Calibri" w:cs="Calibri"/>
          <w:color w:val="000000"/>
          <w:sz w:val="27"/>
          <w:szCs w:val="27"/>
        </w:rPr>
        <w:t>SOLUÇÕES PARA PRESERVAÇÃO DE ORGÃOS ABDOMINAIS</w:t>
      </w:r>
      <w:r>
        <w:rPr>
          <w:rFonts w:ascii="Calibri" w:hAnsi="Calibri" w:cs="Calibri"/>
          <w:color w:val="000000"/>
          <w:sz w:val="27"/>
          <w:szCs w:val="27"/>
        </w:rPr>
        <w:t>),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B4C378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FB4CA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4B85A0B" w14:textId="04911821"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material de consumo (</w:t>
      </w:r>
      <w:r>
        <w:rPr>
          <w:rStyle w:val="Forte"/>
          <w:rFonts w:ascii="Calibri" w:eastAsiaTheme="majorEastAsia" w:hAnsi="Calibri" w:cs="Calibri"/>
          <w:color w:val="000000"/>
          <w:sz w:val="27"/>
          <w:szCs w:val="27"/>
        </w:rPr>
        <w:t xml:space="preserve">SOLUÇÕES PARA </w:t>
      </w:r>
      <w:bookmarkStart w:id="1" w:name="_GoBack"/>
      <w:bookmarkEnd w:id="1"/>
      <w:r>
        <w:rPr>
          <w:rStyle w:val="Forte"/>
          <w:rFonts w:ascii="Calibri" w:eastAsiaTheme="majorEastAsia" w:hAnsi="Calibri" w:cs="Calibri"/>
          <w:color w:val="000000"/>
          <w:sz w:val="27"/>
          <w:szCs w:val="27"/>
        </w:rPr>
        <w:t>PRESERVAÇÃO DE ORGÃOS ABDOMINAIS</w:t>
      </w:r>
      <w:r>
        <w:rPr>
          <w:rFonts w:ascii="Calibri" w:hAnsi="Calibri" w:cs="Calibri"/>
          <w:color w:val="000000"/>
          <w:sz w:val="27"/>
          <w:szCs w:val="27"/>
        </w:rPr>
        <w:t>), a pedido da Secretaria de Estado da Saúde - SESAU/RO.</w:t>
      </w:r>
    </w:p>
    <w:p w14:paraId="2F63146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12033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9131CD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D47451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232786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4189E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5E53C97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F63D72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42E57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569D35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7DD3A3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0E739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E75697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95C76A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B412F9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ECAEFC0"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A5C480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14425F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720E8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48A47D6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96AC36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3FD67BF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O fornecimento/entrega deverá ser efetuado no </w:t>
      </w:r>
      <w:r>
        <w:rPr>
          <w:rStyle w:val="Forte"/>
          <w:rFonts w:ascii="Calibri" w:eastAsiaTheme="majorEastAsia" w:hAnsi="Calibri" w:cs="Calibri"/>
          <w:color w:val="000000"/>
          <w:sz w:val="27"/>
          <w:szCs w:val="27"/>
        </w:rPr>
        <w:t>prazo máximo de 30 (trinta) dias corridos</w:t>
      </w:r>
      <w:r>
        <w:rPr>
          <w:rFonts w:ascii="Calibri" w:hAnsi="Calibri" w:cs="Calibri"/>
          <w:color w:val="000000"/>
          <w:sz w:val="27"/>
          <w:szCs w:val="27"/>
        </w:rPr>
        <w:t>, na totalidade do objeto contratado, contados a partir do recebimento da Nota de Empenho ou do Instrumento de contrato, se for o caso;</w:t>
      </w:r>
    </w:p>
    <w:p w14:paraId="225D9143"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w:t>
      </w:r>
      <w:r>
        <w:rPr>
          <w:rFonts w:ascii="Calibri" w:hAnsi="Calibri" w:cs="Calibri"/>
          <w:color w:val="000000"/>
          <w:sz w:val="27"/>
          <w:szCs w:val="27"/>
        </w:rPr>
        <w:t> Os medicamentos deverão ser entregues na: </w:t>
      </w:r>
      <w:r>
        <w:rPr>
          <w:rStyle w:val="Forte"/>
          <w:rFonts w:ascii="Calibri" w:eastAsiaTheme="majorEastAsia" w:hAnsi="Calibri" w:cs="Calibri"/>
          <w:color w:val="000000"/>
          <w:sz w:val="27"/>
          <w:szCs w:val="27"/>
        </w:rPr>
        <w:t xml:space="preserve">Central de Abastecimento Farmacêutico – CAF1, sito a Rua Aparício de Moraes nº 4338 – Bairro: Industrial – CEP: 76.821-240 – Porto Velho/RO ou Rua </w:t>
      </w:r>
      <w:proofErr w:type="spellStart"/>
      <w:r>
        <w:rPr>
          <w:rStyle w:val="Forte"/>
          <w:rFonts w:ascii="Calibri" w:eastAsiaTheme="majorEastAsia" w:hAnsi="Calibri" w:cs="Calibri"/>
          <w:color w:val="000000"/>
          <w:sz w:val="27"/>
          <w:szCs w:val="27"/>
        </w:rPr>
        <w:t>Antonio</w:t>
      </w:r>
      <w:proofErr w:type="spellEnd"/>
      <w:r>
        <w:rPr>
          <w:rStyle w:val="Forte"/>
          <w:rFonts w:ascii="Calibri" w:eastAsiaTheme="majorEastAsia" w:hAnsi="Calibri" w:cs="Calibri"/>
          <w:color w:val="000000"/>
          <w:sz w:val="27"/>
          <w:szCs w:val="27"/>
        </w:rPr>
        <w:t xml:space="preserve"> Lacerda, 4197, Industrial - CEP: 76.821-038, horário das 08h00min horas as 15h00min horas, de segunda a quinta-feira e das 08:00 00min horas as 13h00min horas, as </w:t>
      </w:r>
      <w:proofErr w:type="spellStart"/>
      <w:r>
        <w:rPr>
          <w:rStyle w:val="Forte"/>
          <w:rFonts w:ascii="Calibri" w:eastAsiaTheme="majorEastAsia" w:hAnsi="Calibri" w:cs="Calibri"/>
          <w:color w:val="000000"/>
          <w:sz w:val="27"/>
          <w:szCs w:val="27"/>
        </w:rPr>
        <w:t>sexta-feiras</w:t>
      </w:r>
      <w:proofErr w:type="spellEnd"/>
    </w:p>
    <w:p w14:paraId="7A9A807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3F603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5E5B427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E11042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DD925D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2E8E2CB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F56EA8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470531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31C5C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47DEE6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E30210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704FE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w:t>
      </w:r>
    </w:p>
    <w:p w14:paraId="7AB53D0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15F2608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0E6CE233"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022E6DE3" w14:textId="77777777" w:rsidR="006F77B8" w:rsidRDefault="006F77B8" w:rsidP="006F77B8">
      <w:pPr>
        <w:pStyle w:val="textojustificado"/>
        <w:numPr>
          <w:ilvl w:val="0"/>
          <w:numId w:val="45"/>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lastRenderedPageBreak/>
        <w:t>Multa moratória de 0,1% (um décimo por cento) do valor do contrato, por dia de atraso do início de sua execução.</w:t>
      </w:r>
      <w:r>
        <w:rPr>
          <w:rFonts w:ascii="Calibri" w:hAnsi="Calibri" w:cs="Calibri"/>
          <w:color w:val="000000"/>
        </w:rPr>
        <w:t> Acima do limite aqui estabelecido (30 dias), caracterizará inexecução total da obrigação assumida;</w:t>
      </w:r>
    </w:p>
    <w:p w14:paraId="4A3A4926" w14:textId="77777777" w:rsidR="006F77B8" w:rsidRDefault="006F77B8" w:rsidP="006F77B8">
      <w:pPr>
        <w:pStyle w:val="textojustificado"/>
        <w:numPr>
          <w:ilvl w:val="0"/>
          <w:numId w:val="45"/>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Multa de 10% (dez por cento) do valor do contrato, no caso de descumprimento de qualquer outra obrigação pactuada;</w:t>
      </w:r>
    </w:p>
    <w:p w14:paraId="39150CAD"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7794197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7A1FB8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14:paraId="6C3AD89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 As multas previstas nesta seção não eximem a adjudicatária ou contratada da reparação dos eventuais danos, perdas ou prejuízos que seu ato punível venha causar à Administração.</w:t>
      </w:r>
    </w:p>
    <w:p w14:paraId="2893BFF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738600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8C93C6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São exemplos de infração administrativa penalizáveis, nos termos da Lei nº 8.666, de 1993, da Lei nº 10.520, de 2002, do Decreto nº 3.555, de 2000, e do Decreto n° 10.024/2019, bem como os Decretos Estaduais nº 12.234/2006 e 12.205/2005:</w:t>
      </w:r>
    </w:p>
    <w:p w14:paraId="3B1EC39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2642239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w:t>
      </w:r>
      <w:r>
        <w:rPr>
          <w:rFonts w:ascii="Calibri" w:hAnsi="Calibri" w:cs="Calibri"/>
          <w:color w:val="000000"/>
          <w:sz w:val="27"/>
          <w:szCs w:val="27"/>
        </w:rPr>
        <w:t>  Apresentação de documentação falsa;</w:t>
      </w:r>
    </w:p>
    <w:p w14:paraId="525D1AD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58DCB8D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26AD376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5E323B1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811935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54E03A3"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Após 30 (trinta) dias da falta de execução do objeto, será considerada inexecução total do contrato, o que ensejará a rescisão contratual.</w:t>
      </w:r>
    </w:p>
    <w:p w14:paraId="7CEE634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06447B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21FB03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4B7F01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será obrigatoriamente registrada no Sistema de Cadastramento Unificado de Fornecedores – SICAF, bem como em sistemas Estaduais.</w:t>
      </w:r>
    </w:p>
    <w:p w14:paraId="6F819DF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5A95B26B"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a)</w:t>
      </w:r>
      <w:r>
        <w:rPr>
          <w:rFonts w:ascii="Calibri" w:hAnsi="Calibri" w:cs="Calibri"/>
          <w:color w:val="000000"/>
          <w:sz w:val="27"/>
          <w:szCs w:val="27"/>
        </w:rPr>
        <w:t> 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3BEA9AC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b)</w:t>
      </w:r>
      <w:r>
        <w:rPr>
          <w:rFonts w:ascii="Calibri" w:hAnsi="Calibri" w:cs="Calibri"/>
          <w:color w:val="000000"/>
          <w:sz w:val="27"/>
          <w:szCs w:val="27"/>
        </w:rPr>
        <w:t> Tenham</w:t>
      </w:r>
      <w:proofErr w:type="gramEnd"/>
      <w:r>
        <w:rPr>
          <w:rFonts w:ascii="Calibri" w:hAnsi="Calibri" w:cs="Calibri"/>
          <w:color w:val="000000"/>
          <w:sz w:val="27"/>
          <w:szCs w:val="27"/>
        </w:rPr>
        <w:t xml:space="preserve"> praticado atos ilícitos visando a frustrar os objetivos da licitação;</w:t>
      </w:r>
    </w:p>
    <w:p w14:paraId="32415B7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c)</w:t>
      </w:r>
      <w:r>
        <w:rPr>
          <w:rFonts w:ascii="Calibri" w:hAnsi="Calibri" w:cs="Calibri"/>
          <w:color w:val="000000"/>
          <w:sz w:val="27"/>
          <w:szCs w:val="27"/>
        </w:rPr>
        <w:t>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105F293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BD114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94C92A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9A303E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DD9C30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61CDFE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CC594E0"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2ED42E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32D20A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4A034D"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36D850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B9454A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480439D"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7AEB9A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515DAF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127D392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90557D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D07BD6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FAF52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29B00D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F7B990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3A9D35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51CB25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8F2FE10"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D097DB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028770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B6BEF9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6D31A5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BA7701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83604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1108F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091B3A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0A6429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5569AA4"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67746F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18EB47B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52A9E8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F108E9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3AFFC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4772AB90"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152C9758"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6AB6D140"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02866CA1"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7A0210EF"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3C50A6B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7D18E863"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xml:space="preserve"> Quaisquer </w:t>
      </w:r>
      <w:proofErr w:type="gramStart"/>
      <w:r>
        <w:rPr>
          <w:rFonts w:ascii="Calibri" w:hAnsi="Calibri" w:cs="Calibri"/>
          <w:color w:val="000000"/>
          <w:sz w:val="27"/>
          <w:szCs w:val="27"/>
        </w:rPr>
        <w:t>custos adicionais oriundo</w:t>
      </w:r>
      <w:proofErr w:type="gramEnd"/>
      <w:r>
        <w:rPr>
          <w:rFonts w:ascii="Calibri" w:hAnsi="Calibri" w:cs="Calibri"/>
          <w:color w:val="000000"/>
          <w:sz w:val="27"/>
          <w:szCs w:val="27"/>
        </w:rPr>
        <w:t xml:space="preserve"> da alteração da marca/laboratório ficarão por conta da detentora do registro de preços, ficando vedada a cobrança de custos adicionais a Administração Pública.</w:t>
      </w:r>
    </w:p>
    <w:p w14:paraId="3F980E5C"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6BA495"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795B4B6"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15424FA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2BF6B9F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48518E"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786D89D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D4E6529"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38B9E33"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E40EF3A"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C268912"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653AE7" w14:textId="77777777" w:rsidR="006F77B8" w:rsidRDefault="006F77B8" w:rsidP="006F77B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EMPRESA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Qualificada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525072&amp;infra_sistema=100000100&amp;infra_unidade_atual=110000213&amp;infra_hash=c95ac8f62cdaeae8ff70196b5fa1901ab346829b3d07353733893b9f1544757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461E6-301B-407F-9DB3-6DF0BBC0A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3353</Words>
  <Characters>19098</Characters>
  <Application>Microsoft Office Word</Application>
  <DocSecurity>0</DocSecurity>
  <Lines>159</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4</cp:revision>
  <cp:lastPrinted>2019-12-30T17:05:00Z</cp:lastPrinted>
  <dcterms:created xsi:type="dcterms:W3CDTF">2021-09-15T15:34:00Z</dcterms:created>
  <dcterms:modified xsi:type="dcterms:W3CDTF">2021-09-15T15:35:00Z</dcterms:modified>
</cp:coreProperties>
</file>