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F332C5D"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ATA DE REGISTRO DE PREÇOS Nº 140/2021</w:t>
      </w:r>
    </w:p>
    <w:p w14:paraId="4939CF84" w14:textId="77777777" w:rsidR="00684ED9" w:rsidRPr="00684ED9" w:rsidRDefault="00684ED9" w:rsidP="00684ED9">
      <w:pPr>
        <w:ind w:right="47"/>
        <w:jc w:val="both"/>
        <w:rPr>
          <w:rFonts w:ascii="Arial" w:hAnsi="Arial" w:cs="Arial"/>
          <w:b/>
          <w:sz w:val="16"/>
          <w:szCs w:val="16"/>
        </w:rPr>
      </w:pPr>
    </w:p>
    <w:p w14:paraId="49DACBB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PREGÃO ELETRÔNICO Nº 138/2021</w:t>
      </w:r>
    </w:p>
    <w:p w14:paraId="69C67110" w14:textId="77777777" w:rsidR="00684ED9" w:rsidRPr="00684ED9" w:rsidRDefault="00684ED9" w:rsidP="00684ED9">
      <w:pPr>
        <w:ind w:right="47"/>
        <w:jc w:val="both"/>
        <w:rPr>
          <w:rFonts w:ascii="Arial" w:hAnsi="Arial" w:cs="Arial"/>
          <w:b/>
          <w:sz w:val="16"/>
          <w:szCs w:val="16"/>
        </w:rPr>
      </w:pPr>
    </w:p>
    <w:p w14:paraId="7CEC727D"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PROCESSO Nº 0009.389293/2020-35</w:t>
      </w:r>
    </w:p>
    <w:p w14:paraId="15F11308" w14:textId="77777777" w:rsidR="00684ED9" w:rsidRPr="00684ED9" w:rsidRDefault="00684ED9" w:rsidP="00684ED9">
      <w:pPr>
        <w:ind w:right="47"/>
        <w:jc w:val="both"/>
        <w:rPr>
          <w:rFonts w:ascii="Arial" w:hAnsi="Arial" w:cs="Arial"/>
          <w:b/>
          <w:sz w:val="16"/>
          <w:szCs w:val="16"/>
        </w:rPr>
      </w:pPr>
    </w:p>
    <w:p w14:paraId="5C73E9D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65DF4921" w14:textId="77777777" w:rsidR="00684ED9" w:rsidRPr="00684ED9" w:rsidRDefault="00684ED9" w:rsidP="00684ED9">
      <w:pPr>
        <w:ind w:right="47"/>
        <w:jc w:val="both"/>
        <w:rPr>
          <w:rFonts w:ascii="Arial" w:hAnsi="Arial" w:cs="Arial"/>
          <w:b/>
          <w:sz w:val="16"/>
          <w:szCs w:val="16"/>
        </w:rPr>
      </w:pPr>
    </w:p>
    <w:p w14:paraId="4205574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contratação de empresa especializada em serviços de limpeza, manutenção preventiva e corretiva, instalação e desinstalação, com fornecimento de gás e reposição de peças, para atender os aparelhos de centrais de ar-condicionado do Departamento de Estradas de Rodagens e Transportes –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1F1DB90" w14:textId="77777777" w:rsidR="00684ED9" w:rsidRPr="00684ED9" w:rsidRDefault="00684ED9" w:rsidP="00684ED9">
      <w:pPr>
        <w:ind w:right="47"/>
        <w:jc w:val="both"/>
        <w:rPr>
          <w:rFonts w:ascii="Arial" w:hAnsi="Arial" w:cs="Arial"/>
          <w:b/>
          <w:sz w:val="16"/>
          <w:szCs w:val="16"/>
        </w:rPr>
      </w:pPr>
    </w:p>
    <w:p w14:paraId="168119ED"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71CC612D" w14:textId="77777777" w:rsidR="00684ED9" w:rsidRPr="00684ED9" w:rsidRDefault="00684ED9" w:rsidP="00684ED9">
      <w:pPr>
        <w:ind w:right="47"/>
        <w:jc w:val="both"/>
        <w:rPr>
          <w:rFonts w:ascii="Arial" w:hAnsi="Arial" w:cs="Arial"/>
          <w:b/>
          <w:sz w:val="16"/>
          <w:szCs w:val="16"/>
        </w:rPr>
      </w:pPr>
    </w:p>
    <w:p w14:paraId="48B8F182"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 DO OBJETO</w:t>
      </w:r>
    </w:p>
    <w:p w14:paraId="7A15F34C" w14:textId="77777777" w:rsidR="00684ED9" w:rsidRPr="00684ED9" w:rsidRDefault="00684ED9" w:rsidP="00684ED9">
      <w:pPr>
        <w:ind w:right="47"/>
        <w:jc w:val="both"/>
        <w:rPr>
          <w:rFonts w:ascii="Arial" w:hAnsi="Arial" w:cs="Arial"/>
          <w:b/>
          <w:sz w:val="16"/>
          <w:szCs w:val="16"/>
        </w:rPr>
      </w:pPr>
    </w:p>
    <w:p w14:paraId="37239A1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Registro de Preços para futura e eventual contratação de empresa especializada em serviços de limpeza, manutenção preventiva e corretiva, instalação e desinstalação, com fornecimento de gás e reposição de peças, para atender os aparelhos de centrais de ar-condicionado do Departamento de Estradas de Rodagens e Transportes – DER-RO.</w:t>
      </w:r>
    </w:p>
    <w:p w14:paraId="6BDBBC12" w14:textId="77777777" w:rsidR="00684ED9" w:rsidRPr="00684ED9" w:rsidRDefault="00684ED9" w:rsidP="00684ED9">
      <w:pPr>
        <w:ind w:right="47"/>
        <w:jc w:val="both"/>
        <w:rPr>
          <w:rFonts w:ascii="Arial" w:hAnsi="Arial" w:cs="Arial"/>
          <w:b/>
          <w:sz w:val="16"/>
          <w:szCs w:val="16"/>
        </w:rPr>
      </w:pPr>
    </w:p>
    <w:p w14:paraId="67CAFC9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71483498" w14:textId="77777777" w:rsidR="00684ED9" w:rsidRPr="00684ED9" w:rsidRDefault="00684ED9" w:rsidP="00684ED9">
      <w:pPr>
        <w:ind w:right="47"/>
        <w:jc w:val="both"/>
        <w:rPr>
          <w:rFonts w:ascii="Arial" w:hAnsi="Arial" w:cs="Arial"/>
          <w:b/>
          <w:sz w:val="16"/>
          <w:szCs w:val="16"/>
        </w:rPr>
      </w:pPr>
    </w:p>
    <w:p w14:paraId="7A1696F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2. DA VIGÊNCIA</w:t>
      </w:r>
    </w:p>
    <w:p w14:paraId="4FAA635D" w14:textId="77777777" w:rsidR="00684ED9" w:rsidRPr="00684ED9" w:rsidRDefault="00684ED9" w:rsidP="00684ED9">
      <w:pPr>
        <w:ind w:right="47"/>
        <w:jc w:val="both"/>
        <w:rPr>
          <w:rFonts w:ascii="Arial" w:hAnsi="Arial" w:cs="Arial"/>
          <w:b/>
          <w:sz w:val="16"/>
          <w:szCs w:val="16"/>
        </w:rPr>
      </w:pPr>
    </w:p>
    <w:p w14:paraId="56B2B45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2.1. O presente Registro de Preços terá validade de 12 (doze) meses, contados a partir de sua publicação no Diário Oficial do Estado.</w:t>
      </w:r>
    </w:p>
    <w:p w14:paraId="20BD2102" w14:textId="77777777" w:rsidR="00684ED9" w:rsidRPr="00684ED9" w:rsidRDefault="00684ED9" w:rsidP="00684ED9">
      <w:pPr>
        <w:ind w:right="47"/>
        <w:jc w:val="both"/>
        <w:rPr>
          <w:rFonts w:ascii="Arial" w:hAnsi="Arial" w:cs="Arial"/>
          <w:b/>
          <w:sz w:val="16"/>
          <w:szCs w:val="16"/>
        </w:rPr>
      </w:pPr>
    </w:p>
    <w:p w14:paraId="12A8146F"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55249D78" w14:textId="77777777" w:rsidR="00684ED9" w:rsidRPr="00684ED9" w:rsidRDefault="00684ED9" w:rsidP="00684ED9">
      <w:pPr>
        <w:ind w:right="47"/>
        <w:jc w:val="both"/>
        <w:rPr>
          <w:rFonts w:ascii="Arial" w:hAnsi="Arial" w:cs="Arial"/>
          <w:b/>
          <w:sz w:val="16"/>
          <w:szCs w:val="16"/>
        </w:rPr>
      </w:pPr>
    </w:p>
    <w:p w14:paraId="78B9F8CE"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118AEC7A" w14:textId="77777777" w:rsidR="00684ED9" w:rsidRPr="00684ED9" w:rsidRDefault="00684ED9" w:rsidP="00684ED9">
      <w:pPr>
        <w:ind w:right="47"/>
        <w:jc w:val="both"/>
        <w:rPr>
          <w:rFonts w:ascii="Arial" w:hAnsi="Arial" w:cs="Arial"/>
          <w:b/>
          <w:sz w:val="16"/>
          <w:szCs w:val="16"/>
        </w:rPr>
      </w:pPr>
    </w:p>
    <w:p w14:paraId="199EBEB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3. DA GERÊNCIA DA PRESENTE ATA DE REGISTRO DE PREÇOS</w:t>
      </w:r>
    </w:p>
    <w:p w14:paraId="7A0652E1" w14:textId="77777777" w:rsidR="00684ED9" w:rsidRPr="00684ED9" w:rsidRDefault="00684ED9" w:rsidP="00684ED9">
      <w:pPr>
        <w:ind w:right="47"/>
        <w:jc w:val="both"/>
        <w:rPr>
          <w:rFonts w:ascii="Arial" w:hAnsi="Arial" w:cs="Arial"/>
          <w:b/>
          <w:sz w:val="16"/>
          <w:szCs w:val="16"/>
        </w:rPr>
      </w:pPr>
    </w:p>
    <w:p w14:paraId="5FA685F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26F0551" w14:textId="77777777" w:rsidR="00684ED9" w:rsidRPr="00684ED9" w:rsidRDefault="00684ED9" w:rsidP="00684ED9">
      <w:pPr>
        <w:ind w:right="47"/>
        <w:jc w:val="both"/>
        <w:rPr>
          <w:rFonts w:ascii="Arial" w:hAnsi="Arial" w:cs="Arial"/>
          <w:b/>
          <w:sz w:val="16"/>
          <w:szCs w:val="16"/>
        </w:rPr>
      </w:pPr>
    </w:p>
    <w:p w14:paraId="482BB61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4FF46226" w14:textId="77777777" w:rsidR="00684ED9" w:rsidRPr="00684ED9" w:rsidRDefault="00684ED9" w:rsidP="00684ED9">
      <w:pPr>
        <w:ind w:right="47"/>
        <w:jc w:val="both"/>
        <w:rPr>
          <w:rFonts w:ascii="Arial" w:hAnsi="Arial" w:cs="Arial"/>
          <w:b/>
          <w:sz w:val="16"/>
          <w:szCs w:val="16"/>
        </w:rPr>
      </w:pPr>
    </w:p>
    <w:p w14:paraId="6D66199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4. DA ESPECIFICAÇÃO, QUANTIDADE E PREÇO</w:t>
      </w:r>
    </w:p>
    <w:p w14:paraId="00F03170" w14:textId="77777777" w:rsidR="00684ED9" w:rsidRPr="00684ED9" w:rsidRDefault="00684ED9" w:rsidP="00684ED9">
      <w:pPr>
        <w:ind w:right="47"/>
        <w:jc w:val="both"/>
        <w:rPr>
          <w:rFonts w:ascii="Arial" w:hAnsi="Arial" w:cs="Arial"/>
          <w:b/>
          <w:sz w:val="16"/>
          <w:szCs w:val="16"/>
        </w:rPr>
      </w:pPr>
    </w:p>
    <w:p w14:paraId="19A5541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4.1. O preço, a quantidade, o fornecedor e a especificação do </w:t>
      </w:r>
      <w:proofErr w:type="spellStart"/>
      <w:r w:rsidRPr="00684ED9">
        <w:rPr>
          <w:rFonts w:ascii="Arial" w:hAnsi="Arial" w:cs="Arial"/>
          <w:b/>
          <w:sz w:val="16"/>
          <w:szCs w:val="16"/>
        </w:rPr>
        <w:t>ite</w:t>
      </w:r>
      <w:proofErr w:type="spellEnd"/>
      <w:r w:rsidRPr="00684ED9">
        <w:rPr>
          <w:rFonts w:ascii="Arial" w:hAnsi="Arial" w:cs="Arial"/>
          <w:b/>
          <w:sz w:val="16"/>
          <w:szCs w:val="16"/>
        </w:rPr>
        <w:t xml:space="preserve"> m registrado nesta Ata, encontram-se indicados no Anexo I deste instrumento.</w:t>
      </w:r>
    </w:p>
    <w:p w14:paraId="76984F0C" w14:textId="77777777" w:rsidR="00684ED9" w:rsidRPr="00684ED9" w:rsidRDefault="00684ED9" w:rsidP="00684ED9">
      <w:pPr>
        <w:ind w:right="47"/>
        <w:jc w:val="both"/>
        <w:rPr>
          <w:rFonts w:ascii="Arial" w:hAnsi="Arial" w:cs="Arial"/>
          <w:b/>
          <w:sz w:val="16"/>
          <w:szCs w:val="16"/>
        </w:rPr>
      </w:pPr>
    </w:p>
    <w:p w14:paraId="4C1D7063"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206D734A" w14:textId="77777777" w:rsidR="00684ED9" w:rsidRPr="00684ED9" w:rsidRDefault="00684ED9" w:rsidP="00684ED9">
      <w:pPr>
        <w:ind w:right="47"/>
        <w:jc w:val="both"/>
        <w:rPr>
          <w:rFonts w:ascii="Arial" w:hAnsi="Arial" w:cs="Arial"/>
          <w:b/>
          <w:sz w:val="16"/>
          <w:szCs w:val="16"/>
        </w:rPr>
      </w:pPr>
    </w:p>
    <w:p w14:paraId="21EC91E3"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5. PRAZOS E CONDIÇÕES DE FORNECIMENTO</w:t>
      </w:r>
    </w:p>
    <w:p w14:paraId="0BA56731" w14:textId="77777777" w:rsidR="00684ED9" w:rsidRPr="00684ED9" w:rsidRDefault="00684ED9" w:rsidP="00684ED9">
      <w:pPr>
        <w:ind w:right="47"/>
        <w:jc w:val="both"/>
        <w:rPr>
          <w:rFonts w:ascii="Arial" w:hAnsi="Arial" w:cs="Arial"/>
          <w:b/>
          <w:sz w:val="16"/>
          <w:szCs w:val="16"/>
        </w:rPr>
      </w:pPr>
    </w:p>
    <w:p w14:paraId="63747F57"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A DETENTORA do registro de preços se obriga, nos termos do Edital e deste instrumento, a:</w:t>
      </w:r>
    </w:p>
    <w:p w14:paraId="074623D2" w14:textId="77777777" w:rsidR="00684ED9" w:rsidRPr="00684ED9" w:rsidRDefault="00684ED9" w:rsidP="00684ED9">
      <w:pPr>
        <w:ind w:right="47"/>
        <w:jc w:val="both"/>
        <w:rPr>
          <w:rFonts w:ascii="Arial" w:hAnsi="Arial" w:cs="Arial"/>
          <w:b/>
          <w:sz w:val="16"/>
          <w:szCs w:val="16"/>
        </w:rPr>
      </w:pPr>
    </w:p>
    <w:p w14:paraId="28D8E26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5.1. Retirar a Nota de Empenho junto ao órgão solicitante no prazo de até 05 (cinco) dias, contados da convocação;</w:t>
      </w:r>
    </w:p>
    <w:p w14:paraId="2371EB86" w14:textId="77777777" w:rsidR="00684ED9" w:rsidRPr="00684ED9" w:rsidRDefault="00684ED9" w:rsidP="00684ED9">
      <w:pPr>
        <w:ind w:right="47"/>
        <w:jc w:val="both"/>
        <w:rPr>
          <w:rFonts w:ascii="Arial" w:hAnsi="Arial" w:cs="Arial"/>
          <w:b/>
          <w:sz w:val="16"/>
          <w:szCs w:val="16"/>
        </w:rPr>
      </w:pPr>
    </w:p>
    <w:p w14:paraId="64653B4F"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5.2. Iniciar o fornecimento do objeto dessa Ata, conforme prazo estabelecido no Termo de Referência e edital de licitações.</w:t>
      </w:r>
    </w:p>
    <w:p w14:paraId="1AA1386B" w14:textId="77777777" w:rsidR="00684ED9" w:rsidRPr="00684ED9" w:rsidRDefault="00684ED9" w:rsidP="00684ED9">
      <w:pPr>
        <w:ind w:right="47"/>
        <w:jc w:val="both"/>
        <w:rPr>
          <w:rFonts w:ascii="Arial" w:hAnsi="Arial" w:cs="Arial"/>
          <w:b/>
          <w:sz w:val="16"/>
          <w:szCs w:val="16"/>
        </w:rPr>
      </w:pPr>
    </w:p>
    <w:p w14:paraId="35FE17DF"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6FE685EC" w14:textId="77777777" w:rsidR="00684ED9" w:rsidRPr="00684ED9" w:rsidRDefault="00684ED9" w:rsidP="00684ED9">
      <w:pPr>
        <w:ind w:right="47"/>
        <w:jc w:val="both"/>
        <w:rPr>
          <w:rFonts w:ascii="Arial" w:hAnsi="Arial" w:cs="Arial"/>
          <w:b/>
          <w:sz w:val="16"/>
          <w:szCs w:val="16"/>
        </w:rPr>
      </w:pPr>
    </w:p>
    <w:p w14:paraId="79ACAC9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7066E2DE" w14:textId="77777777" w:rsidR="00684ED9" w:rsidRPr="00684ED9" w:rsidRDefault="00684ED9" w:rsidP="00684ED9">
      <w:pPr>
        <w:ind w:right="47"/>
        <w:jc w:val="both"/>
        <w:rPr>
          <w:rFonts w:ascii="Arial" w:hAnsi="Arial" w:cs="Arial"/>
          <w:b/>
          <w:sz w:val="16"/>
          <w:szCs w:val="16"/>
        </w:rPr>
      </w:pPr>
    </w:p>
    <w:p w14:paraId="361A44C7"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28CD4FF3" w14:textId="77777777" w:rsidR="00684ED9" w:rsidRPr="00684ED9" w:rsidRDefault="00684ED9" w:rsidP="00684ED9">
      <w:pPr>
        <w:ind w:right="47"/>
        <w:jc w:val="both"/>
        <w:rPr>
          <w:rFonts w:ascii="Arial" w:hAnsi="Arial" w:cs="Arial"/>
          <w:b/>
          <w:sz w:val="16"/>
          <w:szCs w:val="16"/>
        </w:rPr>
      </w:pPr>
    </w:p>
    <w:p w14:paraId="6780E5F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6. DO PRAZO, LOCAL DE ENTREGA</w:t>
      </w:r>
    </w:p>
    <w:p w14:paraId="5702C92F" w14:textId="77777777" w:rsidR="00684ED9" w:rsidRPr="00684ED9" w:rsidRDefault="00684ED9" w:rsidP="00684ED9">
      <w:pPr>
        <w:ind w:right="47"/>
        <w:jc w:val="both"/>
        <w:rPr>
          <w:rFonts w:ascii="Arial" w:hAnsi="Arial" w:cs="Arial"/>
          <w:b/>
          <w:sz w:val="16"/>
          <w:szCs w:val="16"/>
        </w:rPr>
      </w:pPr>
    </w:p>
    <w:p w14:paraId="20ED007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6.1. No recebimento e aceitação de qualquer item, objeto desta Ata de Registro de Preços, serão observadas as especificações contidas no instrumento convocatório.</w:t>
      </w:r>
    </w:p>
    <w:p w14:paraId="3F37C0C1" w14:textId="77777777" w:rsidR="00684ED9" w:rsidRPr="00684ED9" w:rsidRDefault="00684ED9" w:rsidP="00684ED9">
      <w:pPr>
        <w:ind w:right="47"/>
        <w:jc w:val="both"/>
        <w:rPr>
          <w:rFonts w:ascii="Arial" w:hAnsi="Arial" w:cs="Arial"/>
          <w:b/>
          <w:sz w:val="16"/>
          <w:szCs w:val="16"/>
        </w:rPr>
      </w:pPr>
    </w:p>
    <w:p w14:paraId="58EA78B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3624EA34" w14:textId="77777777" w:rsidR="00684ED9" w:rsidRPr="00684ED9" w:rsidRDefault="00684ED9" w:rsidP="00684ED9">
      <w:pPr>
        <w:ind w:right="47"/>
        <w:jc w:val="both"/>
        <w:rPr>
          <w:rFonts w:ascii="Arial" w:hAnsi="Arial" w:cs="Arial"/>
          <w:b/>
          <w:sz w:val="16"/>
          <w:szCs w:val="16"/>
        </w:rPr>
      </w:pPr>
    </w:p>
    <w:p w14:paraId="4139A6CE"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6.3. DO PRAZO DE ENTREGA: Deverão ser apresentadas em até 10 (dez) dias corridos da data da assinatura do contrato a ART – Anotação de Responsabilidade Técnica – referente aos serviços de manutenção de ar </w:t>
      </w:r>
      <w:proofErr w:type="gramStart"/>
      <w:r w:rsidRPr="00684ED9">
        <w:rPr>
          <w:rFonts w:ascii="Arial" w:hAnsi="Arial" w:cs="Arial"/>
          <w:b/>
          <w:sz w:val="16"/>
          <w:szCs w:val="16"/>
        </w:rPr>
        <w:t>condicionado..</w:t>
      </w:r>
      <w:proofErr w:type="gramEnd"/>
    </w:p>
    <w:p w14:paraId="5BC1057A" w14:textId="77777777" w:rsidR="00684ED9" w:rsidRPr="00684ED9" w:rsidRDefault="00684ED9" w:rsidP="00684ED9">
      <w:pPr>
        <w:ind w:right="47"/>
        <w:jc w:val="both"/>
        <w:rPr>
          <w:rFonts w:ascii="Arial" w:hAnsi="Arial" w:cs="Arial"/>
          <w:b/>
          <w:sz w:val="16"/>
          <w:szCs w:val="16"/>
        </w:rPr>
      </w:pPr>
    </w:p>
    <w:p w14:paraId="16FBEE97"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6.4. DO LOCAL DE ENTREGA: Os serviços serão executados no local onde estão instalados os aparelhos de ar condicionado conforme Termo de Referência Anexo I do Edital, no horário de 7:30h às 17:30h, de segunda a </w:t>
      </w:r>
      <w:proofErr w:type="gramStart"/>
      <w:r w:rsidRPr="00684ED9">
        <w:rPr>
          <w:rFonts w:ascii="Arial" w:hAnsi="Arial" w:cs="Arial"/>
          <w:b/>
          <w:sz w:val="16"/>
          <w:szCs w:val="16"/>
        </w:rPr>
        <w:t>sexta - feira</w:t>
      </w:r>
      <w:proofErr w:type="gramEnd"/>
      <w:r w:rsidRPr="00684ED9">
        <w:rPr>
          <w:rFonts w:ascii="Arial" w:hAnsi="Arial" w:cs="Arial"/>
          <w:b/>
          <w:sz w:val="16"/>
          <w:szCs w:val="16"/>
        </w:rPr>
        <w:t>, previamente agendado com o CONTRATANTE, podendo ser executado fora do horário estipulado desde que uma das partes solicite previamente, não gerando nenhum custo adicional para o DER-RO.</w:t>
      </w:r>
    </w:p>
    <w:p w14:paraId="59FCE574" w14:textId="77777777" w:rsidR="00684ED9" w:rsidRPr="00684ED9" w:rsidRDefault="00684ED9" w:rsidP="00684ED9">
      <w:pPr>
        <w:ind w:right="47"/>
        <w:jc w:val="both"/>
        <w:rPr>
          <w:rFonts w:ascii="Arial" w:hAnsi="Arial" w:cs="Arial"/>
          <w:b/>
          <w:sz w:val="16"/>
          <w:szCs w:val="16"/>
        </w:rPr>
      </w:pPr>
    </w:p>
    <w:p w14:paraId="55FB81B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2CACE709" w14:textId="77777777" w:rsidR="00684ED9" w:rsidRPr="00684ED9" w:rsidRDefault="00684ED9" w:rsidP="00684ED9">
      <w:pPr>
        <w:ind w:right="47"/>
        <w:jc w:val="both"/>
        <w:rPr>
          <w:rFonts w:ascii="Arial" w:hAnsi="Arial" w:cs="Arial"/>
          <w:b/>
          <w:sz w:val="16"/>
          <w:szCs w:val="16"/>
        </w:rPr>
      </w:pPr>
    </w:p>
    <w:p w14:paraId="002800A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  DAS CONDIÇÕES DE PAGAMENTO</w:t>
      </w:r>
    </w:p>
    <w:p w14:paraId="19AE3CAC" w14:textId="77777777" w:rsidR="00684ED9" w:rsidRPr="00684ED9" w:rsidRDefault="00684ED9" w:rsidP="00684ED9">
      <w:pPr>
        <w:ind w:right="47"/>
        <w:jc w:val="both"/>
        <w:rPr>
          <w:rFonts w:ascii="Arial" w:hAnsi="Arial" w:cs="Arial"/>
          <w:b/>
          <w:sz w:val="16"/>
          <w:szCs w:val="16"/>
        </w:rPr>
      </w:pPr>
    </w:p>
    <w:p w14:paraId="4C5A4DD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7.1. A empresa detentora da Ata apresentará a Gerência Financeira do Órgão requisitante a nota fiscal referente ao fornecimento efetuado.</w:t>
      </w:r>
    </w:p>
    <w:p w14:paraId="3F68A0D4" w14:textId="77777777" w:rsidR="00684ED9" w:rsidRPr="00684ED9" w:rsidRDefault="00684ED9" w:rsidP="00684ED9">
      <w:pPr>
        <w:ind w:right="47"/>
        <w:jc w:val="both"/>
        <w:rPr>
          <w:rFonts w:ascii="Arial" w:hAnsi="Arial" w:cs="Arial"/>
          <w:b/>
          <w:sz w:val="16"/>
          <w:szCs w:val="16"/>
        </w:rPr>
      </w:pPr>
    </w:p>
    <w:p w14:paraId="2BEEB6C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7.2. O respectivo Órgão terá o prazo de 10 (dez) dias úteis, a contar da apresentação da nota fiscal para aceitá-la ou rejeitá-la.</w:t>
      </w:r>
    </w:p>
    <w:p w14:paraId="7FE63732" w14:textId="77777777" w:rsidR="00684ED9" w:rsidRPr="00684ED9" w:rsidRDefault="00684ED9" w:rsidP="00684ED9">
      <w:pPr>
        <w:ind w:right="47"/>
        <w:jc w:val="both"/>
        <w:rPr>
          <w:rFonts w:ascii="Arial" w:hAnsi="Arial" w:cs="Arial"/>
          <w:b/>
          <w:sz w:val="16"/>
          <w:szCs w:val="16"/>
        </w:rPr>
      </w:pPr>
    </w:p>
    <w:p w14:paraId="3DE069A2"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6541380D" w14:textId="77777777" w:rsidR="00684ED9" w:rsidRPr="00684ED9" w:rsidRDefault="00684ED9" w:rsidP="00684ED9">
      <w:pPr>
        <w:ind w:right="47"/>
        <w:jc w:val="both"/>
        <w:rPr>
          <w:rFonts w:ascii="Arial" w:hAnsi="Arial" w:cs="Arial"/>
          <w:b/>
          <w:sz w:val="16"/>
          <w:szCs w:val="16"/>
        </w:rPr>
      </w:pPr>
    </w:p>
    <w:p w14:paraId="12104083"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7.4. A devolução da nota fiscal não aprovada, em hipótese alguma, servirá de pretexto para que a empresa detentora da Ata suspenda quaisquer fornecimentos.</w:t>
      </w:r>
    </w:p>
    <w:p w14:paraId="1487A9C0" w14:textId="77777777" w:rsidR="00684ED9" w:rsidRPr="00684ED9" w:rsidRDefault="00684ED9" w:rsidP="00684ED9">
      <w:pPr>
        <w:ind w:right="47"/>
        <w:jc w:val="both"/>
        <w:rPr>
          <w:rFonts w:ascii="Arial" w:hAnsi="Arial" w:cs="Arial"/>
          <w:b/>
          <w:sz w:val="16"/>
          <w:szCs w:val="16"/>
        </w:rPr>
      </w:pPr>
    </w:p>
    <w:p w14:paraId="3387DB2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7.5. O Estado de Rondônia, através dos órgãos requisitantes, providenciará o pagamento no prazo de até 30 (trinta) dias corridos, contada da data do aceite da nota fiscal.</w:t>
      </w:r>
    </w:p>
    <w:p w14:paraId="7DEF4E0B" w14:textId="77777777" w:rsidR="00684ED9" w:rsidRPr="00684ED9" w:rsidRDefault="00684ED9" w:rsidP="00684ED9">
      <w:pPr>
        <w:ind w:right="47"/>
        <w:jc w:val="both"/>
        <w:rPr>
          <w:rFonts w:ascii="Arial" w:hAnsi="Arial" w:cs="Arial"/>
          <w:b/>
          <w:sz w:val="16"/>
          <w:szCs w:val="16"/>
        </w:rPr>
      </w:pPr>
    </w:p>
    <w:p w14:paraId="6091E4E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58070A6B" w14:textId="77777777" w:rsidR="00684ED9" w:rsidRPr="00684ED9" w:rsidRDefault="00684ED9" w:rsidP="00684ED9">
      <w:pPr>
        <w:ind w:right="47"/>
        <w:jc w:val="both"/>
        <w:rPr>
          <w:rFonts w:ascii="Arial" w:hAnsi="Arial" w:cs="Arial"/>
          <w:b/>
          <w:sz w:val="16"/>
          <w:szCs w:val="16"/>
        </w:rPr>
      </w:pPr>
    </w:p>
    <w:p w14:paraId="212793E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8.  DA DOTAÇÃO ORÇAMENTÁRIA</w:t>
      </w:r>
    </w:p>
    <w:p w14:paraId="0662918A" w14:textId="77777777" w:rsidR="00684ED9" w:rsidRPr="00684ED9" w:rsidRDefault="00684ED9" w:rsidP="00684ED9">
      <w:pPr>
        <w:ind w:right="47"/>
        <w:jc w:val="both"/>
        <w:rPr>
          <w:rFonts w:ascii="Arial" w:hAnsi="Arial" w:cs="Arial"/>
          <w:b/>
          <w:sz w:val="16"/>
          <w:szCs w:val="16"/>
        </w:rPr>
      </w:pPr>
    </w:p>
    <w:p w14:paraId="0E76159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3269C51" w14:textId="77777777" w:rsidR="00684ED9" w:rsidRPr="00684ED9" w:rsidRDefault="00684ED9" w:rsidP="00684ED9">
      <w:pPr>
        <w:ind w:right="47"/>
        <w:jc w:val="both"/>
        <w:rPr>
          <w:rFonts w:ascii="Arial" w:hAnsi="Arial" w:cs="Arial"/>
          <w:b/>
          <w:sz w:val="16"/>
          <w:szCs w:val="16"/>
        </w:rPr>
      </w:pPr>
    </w:p>
    <w:p w14:paraId="5B47A93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67328781" w14:textId="77777777" w:rsidR="00684ED9" w:rsidRPr="00684ED9" w:rsidRDefault="00684ED9" w:rsidP="00684ED9">
      <w:pPr>
        <w:ind w:right="47"/>
        <w:jc w:val="both"/>
        <w:rPr>
          <w:rFonts w:ascii="Arial" w:hAnsi="Arial" w:cs="Arial"/>
          <w:b/>
          <w:sz w:val="16"/>
          <w:szCs w:val="16"/>
        </w:rPr>
      </w:pPr>
    </w:p>
    <w:p w14:paraId="18853D6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9. DAS SANÇÕES </w:t>
      </w:r>
    </w:p>
    <w:p w14:paraId="4A9059BA" w14:textId="77777777" w:rsidR="00684ED9" w:rsidRPr="00684ED9" w:rsidRDefault="00684ED9" w:rsidP="00684ED9">
      <w:pPr>
        <w:ind w:right="47"/>
        <w:jc w:val="both"/>
        <w:rPr>
          <w:rFonts w:ascii="Arial" w:hAnsi="Arial" w:cs="Arial"/>
          <w:b/>
          <w:sz w:val="16"/>
          <w:szCs w:val="16"/>
        </w:rPr>
      </w:pPr>
    </w:p>
    <w:p w14:paraId="1ECF03D9"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9.1 Pela Inexecução total ou parcial do objeto, o DER-RO poderá, garantida a prévia defesa, aplicar à empresa contratada as seguintes sanções:</w:t>
      </w:r>
    </w:p>
    <w:p w14:paraId="06D3560E" w14:textId="77777777" w:rsidR="00684ED9" w:rsidRPr="00684ED9" w:rsidRDefault="00684ED9" w:rsidP="00684ED9">
      <w:pPr>
        <w:ind w:right="47"/>
        <w:jc w:val="both"/>
        <w:rPr>
          <w:rFonts w:ascii="Arial" w:hAnsi="Arial" w:cs="Arial"/>
          <w:b/>
          <w:sz w:val="16"/>
          <w:szCs w:val="16"/>
        </w:rPr>
      </w:pPr>
    </w:p>
    <w:p w14:paraId="74990FB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 Advertência, que será aplicada por meio de notificação, estabelecendo o prazo de 05 (cinco) dias úteis para que a empresa contratada apresente justificativas para o atraso, que só serão aceitas mediante crivo da Administração;</w:t>
      </w:r>
    </w:p>
    <w:p w14:paraId="2EFD5F10" w14:textId="77777777" w:rsidR="00684ED9" w:rsidRPr="00684ED9" w:rsidRDefault="00684ED9" w:rsidP="00684ED9">
      <w:pPr>
        <w:ind w:right="47"/>
        <w:jc w:val="both"/>
        <w:rPr>
          <w:rFonts w:ascii="Arial" w:hAnsi="Arial" w:cs="Arial"/>
          <w:b/>
          <w:sz w:val="16"/>
          <w:szCs w:val="16"/>
        </w:rPr>
      </w:pPr>
    </w:p>
    <w:p w14:paraId="4934B277"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05AF6E47" w14:textId="77777777" w:rsidR="00684ED9" w:rsidRPr="00684ED9" w:rsidRDefault="00684ED9" w:rsidP="00684ED9">
      <w:pPr>
        <w:ind w:right="47"/>
        <w:jc w:val="both"/>
        <w:rPr>
          <w:rFonts w:ascii="Arial" w:hAnsi="Arial" w:cs="Arial"/>
          <w:b/>
          <w:sz w:val="16"/>
          <w:szCs w:val="16"/>
        </w:rPr>
      </w:pPr>
    </w:p>
    <w:p w14:paraId="3626549D"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2.1. A multa moratória será aplicada a partir do 1º dia útil da inadimplência, contado da data definida para o regular cumprimento da obrigação;</w:t>
      </w:r>
    </w:p>
    <w:p w14:paraId="7788D510" w14:textId="77777777" w:rsidR="00684ED9" w:rsidRPr="00684ED9" w:rsidRDefault="00684ED9" w:rsidP="00684ED9">
      <w:pPr>
        <w:ind w:right="47"/>
        <w:jc w:val="both"/>
        <w:rPr>
          <w:rFonts w:ascii="Arial" w:hAnsi="Arial" w:cs="Arial"/>
          <w:b/>
          <w:sz w:val="16"/>
          <w:szCs w:val="16"/>
        </w:rPr>
      </w:pPr>
    </w:p>
    <w:p w14:paraId="5762B25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006059E6" w14:textId="77777777" w:rsidR="00684ED9" w:rsidRPr="00684ED9" w:rsidRDefault="00684ED9" w:rsidP="00684ED9">
      <w:pPr>
        <w:ind w:right="47"/>
        <w:jc w:val="both"/>
        <w:rPr>
          <w:rFonts w:ascii="Arial" w:hAnsi="Arial" w:cs="Arial"/>
          <w:b/>
          <w:sz w:val="16"/>
          <w:szCs w:val="16"/>
        </w:rPr>
      </w:pPr>
    </w:p>
    <w:p w14:paraId="0B65791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4EE2309B" w14:textId="77777777" w:rsidR="00684ED9" w:rsidRPr="00684ED9" w:rsidRDefault="00684ED9" w:rsidP="00684ED9">
      <w:pPr>
        <w:ind w:right="47"/>
        <w:jc w:val="both"/>
        <w:rPr>
          <w:rFonts w:ascii="Arial" w:hAnsi="Arial" w:cs="Arial"/>
          <w:b/>
          <w:sz w:val="16"/>
          <w:szCs w:val="16"/>
        </w:rPr>
      </w:pPr>
    </w:p>
    <w:p w14:paraId="566F91B3"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5. Multa de 10% (dez por cento) sobre o valor do serviço não entregue, no caso de inexecução parcial, sem embargo de indenização dos prejuízos porventura causados ao DER/RO pela execução parcial do contrato;</w:t>
      </w:r>
    </w:p>
    <w:p w14:paraId="1135640F" w14:textId="77777777" w:rsidR="00684ED9" w:rsidRPr="00684ED9" w:rsidRDefault="00684ED9" w:rsidP="00684ED9">
      <w:pPr>
        <w:ind w:right="47"/>
        <w:jc w:val="both"/>
        <w:rPr>
          <w:rFonts w:ascii="Arial" w:hAnsi="Arial" w:cs="Arial"/>
          <w:b/>
          <w:sz w:val="16"/>
          <w:szCs w:val="16"/>
        </w:rPr>
      </w:pPr>
    </w:p>
    <w:p w14:paraId="484C59B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6. Multa de 10% (dez por cento) sobre o valor total do contrato, no caso de sua inexecução total, sem embargo de indenização dos prejuízos porventura causados ao DER/RO;</w:t>
      </w:r>
    </w:p>
    <w:p w14:paraId="341B434F" w14:textId="77777777" w:rsidR="00684ED9" w:rsidRPr="00684ED9" w:rsidRDefault="00684ED9" w:rsidP="00684ED9">
      <w:pPr>
        <w:ind w:right="47"/>
        <w:jc w:val="both"/>
        <w:rPr>
          <w:rFonts w:ascii="Arial" w:hAnsi="Arial" w:cs="Arial"/>
          <w:b/>
          <w:sz w:val="16"/>
          <w:szCs w:val="16"/>
        </w:rPr>
      </w:pPr>
    </w:p>
    <w:p w14:paraId="14F2088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7. Multa de 10% (dez por cento) sobre o valor do serviço não entregue, pela recusa injustificada na substituição de material defeituoso no prazo estabelecido neste Termo de Referência;</w:t>
      </w:r>
    </w:p>
    <w:p w14:paraId="243D6920" w14:textId="77777777" w:rsidR="00684ED9" w:rsidRPr="00684ED9" w:rsidRDefault="00684ED9" w:rsidP="00684ED9">
      <w:pPr>
        <w:ind w:right="47"/>
        <w:jc w:val="both"/>
        <w:rPr>
          <w:rFonts w:ascii="Arial" w:hAnsi="Arial" w:cs="Arial"/>
          <w:b/>
          <w:sz w:val="16"/>
          <w:szCs w:val="16"/>
        </w:rPr>
      </w:pPr>
    </w:p>
    <w:p w14:paraId="62F6BACD"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8. Multa moratória de 0,5% (cinco décimos por cento) sobre o valor do serviço não entregue, por dia de atraso na substituição do material defeituoso, observado o limite de 10 (dez) dias corridos, após o qual será considerada a inexecução parcial do contrato, salvo em caso de justificativa aceita pela administração;</w:t>
      </w:r>
    </w:p>
    <w:p w14:paraId="2E6943EF" w14:textId="77777777" w:rsidR="00684ED9" w:rsidRPr="00684ED9" w:rsidRDefault="00684ED9" w:rsidP="00684ED9">
      <w:pPr>
        <w:ind w:right="47"/>
        <w:jc w:val="both"/>
        <w:rPr>
          <w:rFonts w:ascii="Arial" w:hAnsi="Arial" w:cs="Arial"/>
          <w:b/>
          <w:sz w:val="16"/>
          <w:szCs w:val="16"/>
        </w:rPr>
      </w:pPr>
    </w:p>
    <w:p w14:paraId="175FEC29"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9.2. A multa prevista nos subitens 2, 3 e 8 poderão ser aplicadas isoladas ou em conjunto com as previstas nos subitens 5 e 6;</w:t>
      </w:r>
    </w:p>
    <w:p w14:paraId="55F3AD8C" w14:textId="77777777" w:rsidR="00684ED9" w:rsidRPr="00684ED9" w:rsidRDefault="00684ED9" w:rsidP="00684ED9">
      <w:pPr>
        <w:ind w:right="47"/>
        <w:jc w:val="both"/>
        <w:rPr>
          <w:rFonts w:ascii="Arial" w:hAnsi="Arial" w:cs="Arial"/>
          <w:b/>
          <w:sz w:val="16"/>
          <w:szCs w:val="16"/>
        </w:rPr>
      </w:pPr>
    </w:p>
    <w:p w14:paraId="0055A6B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70EA29B9" w14:textId="77777777" w:rsidR="00684ED9" w:rsidRPr="00684ED9" w:rsidRDefault="00684ED9" w:rsidP="00684ED9">
      <w:pPr>
        <w:ind w:right="47"/>
        <w:jc w:val="both"/>
        <w:rPr>
          <w:rFonts w:ascii="Arial" w:hAnsi="Arial" w:cs="Arial"/>
          <w:b/>
          <w:sz w:val="16"/>
          <w:szCs w:val="16"/>
        </w:rPr>
      </w:pPr>
    </w:p>
    <w:p w14:paraId="624F9D9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35D63A1" w14:textId="77777777" w:rsidR="00684ED9" w:rsidRPr="00684ED9" w:rsidRDefault="00684ED9" w:rsidP="00684ED9">
      <w:pPr>
        <w:ind w:right="47"/>
        <w:jc w:val="both"/>
        <w:rPr>
          <w:rFonts w:ascii="Arial" w:hAnsi="Arial" w:cs="Arial"/>
          <w:b/>
          <w:sz w:val="16"/>
          <w:szCs w:val="16"/>
        </w:rPr>
      </w:pPr>
    </w:p>
    <w:p w14:paraId="50C3CCB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0290546F" w14:textId="77777777" w:rsidR="00684ED9" w:rsidRPr="00684ED9" w:rsidRDefault="00684ED9" w:rsidP="00684ED9">
      <w:pPr>
        <w:ind w:right="47"/>
        <w:jc w:val="both"/>
        <w:rPr>
          <w:rFonts w:ascii="Arial" w:hAnsi="Arial" w:cs="Arial"/>
          <w:b/>
          <w:sz w:val="16"/>
          <w:szCs w:val="16"/>
        </w:rPr>
      </w:pPr>
    </w:p>
    <w:p w14:paraId="7603C74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9.6. As multas previstas nesta seção não eximem a adjudicatária ou contratada da reparação dos eventuais danos, perdas ou prejuízos que seu ato punível venha causar à Administração.</w:t>
      </w:r>
    </w:p>
    <w:p w14:paraId="0A015F18" w14:textId="77777777" w:rsidR="00684ED9" w:rsidRPr="00684ED9" w:rsidRDefault="00684ED9" w:rsidP="00684ED9">
      <w:pPr>
        <w:ind w:right="47"/>
        <w:jc w:val="both"/>
        <w:rPr>
          <w:rFonts w:ascii="Arial" w:hAnsi="Arial" w:cs="Arial"/>
          <w:b/>
          <w:sz w:val="16"/>
          <w:szCs w:val="16"/>
        </w:rPr>
      </w:pPr>
    </w:p>
    <w:p w14:paraId="71A9D3D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9.7.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w:t>
      </w:r>
    </w:p>
    <w:p w14:paraId="1B30BAD2" w14:textId="77777777" w:rsidR="00684ED9" w:rsidRPr="00684ED9" w:rsidRDefault="00684ED9" w:rsidP="00684ED9">
      <w:pPr>
        <w:ind w:right="47"/>
        <w:jc w:val="both"/>
        <w:rPr>
          <w:rFonts w:ascii="Arial" w:hAnsi="Arial" w:cs="Arial"/>
          <w:b/>
          <w:sz w:val="16"/>
          <w:szCs w:val="16"/>
        </w:rPr>
      </w:pPr>
    </w:p>
    <w:p w14:paraId="377BCA5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230EC426" w14:textId="77777777" w:rsidR="00684ED9" w:rsidRPr="00684ED9" w:rsidRDefault="00684ED9" w:rsidP="00684ED9">
      <w:pPr>
        <w:ind w:right="47"/>
        <w:jc w:val="both"/>
        <w:rPr>
          <w:rFonts w:ascii="Arial" w:hAnsi="Arial" w:cs="Arial"/>
          <w:b/>
          <w:sz w:val="16"/>
          <w:szCs w:val="16"/>
        </w:rPr>
      </w:pPr>
    </w:p>
    <w:p w14:paraId="0887BD6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10. DA UTILIZAÇÃO DA ATA</w:t>
      </w:r>
    </w:p>
    <w:p w14:paraId="5A79B27E" w14:textId="77777777" w:rsidR="00684ED9" w:rsidRPr="00684ED9" w:rsidRDefault="00684ED9" w:rsidP="00684ED9">
      <w:pPr>
        <w:ind w:right="47"/>
        <w:jc w:val="both"/>
        <w:rPr>
          <w:rFonts w:ascii="Arial" w:hAnsi="Arial" w:cs="Arial"/>
          <w:b/>
          <w:sz w:val="16"/>
          <w:szCs w:val="16"/>
        </w:rPr>
      </w:pPr>
    </w:p>
    <w:p w14:paraId="09C16DB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C9A7BBD" w14:textId="77777777" w:rsidR="00684ED9" w:rsidRPr="00684ED9" w:rsidRDefault="00684ED9" w:rsidP="00684ED9">
      <w:pPr>
        <w:ind w:right="47"/>
        <w:jc w:val="both"/>
        <w:rPr>
          <w:rFonts w:ascii="Arial" w:hAnsi="Arial" w:cs="Arial"/>
          <w:b/>
          <w:sz w:val="16"/>
          <w:szCs w:val="16"/>
        </w:rPr>
      </w:pPr>
    </w:p>
    <w:p w14:paraId="2D89EA5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10.2. É facultada aos órgãos s ou entidades municipais, distritais ou estaduais a adesão a ata de registro de preços da Administração Pública Estadual.</w:t>
      </w:r>
    </w:p>
    <w:p w14:paraId="1EEFB591" w14:textId="77777777" w:rsidR="00684ED9" w:rsidRPr="00684ED9" w:rsidRDefault="00684ED9" w:rsidP="00684ED9">
      <w:pPr>
        <w:ind w:right="47"/>
        <w:jc w:val="both"/>
        <w:rPr>
          <w:rFonts w:ascii="Arial" w:hAnsi="Arial" w:cs="Arial"/>
          <w:b/>
          <w:sz w:val="16"/>
          <w:szCs w:val="16"/>
        </w:rPr>
      </w:pPr>
    </w:p>
    <w:p w14:paraId="6D154AB9"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4E08D3F" w14:textId="77777777" w:rsidR="00684ED9" w:rsidRPr="00684ED9" w:rsidRDefault="00684ED9" w:rsidP="00684ED9">
      <w:pPr>
        <w:ind w:right="47"/>
        <w:jc w:val="both"/>
        <w:rPr>
          <w:rFonts w:ascii="Arial" w:hAnsi="Arial" w:cs="Arial"/>
          <w:b/>
          <w:sz w:val="16"/>
          <w:szCs w:val="16"/>
        </w:rPr>
      </w:pPr>
    </w:p>
    <w:p w14:paraId="15979569"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734BA9B8" w14:textId="77777777" w:rsidR="00684ED9" w:rsidRPr="00684ED9" w:rsidRDefault="00684ED9" w:rsidP="00684ED9">
      <w:pPr>
        <w:ind w:right="47"/>
        <w:jc w:val="both"/>
        <w:rPr>
          <w:rFonts w:ascii="Arial" w:hAnsi="Arial" w:cs="Arial"/>
          <w:b/>
          <w:sz w:val="16"/>
          <w:szCs w:val="16"/>
        </w:rPr>
      </w:pPr>
    </w:p>
    <w:p w14:paraId="38BAEA1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684ED9">
        <w:rPr>
          <w:rFonts w:ascii="Arial" w:hAnsi="Arial" w:cs="Arial"/>
          <w:b/>
          <w:sz w:val="16"/>
          <w:szCs w:val="16"/>
        </w:rPr>
        <w:t>independente</w:t>
      </w:r>
      <w:proofErr w:type="spellEnd"/>
      <w:r w:rsidRPr="00684ED9">
        <w:rPr>
          <w:rFonts w:ascii="Arial" w:hAnsi="Arial" w:cs="Arial"/>
          <w:b/>
          <w:sz w:val="16"/>
          <w:szCs w:val="16"/>
        </w:rPr>
        <w:t xml:space="preserve"> do número de órgãos não participantes que aderirem.</w:t>
      </w:r>
    </w:p>
    <w:p w14:paraId="75B40E28" w14:textId="77777777" w:rsidR="00684ED9" w:rsidRPr="00684ED9" w:rsidRDefault="00684ED9" w:rsidP="00684ED9">
      <w:pPr>
        <w:ind w:right="47"/>
        <w:jc w:val="both"/>
        <w:rPr>
          <w:rFonts w:ascii="Arial" w:hAnsi="Arial" w:cs="Arial"/>
          <w:b/>
          <w:sz w:val="16"/>
          <w:szCs w:val="16"/>
        </w:rPr>
      </w:pPr>
    </w:p>
    <w:p w14:paraId="17901A8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10.6. Caberá ao órgão que se utilizar da ata, verificar a vantagem econômica da adesão a este Registro de Preço.</w:t>
      </w:r>
    </w:p>
    <w:p w14:paraId="0E559804" w14:textId="77777777" w:rsidR="00684ED9" w:rsidRPr="00684ED9" w:rsidRDefault="00684ED9" w:rsidP="00684ED9">
      <w:pPr>
        <w:ind w:right="47"/>
        <w:jc w:val="both"/>
        <w:rPr>
          <w:rFonts w:ascii="Arial" w:hAnsi="Arial" w:cs="Arial"/>
          <w:b/>
          <w:sz w:val="16"/>
          <w:szCs w:val="16"/>
        </w:rPr>
      </w:pPr>
    </w:p>
    <w:p w14:paraId="04B57A1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4118A2E3" w14:textId="77777777" w:rsidR="00684ED9" w:rsidRPr="00684ED9" w:rsidRDefault="00684ED9" w:rsidP="00684ED9">
      <w:pPr>
        <w:ind w:right="47"/>
        <w:jc w:val="both"/>
        <w:rPr>
          <w:rFonts w:ascii="Arial" w:hAnsi="Arial" w:cs="Arial"/>
          <w:b/>
          <w:sz w:val="16"/>
          <w:szCs w:val="16"/>
        </w:rPr>
      </w:pPr>
    </w:p>
    <w:p w14:paraId="692DA79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lastRenderedPageBreak/>
        <w:t>11. DA ALTERAÇÃO DA ATA DE REGISTRO DE PREÇOS</w:t>
      </w:r>
    </w:p>
    <w:p w14:paraId="178356DA" w14:textId="77777777" w:rsidR="00684ED9" w:rsidRPr="00684ED9" w:rsidRDefault="00684ED9" w:rsidP="00684ED9">
      <w:pPr>
        <w:ind w:right="47"/>
        <w:jc w:val="both"/>
        <w:rPr>
          <w:rFonts w:ascii="Arial" w:hAnsi="Arial" w:cs="Arial"/>
          <w:b/>
          <w:sz w:val="16"/>
          <w:szCs w:val="16"/>
        </w:rPr>
      </w:pPr>
    </w:p>
    <w:p w14:paraId="24A79A8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CDEE7E8" w14:textId="77777777" w:rsidR="00684ED9" w:rsidRPr="00684ED9" w:rsidRDefault="00684ED9" w:rsidP="00684ED9">
      <w:pPr>
        <w:ind w:right="47"/>
        <w:jc w:val="both"/>
        <w:rPr>
          <w:rFonts w:ascii="Arial" w:hAnsi="Arial" w:cs="Arial"/>
          <w:b/>
          <w:sz w:val="16"/>
          <w:szCs w:val="16"/>
        </w:rPr>
      </w:pPr>
    </w:p>
    <w:p w14:paraId="1E738D1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11.2. Nos termos do Decreto Estadual 25.969 de 07 de </w:t>
      </w:r>
      <w:proofErr w:type="gramStart"/>
      <w:r w:rsidRPr="00684ED9">
        <w:rPr>
          <w:rFonts w:ascii="Arial" w:hAnsi="Arial" w:cs="Arial"/>
          <w:b/>
          <w:sz w:val="16"/>
          <w:szCs w:val="16"/>
        </w:rPr>
        <w:t>Abril</w:t>
      </w:r>
      <w:proofErr w:type="gramEnd"/>
      <w:r w:rsidRPr="00684ED9">
        <w:rPr>
          <w:rFonts w:ascii="Arial" w:hAnsi="Arial" w:cs="Arial"/>
          <w:b/>
          <w:sz w:val="16"/>
          <w:szCs w:val="16"/>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1F89514" w14:textId="77777777" w:rsidR="00684ED9" w:rsidRPr="00684ED9" w:rsidRDefault="00684ED9" w:rsidP="00684ED9">
      <w:pPr>
        <w:ind w:right="47"/>
        <w:jc w:val="both"/>
        <w:rPr>
          <w:rFonts w:ascii="Arial" w:hAnsi="Arial" w:cs="Arial"/>
          <w:b/>
          <w:sz w:val="16"/>
          <w:szCs w:val="16"/>
        </w:rPr>
      </w:pPr>
    </w:p>
    <w:p w14:paraId="487C056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11.3. A revisão de preços prevista no caput do artigo 23B </w:t>
      </w:r>
      <w:proofErr w:type="gramStart"/>
      <w:r w:rsidRPr="00684ED9">
        <w:rPr>
          <w:rFonts w:ascii="Arial" w:hAnsi="Arial" w:cs="Arial"/>
          <w:b/>
          <w:sz w:val="16"/>
          <w:szCs w:val="16"/>
        </w:rPr>
        <w:t>do  Decreto</w:t>
      </w:r>
      <w:proofErr w:type="gramEnd"/>
      <w:r w:rsidRPr="00684ED9">
        <w:rPr>
          <w:rFonts w:ascii="Arial" w:hAnsi="Arial" w:cs="Arial"/>
          <w:b/>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8E8BBF3" w14:textId="77777777" w:rsidR="00684ED9" w:rsidRPr="00684ED9" w:rsidRDefault="00684ED9" w:rsidP="00684ED9">
      <w:pPr>
        <w:ind w:right="47"/>
        <w:jc w:val="both"/>
        <w:rPr>
          <w:rFonts w:ascii="Arial" w:hAnsi="Arial" w:cs="Arial"/>
          <w:b/>
          <w:sz w:val="16"/>
          <w:szCs w:val="16"/>
        </w:rPr>
      </w:pPr>
    </w:p>
    <w:p w14:paraId="737F508F"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64284BE" w14:textId="77777777" w:rsidR="00684ED9" w:rsidRPr="00684ED9" w:rsidRDefault="00684ED9" w:rsidP="00684ED9">
      <w:pPr>
        <w:ind w:right="47"/>
        <w:jc w:val="both"/>
        <w:rPr>
          <w:rFonts w:ascii="Arial" w:hAnsi="Arial" w:cs="Arial"/>
          <w:b/>
          <w:sz w:val="16"/>
          <w:szCs w:val="16"/>
        </w:rPr>
      </w:pPr>
    </w:p>
    <w:p w14:paraId="70EB648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11.5. Conforme disposto no § 4°</w:t>
      </w:r>
      <w:proofErr w:type="gramStart"/>
      <w:r w:rsidRPr="00684ED9">
        <w:rPr>
          <w:rFonts w:ascii="Arial" w:hAnsi="Arial" w:cs="Arial"/>
          <w:b/>
          <w:sz w:val="16"/>
          <w:szCs w:val="16"/>
        </w:rPr>
        <w:t>do  Decreto</w:t>
      </w:r>
      <w:proofErr w:type="gramEnd"/>
      <w:r w:rsidRPr="00684ED9">
        <w:rPr>
          <w:rFonts w:ascii="Arial" w:hAnsi="Arial" w:cs="Arial"/>
          <w:b/>
          <w:sz w:val="16"/>
          <w:szCs w:val="16"/>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17CAAD2" w14:textId="77777777" w:rsidR="00684ED9" w:rsidRPr="00684ED9" w:rsidRDefault="00684ED9" w:rsidP="00684ED9">
      <w:pPr>
        <w:ind w:right="47"/>
        <w:jc w:val="both"/>
        <w:rPr>
          <w:rFonts w:ascii="Arial" w:hAnsi="Arial" w:cs="Arial"/>
          <w:b/>
          <w:sz w:val="16"/>
          <w:szCs w:val="16"/>
        </w:rPr>
      </w:pPr>
    </w:p>
    <w:p w14:paraId="76B2060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11.5.1. O Decreto Estadual 18.340/2013 dispõe ainda no artigo 25, sobre as hipóteses do cancelamento do preço </w:t>
      </w:r>
      <w:proofErr w:type="gramStart"/>
      <w:r w:rsidRPr="00684ED9">
        <w:rPr>
          <w:rFonts w:ascii="Arial" w:hAnsi="Arial" w:cs="Arial"/>
          <w:b/>
          <w:sz w:val="16"/>
          <w:szCs w:val="16"/>
        </w:rPr>
        <w:t>registrado ,</w:t>
      </w:r>
      <w:proofErr w:type="gramEnd"/>
      <w:r w:rsidRPr="00684ED9">
        <w:rPr>
          <w:rFonts w:ascii="Arial" w:hAnsi="Arial" w:cs="Arial"/>
          <w:b/>
          <w:sz w:val="16"/>
          <w:szCs w:val="16"/>
        </w:rPr>
        <w:t xml:space="preserve"> que  poderá ocorrer por fato superveniente, decorrente de caso fortuito ou força maior, que prejudique o cumprimento da ata, devidamente comprovados e justificados,  por razão de interesse público; ou II - a pedido do fornecedor</w:t>
      </w:r>
    </w:p>
    <w:p w14:paraId="269E9FFA" w14:textId="77777777" w:rsidR="00684ED9" w:rsidRPr="00684ED9" w:rsidRDefault="00684ED9" w:rsidP="00684ED9">
      <w:pPr>
        <w:ind w:right="47"/>
        <w:jc w:val="both"/>
        <w:rPr>
          <w:rFonts w:ascii="Arial" w:hAnsi="Arial" w:cs="Arial"/>
          <w:b/>
          <w:sz w:val="16"/>
          <w:szCs w:val="16"/>
        </w:rPr>
      </w:pPr>
    </w:p>
    <w:p w14:paraId="2E6BF47E"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684ED9">
        <w:rPr>
          <w:rFonts w:ascii="Arial" w:hAnsi="Arial" w:cs="Arial"/>
          <w:b/>
          <w:sz w:val="16"/>
          <w:szCs w:val="16"/>
        </w:rPr>
        <w:t>registrado ,</w:t>
      </w:r>
      <w:proofErr w:type="gramEnd"/>
      <w:r w:rsidRPr="00684ED9">
        <w:rPr>
          <w:rFonts w:ascii="Arial" w:hAnsi="Arial" w:cs="Arial"/>
          <w:b/>
          <w:sz w:val="16"/>
          <w:szCs w:val="16"/>
        </w:rPr>
        <w:t xml:space="preserve"> na hipótese deste se tornar superior aqueles praticados no mercado, ou sofrer sanção prevista na forma do artigo 87 da Lei 8.666/93.</w:t>
      </w:r>
    </w:p>
    <w:p w14:paraId="7E8F41DD" w14:textId="77777777" w:rsidR="00684ED9" w:rsidRPr="00684ED9" w:rsidRDefault="00684ED9" w:rsidP="00684ED9">
      <w:pPr>
        <w:ind w:right="47"/>
        <w:jc w:val="both"/>
        <w:rPr>
          <w:rFonts w:ascii="Arial" w:hAnsi="Arial" w:cs="Arial"/>
          <w:b/>
          <w:sz w:val="16"/>
          <w:szCs w:val="16"/>
        </w:rPr>
      </w:pPr>
    </w:p>
    <w:p w14:paraId="58DEAF0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71EE519F" w14:textId="77777777" w:rsidR="00684ED9" w:rsidRPr="00684ED9" w:rsidRDefault="00684ED9" w:rsidP="00684ED9">
      <w:pPr>
        <w:ind w:right="47"/>
        <w:jc w:val="both"/>
        <w:rPr>
          <w:rFonts w:ascii="Arial" w:hAnsi="Arial" w:cs="Arial"/>
          <w:b/>
          <w:sz w:val="16"/>
          <w:szCs w:val="16"/>
        </w:rPr>
      </w:pPr>
    </w:p>
    <w:p w14:paraId="5EBE410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 DAS OBRIGAÇÕES DA DETENTORA DO REGISTRO</w:t>
      </w:r>
    </w:p>
    <w:p w14:paraId="43D1F546" w14:textId="77777777" w:rsidR="00684ED9" w:rsidRPr="00684ED9" w:rsidRDefault="00684ED9" w:rsidP="00684ED9">
      <w:pPr>
        <w:ind w:right="47"/>
        <w:jc w:val="both"/>
        <w:rPr>
          <w:rFonts w:ascii="Arial" w:hAnsi="Arial" w:cs="Arial"/>
          <w:b/>
          <w:sz w:val="16"/>
          <w:szCs w:val="16"/>
        </w:rPr>
      </w:pPr>
    </w:p>
    <w:p w14:paraId="68BB53B2"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7586C8A0" w14:textId="77777777" w:rsidR="00684ED9" w:rsidRPr="00684ED9" w:rsidRDefault="00684ED9" w:rsidP="00684ED9">
      <w:pPr>
        <w:ind w:right="47"/>
        <w:jc w:val="both"/>
        <w:rPr>
          <w:rFonts w:ascii="Arial" w:hAnsi="Arial" w:cs="Arial"/>
          <w:b/>
          <w:sz w:val="16"/>
          <w:szCs w:val="16"/>
        </w:rPr>
      </w:pPr>
    </w:p>
    <w:p w14:paraId="4ECB90B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12.2. Dispor-se a toda e qualquer fiscalização, no tocante ao fornecimento do produto, assim como ao cumprimento das obrigações previstas na ATA;</w:t>
      </w:r>
    </w:p>
    <w:p w14:paraId="727BC094" w14:textId="77777777" w:rsidR="00684ED9" w:rsidRPr="00684ED9" w:rsidRDefault="00684ED9" w:rsidP="00684ED9">
      <w:pPr>
        <w:ind w:right="47"/>
        <w:jc w:val="both"/>
        <w:rPr>
          <w:rFonts w:ascii="Arial" w:hAnsi="Arial" w:cs="Arial"/>
          <w:b/>
          <w:sz w:val="16"/>
          <w:szCs w:val="16"/>
        </w:rPr>
      </w:pPr>
    </w:p>
    <w:p w14:paraId="1097D08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12.3.  Prover todos os meios necessários à garantia da plena operacionalidade do fornecimento, inclusive considerados os casos de greve ou paralisação de qualquer natureza;</w:t>
      </w:r>
    </w:p>
    <w:p w14:paraId="2B2767BE" w14:textId="77777777" w:rsidR="00684ED9" w:rsidRPr="00684ED9" w:rsidRDefault="00684ED9" w:rsidP="00684ED9">
      <w:pPr>
        <w:ind w:right="47"/>
        <w:jc w:val="both"/>
        <w:rPr>
          <w:rFonts w:ascii="Arial" w:hAnsi="Arial" w:cs="Arial"/>
          <w:b/>
          <w:sz w:val="16"/>
          <w:szCs w:val="16"/>
        </w:rPr>
      </w:pPr>
    </w:p>
    <w:p w14:paraId="21C3AD4E"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ADC5589" w14:textId="77777777" w:rsidR="00684ED9" w:rsidRPr="00684ED9" w:rsidRDefault="00684ED9" w:rsidP="00684ED9">
      <w:pPr>
        <w:ind w:right="47"/>
        <w:jc w:val="both"/>
        <w:rPr>
          <w:rFonts w:ascii="Arial" w:hAnsi="Arial" w:cs="Arial"/>
          <w:b/>
          <w:sz w:val="16"/>
          <w:szCs w:val="16"/>
        </w:rPr>
      </w:pPr>
    </w:p>
    <w:p w14:paraId="21CA5E8F"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6B9A5C1A" w14:textId="77777777" w:rsidR="00684ED9" w:rsidRPr="00684ED9" w:rsidRDefault="00684ED9" w:rsidP="00684ED9">
      <w:pPr>
        <w:ind w:right="47"/>
        <w:jc w:val="both"/>
        <w:rPr>
          <w:rFonts w:ascii="Arial" w:hAnsi="Arial" w:cs="Arial"/>
          <w:b/>
          <w:sz w:val="16"/>
          <w:szCs w:val="16"/>
        </w:rPr>
      </w:pPr>
    </w:p>
    <w:p w14:paraId="1BCC4E9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12.6. Respeitar e fazer cumprir a legislação de segurança e saúde no trabalho, previstas nas normas regulamentadoras pertinentes;</w:t>
      </w:r>
    </w:p>
    <w:p w14:paraId="07EF446F" w14:textId="77777777" w:rsidR="00684ED9" w:rsidRPr="00684ED9" w:rsidRDefault="00684ED9" w:rsidP="00684ED9">
      <w:pPr>
        <w:ind w:right="47"/>
        <w:jc w:val="both"/>
        <w:rPr>
          <w:rFonts w:ascii="Arial" w:hAnsi="Arial" w:cs="Arial"/>
          <w:b/>
          <w:sz w:val="16"/>
          <w:szCs w:val="16"/>
        </w:rPr>
      </w:pPr>
    </w:p>
    <w:p w14:paraId="01210070"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6A1A7F4F" w14:textId="77777777" w:rsidR="00684ED9" w:rsidRPr="00684ED9" w:rsidRDefault="00684ED9" w:rsidP="00684ED9">
      <w:pPr>
        <w:ind w:right="47"/>
        <w:jc w:val="both"/>
        <w:rPr>
          <w:rFonts w:ascii="Arial" w:hAnsi="Arial" w:cs="Arial"/>
          <w:b/>
          <w:sz w:val="16"/>
          <w:szCs w:val="16"/>
        </w:rPr>
      </w:pPr>
    </w:p>
    <w:p w14:paraId="1592E38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F2E76B9" w14:textId="77777777" w:rsidR="00684ED9" w:rsidRPr="00684ED9" w:rsidRDefault="00684ED9" w:rsidP="00684ED9">
      <w:pPr>
        <w:ind w:right="47"/>
        <w:jc w:val="both"/>
        <w:rPr>
          <w:rFonts w:ascii="Arial" w:hAnsi="Arial" w:cs="Arial"/>
          <w:b/>
          <w:sz w:val="16"/>
          <w:szCs w:val="16"/>
        </w:rPr>
      </w:pPr>
    </w:p>
    <w:p w14:paraId="748D6D2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0A131C1" w14:textId="77777777" w:rsidR="00684ED9" w:rsidRPr="00684ED9" w:rsidRDefault="00684ED9" w:rsidP="00684ED9">
      <w:pPr>
        <w:ind w:right="47"/>
        <w:jc w:val="both"/>
        <w:rPr>
          <w:rFonts w:ascii="Arial" w:hAnsi="Arial" w:cs="Arial"/>
          <w:b/>
          <w:sz w:val="16"/>
          <w:szCs w:val="16"/>
        </w:rPr>
      </w:pPr>
    </w:p>
    <w:p w14:paraId="72FEA92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12.10. Todos os impostos e taxas que forem devidos em decorrência das contratações do objeto do Edital correrão por conta exclusiva da contratada;</w:t>
      </w:r>
    </w:p>
    <w:p w14:paraId="2EAB461C" w14:textId="77777777" w:rsidR="00684ED9" w:rsidRPr="00684ED9" w:rsidRDefault="00684ED9" w:rsidP="00684ED9">
      <w:pPr>
        <w:ind w:right="47"/>
        <w:jc w:val="both"/>
        <w:rPr>
          <w:rFonts w:ascii="Arial" w:hAnsi="Arial" w:cs="Arial"/>
          <w:b/>
          <w:sz w:val="16"/>
          <w:szCs w:val="16"/>
        </w:rPr>
      </w:pPr>
    </w:p>
    <w:p w14:paraId="7BAD6208"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4596C025" w14:textId="77777777" w:rsidR="00684ED9" w:rsidRPr="00684ED9" w:rsidRDefault="00684ED9" w:rsidP="00684ED9">
      <w:pPr>
        <w:ind w:right="47"/>
        <w:jc w:val="both"/>
        <w:rPr>
          <w:rFonts w:ascii="Arial" w:hAnsi="Arial" w:cs="Arial"/>
          <w:b/>
          <w:sz w:val="16"/>
          <w:szCs w:val="16"/>
        </w:rPr>
      </w:pPr>
    </w:p>
    <w:p w14:paraId="4356335E"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13. DAS OBRIGAÇÕES DOS ÓRGÃOS REQUISITANTES</w:t>
      </w:r>
    </w:p>
    <w:p w14:paraId="5CFD7483" w14:textId="77777777" w:rsidR="00684ED9" w:rsidRPr="00684ED9" w:rsidRDefault="00684ED9" w:rsidP="00684ED9">
      <w:pPr>
        <w:ind w:right="47"/>
        <w:jc w:val="both"/>
        <w:rPr>
          <w:rFonts w:ascii="Arial" w:hAnsi="Arial" w:cs="Arial"/>
          <w:b/>
          <w:sz w:val="16"/>
          <w:szCs w:val="16"/>
        </w:rPr>
      </w:pPr>
    </w:p>
    <w:p w14:paraId="026BBDD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lastRenderedPageBreak/>
        <w:t>13.1. Proporcionar todas as facilidades indispensáveis à boa execução das obrigações contratuais;</w:t>
      </w:r>
    </w:p>
    <w:p w14:paraId="7A5F1C20" w14:textId="77777777" w:rsidR="00684ED9" w:rsidRPr="00684ED9" w:rsidRDefault="00684ED9" w:rsidP="00684ED9">
      <w:pPr>
        <w:ind w:right="47"/>
        <w:jc w:val="both"/>
        <w:rPr>
          <w:rFonts w:ascii="Arial" w:hAnsi="Arial" w:cs="Arial"/>
          <w:b/>
          <w:sz w:val="16"/>
          <w:szCs w:val="16"/>
        </w:rPr>
      </w:pPr>
    </w:p>
    <w:p w14:paraId="2DC6DFD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13.2. Rejeitar, no todo ou em parte, os objetos desta Ata entregues em desacordo com as obrigações assumidas pelo fornecedor;</w:t>
      </w:r>
    </w:p>
    <w:p w14:paraId="41869213" w14:textId="77777777" w:rsidR="00684ED9" w:rsidRPr="00684ED9" w:rsidRDefault="00684ED9" w:rsidP="00684ED9">
      <w:pPr>
        <w:ind w:right="47"/>
        <w:jc w:val="both"/>
        <w:rPr>
          <w:rFonts w:ascii="Arial" w:hAnsi="Arial" w:cs="Arial"/>
          <w:b/>
          <w:sz w:val="16"/>
          <w:szCs w:val="16"/>
        </w:rPr>
      </w:pPr>
    </w:p>
    <w:p w14:paraId="629EC19C"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13.3. Notificar a CONTRATADA de qualquer irregularidade encontrada no fornecimento dos objetos desta Ata;</w:t>
      </w:r>
    </w:p>
    <w:p w14:paraId="7F766E49" w14:textId="77777777" w:rsidR="00684ED9" w:rsidRPr="00684ED9" w:rsidRDefault="00684ED9" w:rsidP="00684ED9">
      <w:pPr>
        <w:ind w:right="47"/>
        <w:jc w:val="both"/>
        <w:rPr>
          <w:rFonts w:ascii="Arial" w:hAnsi="Arial" w:cs="Arial"/>
          <w:b/>
          <w:sz w:val="16"/>
          <w:szCs w:val="16"/>
        </w:rPr>
      </w:pPr>
    </w:p>
    <w:p w14:paraId="7D71E6F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13.4. Efetuar o pagamento à(s) contratada(s) de acordo com as condições de preços e prazos estabelecidos no edital e ata de registro de preços</w:t>
      </w:r>
    </w:p>
    <w:p w14:paraId="15B5B8A5" w14:textId="77777777" w:rsidR="00684ED9" w:rsidRPr="00684ED9" w:rsidRDefault="00684ED9" w:rsidP="00684ED9">
      <w:pPr>
        <w:ind w:right="47"/>
        <w:jc w:val="both"/>
        <w:rPr>
          <w:rFonts w:ascii="Arial" w:hAnsi="Arial" w:cs="Arial"/>
          <w:b/>
          <w:sz w:val="16"/>
          <w:szCs w:val="16"/>
        </w:rPr>
      </w:pPr>
    </w:p>
    <w:p w14:paraId="7779469D"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0296E97A" w14:textId="77777777" w:rsidR="00684ED9" w:rsidRPr="00684ED9" w:rsidRDefault="00684ED9" w:rsidP="00684ED9">
      <w:pPr>
        <w:ind w:right="47"/>
        <w:jc w:val="both"/>
        <w:rPr>
          <w:rFonts w:ascii="Arial" w:hAnsi="Arial" w:cs="Arial"/>
          <w:b/>
          <w:sz w:val="16"/>
          <w:szCs w:val="16"/>
        </w:rPr>
      </w:pPr>
    </w:p>
    <w:p w14:paraId="7287AB49"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13.6. Não haverá </w:t>
      </w:r>
      <w:proofErr w:type="spellStart"/>
      <w:r w:rsidRPr="00684ED9">
        <w:rPr>
          <w:rFonts w:ascii="Arial" w:hAnsi="Arial" w:cs="Arial"/>
          <w:b/>
          <w:sz w:val="16"/>
          <w:szCs w:val="16"/>
        </w:rPr>
        <w:t>sob-hipótese</w:t>
      </w:r>
      <w:proofErr w:type="spellEnd"/>
      <w:r w:rsidRPr="00684ED9">
        <w:rPr>
          <w:rFonts w:ascii="Arial" w:hAnsi="Arial" w:cs="Arial"/>
          <w:b/>
          <w:sz w:val="16"/>
          <w:szCs w:val="16"/>
        </w:rPr>
        <w:t xml:space="preserve"> alguma, pagamento antecipado.</w:t>
      </w:r>
    </w:p>
    <w:p w14:paraId="59C2F1AD" w14:textId="77777777" w:rsidR="00684ED9" w:rsidRPr="00684ED9" w:rsidRDefault="00684ED9" w:rsidP="00684ED9">
      <w:pPr>
        <w:ind w:right="47"/>
        <w:jc w:val="both"/>
        <w:rPr>
          <w:rFonts w:ascii="Arial" w:hAnsi="Arial" w:cs="Arial"/>
          <w:b/>
          <w:sz w:val="16"/>
          <w:szCs w:val="16"/>
        </w:rPr>
      </w:pPr>
    </w:p>
    <w:p w14:paraId="26BE68D1"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71C7F423" w14:textId="77777777" w:rsidR="00684ED9" w:rsidRPr="00684ED9" w:rsidRDefault="00684ED9" w:rsidP="00684ED9">
      <w:pPr>
        <w:ind w:right="47"/>
        <w:jc w:val="both"/>
        <w:rPr>
          <w:rFonts w:ascii="Arial" w:hAnsi="Arial" w:cs="Arial"/>
          <w:b/>
          <w:sz w:val="16"/>
          <w:szCs w:val="16"/>
        </w:rPr>
      </w:pPr>
    </w:p>
    <w:p w14:paraId="1EEDD73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14. DOS ÓRGÃOS PARTICIPANTES:</w:t>
      </w:r>
    </w:p>
    <w:p w14:paraId="2566B74B" w14:textId="77777777" w:rsidR="00684ED9" w:rsidRPr="00684ED9" w:rsidRDefault="00684ED9" w:rsidP="00684ED9">
      <w:pPr>
        <w:ind w:right="47"/>
        <w:jc w:val="both"/>
        <w:rPr>
          <w:rFonts w:ascii="Arial" w:hAnsi="Arial" w:cs="Arial"/>
          <w:b/>
          <w:sz w:val="16"/>
          <w:szCs w:val="16"/>
        </w:rPr>
      </w:pPr>
    </w:p>
    <w:p w14:paraId="70928F4F"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14.1. É participante desta ata o seguinte órgão pertencente à Administração Pública do Estado de Rondônia:</w:t>
      </w:r>
    </w:p>
    <w:p w14:paraId="4190CC73" w14:textId="77777777" w:rsidR="00684ED9" w:rsidRPr="00684ED9" w:rsidRDefault="00684ED9" w:rsidP="00684ED9">
      <w:pPr>
        <w:ind w:right="47"/>
        <w:jc w:val="both"/>
        <w:rPr>
          <w:rFonts w:ascii="Arial" w:hAnsi="Arial" w:cs="Arial"/>
          <w:b/>
          <w:sz w:val="16"/>
          <w:szCs w:val="16"/>
        </w:rPr>
      </w:pPr>
    </w:p>
    <w:p w14:paraId="6B003044"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DER - Departamento de Estradas Rodagens e Transportes.</w:t>
      </w:r>
    </w:p>
    <w:p w14:paraId="01488E67" w14:textId="77777777" w:rsidR="00684ED9" w:rsidRPr="00684ED9" w:rsidRDefault="00684ED9" w:rsidP="00684ED9">
      <w:pPr>
        <w:ind w:right="47"/>
        <w:jc w:val="both"/>
        <w:rPr>
          <w:rFonts w:ascii="Arial" w:hAnsi="Arial" w:cs="Arial"/>
          <w:b/>
          <w:sz w:val="16"/>
          <w:szCs w:val="16"/>
        </w:rPr>
      </w:pPr>
    </w:p>
    <w:p w14:paraId="25CE000A" w14:textId="659FB613"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6AE44983"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15.  DISPOSIÇÕES GERAIS</w:t>
      </w:r>
    </w:p>
    <w:p w14:paraId="52E5042D" w14:textId="77777777" w:rsidR="00684ED9" w:rsidRPr="00684ED9" w:rsidRDefault="00684ED9" w:rsidP="00684ED9">
      <w:pPr>
        <w:ind w:right="47"/>
        <w:jc w:val="both"/>
        <w:rPr>
          <w:rFonts w:ascii="Arial" w:hAnsi="Arial" w:cs="Arial"/>
          <w:b/>
          <w:sz w:val="16"/>
          <w:szCs w:val="16"/>
        </w:rPr>
      </w:pPr>
    </w:p>
    <w:p w14:paraId="36DE073E"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EC8A7A4" w14:textId="77777777" w:rsidR="00684ED9" w:rsidRPr="00684ED9" w:rsidRDefault="00684ED9" w:rsidP="00684ED9">
      <w:pPr>
        <w:ind w:right="47"/>
        <w:jc w:val="both"/>
        <w:rPr>
          <w:rFonts w:ascii="Arial" w:hAnsi="Arial" w:cs="Arial"/>
          <w:b/>
          <w:sz w:val="16"/>
          <w:szCs w:val="16"/>
        </w:rPr>
      </w:pPr>
    </w:p>
    <w:p w14:paraId="72D441C6"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53EC4B3B" w14:textId="77777777" w:rsidR="00684ED9" w:rsidRPr="00684ED9" w:rsidRDefault="00684ED9" w:rsidP="00684ED9">
      <w:pPr>
        <w:ind w:right="47"/>
        <w:jc w:val="both"/>
        <w:rPr>
          <w:rFonts w:ascii="Arial" w:hAnsi="Arial" w:cs="Arial"/>
          <w:b/>
          <w:sz w:val="16"/>
          <w:szCs w:val="16"/>
        </w:rPr>
      </w:pPr>
    </w:p>
    <w:p w14:paraId="2B0EEB7B"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66C8760" w14:textId="77777777" w:rsidR="00684ED9" w:rsidRPr="00684ED9" w:rsidRDefault="00684ED9" w:rsidP="00684ED9">
      <w:pPr>
        <w:ind w:right="47"/>
        <w:jc w:val="both"/>
        <w:rPr>
          <w:rFonts w:ascii="Arial" w:hAnsi="Arial" w:cs="Arial"/>
          <w:b/>
          <w:sz w:val="16"/>
          <w:szCs w:val="16"/>
        </w:rPr>
      </w:pPr>
    </w:p>
    <w:p w14:paraId="3C9268D5"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57CC9010" w14:textId="77777777" w:rsidR="00684ED9" w:rsidRPr="00684ED9" w:rsidRDefault="00684ED9" w:rsidP="00684ED9">
      <w:pPr>
        <w:ind w:right="47"/>
        <w:jc w:val="both"/>
        <w:rPr>
          <w:rFonts w:ascii="Arial" w:hAnsi="Arial" w:cs="Arial"/>
          <w:b/>
          <w:sz w:val="16"/>
          <w:szCs w:val="16"/>
        </w:rPr>
      </w:pPr>
    </w:p>
    <w:p w14:paraId="5DBFAA1A" w14:textId="77777777" w:rsidR="00684ED9" w:rsidRPr="00684ED9" w:rsidRDefault="00684ED9" w:rsidP="00684ED9">
      <w:pPr>
        <w:ind w:right="47"/>
        <w:jc w:val="both"/>
        <w:rPr>
          <w:rFonts w:ascii="Arial" w:hAnsi="Arial" w:cs="Arial"/>
          <w:b/>
          <w:sz w:val="16"/>
          <w:szCs w:val="16"/>
        </w:rPr>
      </w:pPr>
      <w:r w:rsidRPr="00684ED9">
        <w:rPr>
          <w:rFonts w:ascii="Arial" w:hAnsi="Arial" w:cs="Arial"/>
          <w:b/>
          <w:sz w:val="16"/>
          <w:szCs w:val="16"/>
        </w:rPr>
        <w:t xml:space="preserve"> </w:t>
      </w:r>
    </w:p>
    <w:p w14:paraId="1CED7DB1" w14:textId="77777777" w:rsidR="00684ED9" w:rsidRPr="00684ED9" w:rsidRDefault="00684ED9" w:rsidP="00684ED9">
      <w:pPr>
        <w:ind w:right="47"/>
        <w:jc w:val="both"/>
        <w:rPr>
          <w:rFonts w:ascii="Arial" w:hAnsi="Arial" w:cs="Arial"/>
          <w:b/>
          <w:sz w:val="16"/>
          <w:szCs w:val="16"/>
        </w:rPr>
      </w:pPr>
    </w:p>
    <w:p w14:paraId="3BABF41B" w14:textId="50ADC04B" w:rsidR="00876638" w:rsidRDefault="00684ED9" w:rsidP="00684ED9">
      <w:pPr>
        <w:ind w:right="47"/>
        <w:jc w:val="both"/>
        <w:rPr>
          <w:rFonts w:ascii="Arial" w:hAnsi="Arial" w:cs="Arial"/>
          <w:b/>
          <w:sz w:val="16"/>
          <w:szCs w:val="16"/>
        </w:rPr>
      </w:pPr>
      <w:r w:rsidRPr="00684ED9">
        <w:rPr>
          <w:rFonts w:ascii="Arial" w:hAnsi="Arial" w:cs="Arial"/>
          <w:b/>
          <w:sz w:val="16"/>
          <w:szCs w:val="16"/>
        </w:rPr>
        <w:t xml:space="preserve">        Fica eleito o foro do Município de Porto Velho/RO para dirimir as eventuais controvérsias decorrentes do presente ajuste.</w:t>
      </w:r>
    </w:p>
    <w:p w14:paraId="34B6D896" w14:textId="77777777" w:rsidR="00684ED9" w:rsidRDefault="00684ED9" w:rsidP="00684ED9">
      <w:pPr>
        <w:ind w:right="47"/>
        <w:jc w:val="both"/>
        <w:rPr>
          <w:rFonts w:ascii="Arial" w:hAnsi="Arial" w:cs="Arial"/>
          <w:b/>
          <w:sz w:val="16"/>
          <w:szCs w:val="16"/>
        </w:rPr>
      </w:pPr>
    </w:p>
    <w:p w14:paraId="4A42F424" w14:textId="77777777" w:rsidR="00684ED9" w:rsidRDefault="00684ED9" w:rsidP="003F369B">
      <w:pPr>
        <w:ind w:right="47"/>
        <w:jc w:val="both"/>
        <w:rPr>
          <w:rFonts w:ascii="Arial" w:hAnsi="Arial" w:cs="Arial"/>
          <w:b/>
          <w:bCs/>
          <w:color w:val="000000"/>
          <w:sz w:val="16"/>
          <w:szCs w:val="16"/>
        </w:rPr>
      </w:pPr>
    </w:p>
    <w:p w14:paraId="6DB1AEF0" w14:textId="77777777" w:rsidR="00684ED9" w:rsidRDefault="00684ED9" w:rsidP="003F369B">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5F867680" w:rsidR="00C50BF7" w:rsidRPr="003A19C4" w:rsidRDefault="00684ED9" w:rsidP="00526790">
      <w:pPr>
        <w:ind w:right="47"/>
        <w:jc w:val="both"/>
        <w:rPr>
          <w:rFonts w:ascii="Arial" w:hAnsi="Arial" w:cs="Arial"/>
          <w:b/>
          <w:bCs/>
          <w:color w:val="000000"/>
          <w:sz w:val="12"/>
          <w:szCs w:val="12"/>
        </w:rPr>
      </w:pPr>
      <w:r>
        <w:rPr>
          <w:rFonts w:ascii="Arial" w:hAnsi="Arial" w:cs="Arial"/>
          <w:b/>
          <w:bCs/>
          <w:color w:val="000000"/>
          <w:sz w:val="12"/>
          <w:szCs w:val="12"/>
        </w:rPr>
        <w:t>ST</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2928</Words>
  <Characters>16274</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2021-06-15T13:24:00Z</dcterms:created>
  <dcterms:modified xsi:type="dcterms:W3CDTF">2021-06-15T13:27:00Z</dcterms:modified>
</cp:coreProperties>
</file>