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63DF4819"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119/2021</w:t>
      </w:r>
    </w:p>
    <w:p w14:paraId="07DDE617"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795/2020</w:t>
      </w:r>
    </w:p>
    <w:p w14:paraId="66D0AF42"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0009.266106/2020-46</w:t>
        </w:r>
      </w:hyperlink>
    </w:p>
    <w:p w14:paraId="6EE06BF0"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299C4C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Aquisições e Transportes de Agregados para execução de Microrrevestimento em Rodovias Estaduais, a pedido do Aquisições e Transportes de Agregados para execução de Microrrevestimento em Rodovias Estaduais, a pedido do Departamento Estadual de Estradas de Rodagem, Infraestrutura e Serviços Públicos - DER</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01F0A64"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1DE8115"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600AEBE7"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Aquisições e Transportes de Agregados para execução de Microrrevestimento em Rodovias Estaduais, a pedido do Aquisições e Transportes de Agregados para execução de Microrrevestimento em Rodovias Estaduais, a pedido do Departamento Estadual de Estradas de Rodagem, Infraestrutura e Serviços Públicos - DER.</w:t>
      </w:r>
    </w:p>
    <w:p w14:paraId="1E08DEA0"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5517491"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30F1D3B7"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4853E2AE"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552C06D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50EAFC9"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6F7A716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75D963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C59C547"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4AF21F31"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45A371F1"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A570DE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68BD519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41EF5B81"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16963B4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1C6DF834"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41D7A6B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092309A2"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0352ED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3352E7A4"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0E8D49E2"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5D582BA1"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 Contratada terá um prazo de 15 (quinze) dias para a entrega dos materiais, contados a partir do recebimento da solicitação de material (ordem de fornecimento e requisição) emitida pelo DER/RO. Este prazo poderá ser ampliado em casos excepcionais, mediante justificativa, com concordância da Administração.</w:t>
      </w:r>
    </w:p>
    <w:p w14:paraId="1A8EB919"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w:t>
      </w:r>
      <w:r>
        <w:rPr>
          <w:rStyle w:val="Forte"/>
          <w:rFonts w:eastAsiaTheme="majorEastAsia"/>
          <w:color w:val="FF0000"/>
          <w:sz w:val="27"/>
          <w:szCs w:val="27"/>
        </w:rPr>
        <w:t> </w:t>
      </w:r>
      <w:r>
        <w:rPr>
          <w:color w:val="000000"/>
          <w:sz w:val="27"/>
          <w:szCs w:val="27"/>
        </w:rPr>
        <w:t>Lote 1 - Os agregados Cal hidratada CH-I deverão ser entregues na Usina de Asfalto, situada na Estrada do Belmont,1634, Bairro Nacional, no município de Porto Velho/RO, horário de funcionamento: 08h00min às 12h00min e14h00min às 18h00min.</w:t>
      </w:r>
    </w:p>
    <w:p w14:paraId="705FC65A"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Lote 2 - Os agregados brita 0 e pó de pedra deverão ser entregues na Usina de Asfalto, situada na Estrada do Belmont, 1634, Bairro Nacional, no município de Porto Velho/RO, horário de funcionamento: 08h00min às 12h00mine 14h00min às 18h00min.</w:t>
      </w:r>
    </w:p>
    <w:p w14:paraId="2549557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Lote 3 - Os agregados cal hidratada CH-I deverão ser entregues na Usina de Asfalto, situada na BR-364, trevo de acesso à Rodovia RO-463 (Gov. Jorge Teixeira), no município de Jaru/RO, horário de funcionamento: 08h00min às12h00min e 14h00min às 18h00min.</w:t>
      </w:r>
    </w:p>
    <w:p w14:paraId="0960B04B"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Lote 4 - Os agregados brita 0 e pó de pedra deverão ser entregues na Usina de Asfalto, situada na BR-364, trevo de acesso à Rodovia RO-463 (Gov. Jorge Teixeira), no município de Jaru/RO, horário de funcionamento: 08h00min às12h00min e 14h00min às 18h00min.</w:t>
      </w:r>
    </w:p>
    <w:p w14:paraId="5D57DC99"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Lote 5 - Os agregados cal hidratada CH-I deverão ser entregues na Usina de Asfalto, situada na RO-472 (linha 94) a2,30 km da BR-364, sendo Pres. Médici, no município de Ji-Paraná/RO, horário de funcionamento: 08h00min às12h00min e 14h00min às 18h00min.</w:t>
      </w:r>
    </w:p>
    <w:p w14:paraId="0EB6D1F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Lote 6 - Os agregados brita 0 e pó de pedra deverão ser entregues na Usina de Asfalto, situada na RO-472 (linha 94) a2,30 km da BR-364, sen􀆟do Pres. Médici, no município de Ji-Paraná/RO, horário de funcionamento: 08h00min às12h00min e 14h00min às 18h00min.</w:t>
      </w:r>
    </w:p>
    <w:p w14:paraId="16A2D325"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Lote 7 - Os agregados cal hidratada CH-I deverão ser entregues na Usina de Asfalto, situada na Av. Morumbi com a Av.Parnaíba, Bairro Industrial, Lote 102 B1, Gleba 15, no município de Rolim de Moura/RO, horário de funcionamento:08h00min às 12h00min e 14h00min às 18h00min.</w:t>
      </w:r>
    </w:p>
    <w:p w14:paraId="7F8AEC0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Lote 8 - Os agregados brita 0 e pó de pedra deverão ser entregues na Usina de Asfalto, situada na Av. Morumbi com a Av. Parnaíba, Bairro Industrial, Lote 102 B1, Gleba 15, no município de Rolim de Moura/RO, horário de funcionamento: 08h00min às 12h00min e 14h00min às 18h00min. </w:t>
      </w:r>
    </w:p>
    <w:p w14:paraId="0F8EEF71"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79847C6B"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6AA601D1"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7DA08CF5"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134C91A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7B7BCCCA"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576C5286"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1A6C34E"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259F855E"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3CC2EB4"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B289B22"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5FD46F58"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Pela Inexecução total ou parcial do objeto, o DER-RO poderá, garantida a prévia defesa, aplicar à empresa contratada as seguintes sanções:</w:t>
      </w:r>
    </w:p>
    <w:p w14:paraId="73C076E1"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Advertência, que será aplicada por meio de notificação, estabelecendo o prazo de 05 (cinco) dias úteis para que a empresa contratada apresente justificativas para o atraso, que só serão aceitas mediante crivo da Administração;</w:t>
      </w:r>
    </w:p>
    <w:p w14:paraId="399D95DE"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6D8B3080"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9.1.2.1. A multa moratória será aplicada a partir do 1º dia útil da inadimplência, contado da data definida para o regular cumprimento da obrigação;</w:t>
      </w:r>
    </w:p>
    <w:p w14:paraId="0FD089F3"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4E48F509"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5FED383A"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Multa de 10% (dez por cento) sobre o valor do produto não entregue, no caso de inexecução parcial, sem embargo de indenização dos prejuízos porventura causados ao DER/RO pela execução parcial do contrato;</w:t>
      </w:r>
    </w:p>
    <w:p w14:paraId="2A9300BC"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Multa de 10% (dez por cento) sobre o valor total do contrato, no caso de sua inexecução total, sem embargo de indenização dos prejuízos porventura causados ao DER/RO;</w:t>
      </w:r>
    </w:p>
    <w:p w14:paraId="648FE2D8"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Multa de 10% (dez por cento) sobre o valor do produto não entregue, pela recusa injustificada na substituição de material defeituoso no prazo estabelecido neste Termo de Referência;</w:t>
      </w:r>
    </w:p>
    <w:p w14:paraId="7EFE5B4C"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7F0162D9"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A multa prevista nos subitens 9.1.2, 9.1.3 e 9.1.8 poderão ser aplicadas isoladas ou em conjunto com as previstas nos subitens 9.1.5 e 9.1.6;</w:t>
      </w:r>
    </w:p>
    <w:p w14:paraId="733A22EE"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185AE74B"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7267F233"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18C37315" w14:textId="77777777" w:rsidR="00ED3DE7" w:rsidRDefault="00ED3DE7" w:rsidP="00ED3DE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22BD7B"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58CBCAC9"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D2F5637"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3C0B439D"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72DAA64"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DEE755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017D76E"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3DB06E7A"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48B1E2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5810A43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178E152"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568CC9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07ED4B2"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CB2577B"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0D2C09D"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3033E51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1E99A2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9CCE87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4FE426C"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7946D70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2DB38D9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5C4CC63B"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085DAB7D"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C889D06"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6FFCB50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4CB91905"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401A211"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DB34A6D"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23B394C"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151202A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EFBDB83"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4F21288D"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461D7BB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74201B2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0EBEBB28"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461E971E"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E982C79"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4EEED7E0"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BDC95E0"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186E82A0"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6295FC34"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DER - </w:t>
      </w:r>
      <w:r>
        <w:rPr>
          <w:color w:val="000000"/>
          <w:sz w:val="27"/>
          <w:szCs w:val="27"/>
        </w:rPr>
        <w:t>Departamento Estadual de Estradas de Rodagem, Infraestrutura e Serviços Públicos </w:t>
      </w:r>
    </w:p>
    <w:p w14:paraId="2EF94D0E"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2D0DD6B9"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6F3395F"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3BECB3E6"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2BE55DA"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5AF030C2"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B8B74E5" w14:textId="77777777" w:rsidR="00ED3DE7" w:rsidRDefault="00ED3DE7" w:rsidP="00ED3DE7">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27EA8FDB" w14:textId="42B2E3F0" w:rsidR="00D807DA" w:rsidRDefault="00D807DA" w:rsidP="00D807DA">
      <w:pPr>
        <w:pStyle w:val="newtextojustificado"/>
        <w:spacing w:before="120" w:beforeAutospacing="0" w:after="120" w:afterAutospacing="0"/>
        <w:ind w:left="120" w:right="120"/>
        <w:jc w:val="both"/>
        <w:rPr>
          <w:color w:val="000000"/>
          <w:sz w:val="27"/>
          <w:szCs w:val="27"/>
        </w:rPr>
      </w:pPr>
      <w:bookmarkStart w:id="1" w:name="_GoBack"/>
      <w:bookmarkEnd w:id="1"/>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3883198&amp;infra_sistema=100000100&amp;infra_unidade_atual=110000213&amp;infra_hash=31bb8dca2b3dfc1b4f28ab2202289149dac198d985302134704ff552b263add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69C4CD-41DA-464C-8759-D19C34244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3149</Words>
  <Characters>17619</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2021-05-19T16:51:00Z</dcterms:created>
  <dcterms:modified xsi:type="dcterms:W3CDTF">2021-05-19T16:51:00Z</dcterms:modified>
</cp:coreProperties>
</file>