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4E5DA886" w14:textId="77777777" w:rsidR="00544AE3" w:rsidRDefault="00544AE3" w:rsidP="00544AE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114/2021</w:t>
      </w:r>
    </w:p>
    <w:p w14:paraId="7A1709EC" w14:textId="77777777" w:rsidR="00544AE3" w:rsidRDefault="00544AE3" w:rsidP="00544AE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011/2021</w:t>
      </w:r>
    </w:p>
    <w:p w14:paraId="60E49C7E" w14:textId="77777777" w:rsidR="00544AE3" w:rsidRDefault="00544AE3" w:rsidP="00544AE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w:t>
      </w:r>
      <w:hyperlink r:id="rId9" w:tgtFrame="_blank" w:history="1">
        <w:r>
          <w:rPr>
            <w:rStyle w:val="Hyperlink"/>
            <w:rFonts w:eastAsiaTheme="majorEastAsia"/>
            <w:sz w:val="27"/>
            <w:szCs w:val="27"/>
          </w:rPr>
          <w:t>0032.531794/2019-08</w:t>
        </w:r>
      </w:hyperlink>
    </w:p>
    <w:p w14:paraId="3D546E0F" w14:textId="77777777" w:rsidR="00544AE3" w:rsidRDefault="00544AE3" w:rsidP="00544AE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B0EF895"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Empresa Especializada na Confecção de Troféus e Medalhas para Premiação, a pedido da Superintendência da Juventude, Cultura, Esporte e Lazer - SEJUCEL</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86362BE"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CFDB2E"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C184A7A"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Empresa Especializada na Confecção de Troféus e Medalhas para Premiação, a pedido da Superintendência da Juventude, Cultura, Esporte e Lazer - SEJUCEL.</w:t>
      </w:r>
    </w:p>
    <w:p w14:paraId="2AEE1133"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169411"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1F3B0F0B"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7BCDBAF"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3449560"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2364AE"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DDA5B20"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Pr>
          <w:rFonts w:ascii="Calibri" w:hAnsi="Calibri" w:cs="Calibri"/>
          <w:color w:val="000000"/>
          <w:sz w:val="27"/>
          <w:szCs w:val="27"/>
        </w:rPr>
        <w:t>18.340/13 artigo</w:t>
      </w:r>
      <w:proofErr w:type="gramEnd"/>
      <w:r>
        <w:rPr>
          <w:rFonts w:ascii="Calibri" w:hAnsi="Calibri" w:cs="Calibri"/>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CE6B463"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9A32B08"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3B6AF7E"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52774997"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4F175F"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6407879"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25A6F14"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2644A27"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C7D859F"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67BFB3A"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D61D170"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AC88B5"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2056B7C"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4F944E6"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w:t>
      </w:r>
      <w:proofErr w:type="gramStart"/>
      <w:r>
        <w:rPr>
          <w:rFonts w:ascii="Calibri" w:hAnsi="Calibri" w:cs="Calibri"/>
          <w:color w:val="000000"/>
          <w:sz w:val="27"/>
          <w:szCs w:val="27"/>
        </w:rPr>
        <w:t>c</w:t>
      </w:r>
      <w:proofErr w:type="gramEnd"/>
      <w:r>
        <w:rPr>
          <w:rFonts w:ascii="Calibri" w:hAnsi="Calibri" w:cs="Calibri"/>
          <w:color w:val="000000"/>
          <w:sz w:val="27"/>
          <w:szCs w:val="27"/>
        </w:rPr>
        <w:t xml:space="preserve"> o art. 73 inciso II, “a” e “b”, da Lei 8.666/93 e alterações.</w:t>
      </w:r>
    </w:p>
    <w:p w14:paraId="39D4DEA8"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serviço deverá ser executado e os objetos entregues em até 30 dias após recebimento de nota de empenho – NE</w:t>
      </w:r>
    </w:p>
    <w:p w14:paraId="366EA83A"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 material deverá ser entregue na Superintendência de Esporte, Cultura e Lazer, situada na Rua Padre Chiquinho s/n, Bairro Pedrinhas, palácio Rio Madeira, Edifício Reto 2, CEP: 76.801-468 – Porto Velho/RO, aos cuidados da Coordenadoria Administrativa e Financeira – CAF/SEJUCEL, de segunda à sexta-feira, no horário das 7h30min às 13h30min.;</w:t>
      </w:r>
    </w:p>
    <w:p w14:paraId="4E3880B4"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AE45BE"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0B66763"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0A900E0"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E938F42"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xml:space="preserve">, com as informações que motivaram sua rejeição, contando-se o prazo estabelecido no subitem 6.2. </w:t>
      </w:r>
      <w:proofErr w:type="gramStart"/>
      <w:r>
        <w:rPr>
          <w:rFonts w:ascii="Calibri" w:hAnsi="Calibri" w:cs="Calibri"/>
          <w:color w:val="000000"/>
          <w:sz w:val="27"/>
          <w:szCs w:val="27"/>
        </w:rPr>
        <w:t>a</w:t>
      </w:r>
      <w:proofErr w:type="gramEnd"/>
      <w:r>
        <w:rPr>
          <w:rFonts w:ascii="Calibri" w:hAnsi="Calibri" w:cs="Calibri"/>
          <w:color w:val="000000"/>
          <w:sz w:val="27"/>
          <w:szCs w:val="27"/>
        </w:rPr>
        <w:t xml:space="preserve"> partir da data de sua reapresentação.</w:t>
      </w:r>
    </w:p>
    <w:p w14:paraId="1DEB9BFD"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2CBF78C"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5E4B05F"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4EDF64"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9DCBF9E"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4AFE465"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D9CD62"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0A90882"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B85040"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Além daquelas determinadas por leis, decretos, regulamentos e demais dispositivos legais, a CONTRATADA estará sujeita as sanções definidas neste Termo de Referência.</w:t>
      </w:r>
    </w:p>
    <w:p w14:paraId="7CEB65D0"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 Sem prejuízo das sanções cominadas no art. 87, I, III e IV, da Lei nº 8.666/93, pela inexecução total ou parcial do instrumento de contrato, a Contratante poderá, garantida a prévia e ampla defesa, aplicar à Contratada multa de até 10% (dez por cento) sobre a parcela inadimplida do contrato.</w:t>
      </w:r>
    </w:p>
    <w:p w14:paraId="6DADD019"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xml:space="preserve">Se a adjudicatária se recusar a retirar o instrumento contratual injustificadamente ou se não apresentar situação regular na ocasião dos recebimentos, garantida a prévia e </w:t>
      </w:r>
      <w:proofErr w:type="gramStart"/>
      <w:r>
        <w:rPr>
          <w:rFonts w:ascii="Calibri" w:hAnsi="Calibri" w:cs="Calibri"/>
          <w:color w:val="000000"/>
          <w:sz w:val="27"/>
          <w:szCs w:val="27"/>
        </w:rPr>
        <w:t>ampla  defesa</w:t>
      </w:r>
      <w:proofErr w:type="gramEnd"/>
      <w:r>
        <w:rPr>
          <w:rFonts w:ascii="Calibri" w:hAnsi="Calibri" w:cs="Calibri"/>
          <w:color w:val="000000"/>
          <w:sz w:val="27"/>
          <w:szCs w:val="27"/>
        </w:rPr>
        <w:t>, aplicar à Contratada multa de até 10% (dez por cento) sobre a parcela inadimplida do contrato.</w:t>
      </w:r>
    </w:p>
    <w:p w14:paraId="401552E2"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0D196F10"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14:paraId="23C66CD1"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As multas previstas nesta seção não eximem a adjudicatária ou contratada da reparação dos eventuais danos, perdas ou prejuízos que seu ato punível venha causar à Administração.</w:t>
      </w:r>
    </w:p>
    <w:p w14:paraId="0E4943A7"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BB51A36"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DBB5A77"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9.9. São exemplos de infração administrativa penalizáveis, nos termos da Lei nº 8.666, de 1993, da Lei nº 10.520, de 2002, dos Decretos Estaduais nº 12.205/06 e 12.234/06 (Pregão Eletrônico e Presencial):</w:t>
      </w:r>
    </w:p>
    <w:p w14:paraId="778A60B1"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a)Inexecução</w:t>
      </w:r>
      <w:proofErr w:type="gramEnd"/>
      <w:r>
        <w:rPr>
          <w:rFonts w:ascii="Calibri" w:hAnsi="Calibri" w:cs="Calibri"/>
          <w:color w:val="000000"/>
          <w:sz w:val="27"/>
          <w:szCs w:val="27"/>
        </w:rPr>
        <w:t xml:space="preserve"> total ou parcial do contrato;</w:t>
      </w:r>
    </w:p>
    <w:p w14:paraId="12AC61DC"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b)Apresentação</w:t>
      </w:r>
      <w:proofErr w:type="gramEnd"/>
      <w:r>
        <w:rPr>
          <w:rFonts w:ascii="Calibri" w:hAnsi="Calibri" w:cs="Calibri"/>
          <w:color w:val="000000"/>
          <w:sz w:val="27"/>
          <w:szCs w:val="27"/>
        </w:rPr>
        <w:t xml:space="preserve"> de documentação falsa;</w:t>
      </w:r>
    </w:p>
    <w:p w14:paraId="7A32FCA0"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c)Comportamento</w:t>
      </w:r>
      <w:proofErr w:type="gramEnd"/>
      <w:r>
        <w:rPr>
          <w:rFonts w:ascii="Calibri" w:hAnsi="Calibri" w:cs="Calibri"/>
          <w:color w:val="000000"/>
          <w:sz w:val="27"/>
          <w:szCs w:val="27"/>
        </w:rPr>
        <w:t xml:space="preserve"> inidôneo;</w:t>
      </w:r>
    </w:p>
    <w:p w14:paraId="11127FD0"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d)Fraude</w:t>
      </w:r>
      <w:proofErr w:type="gramEnd"/>
      <w:r>
        <w:rPr>
          <w:rFonts w:ascii="Calibri" w:hAnsi="Calibri" w:cs="Calibri"/>
          <w:color w:val="000000"/>
          <w:sz w:val="27"/>
          <w:szCs w:val="27"/>
        </w:rPr>
        <w:t xml:space="preserve"> fiscal;</w:t>
      </w:r>
    </w:p>
    <w:p w14:paraId="0DBE0171"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e)Descumprimento</w:t>
      </w:r>
      <w:proofErr w:type="gramEnd"/>
      <w:r>
        <w:rPr>
          <w:rFonts w:ascii="Calibri" w:hAnsi="Calibri" w:cs="Calibri"/>
          <w:color w:val="000000"/>
          <w:sz w:val="27"/>
          <w:szCs w:val="27"/>
        </w:rPr>
        <w:t xml:space="preserve"> de qualquer dos deveres elencados no Edital ou no Contrato.</w:t>
      </w:r>
    </w:p>
    <w:p w14:paraId="4D4A0C57"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9.10. As sanções serão aplicadas sem prejuízo da responsabilidade civil e criminal que possa ser acionada em desfavor da Contratada, conforme infração cometida e prejuízos causados à administração ou a terceiros.</w:t>
      </w:r>
    </w:p>
    <w:p w14:paraId="2CC8399A"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9.11. 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1856942D"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As sanções aqui previstas poderão ser aplicadas concomitantemente, facultada a defesa prévia do interessado, no respectivo processo, no prazo de 05 (cinco) dias úteis.</w:t>
      </w:r>
    </w:p>
    <w:p w14:paraId="4C7F43E9"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Após 30 (trinta) dias da falta de execução do objeto, será considerada inexecução total do contrato, o que ensejará a rescisão contratual.</w:t>
      </w:r>
    </w:p>
    <w:p w14:paraId="495D1903"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As sanções de natureza pecuniária serão diretamente descontadas de créditos que eventualmente detenha a CONTRATADA ou efetuada a sua cobrança na forma prevista em lei.</w:t>
      </w:r>
    </w:p>
    <w:p w14:paraId="139559FD"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3AA06D7"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A autoridade competente, na aplicação das sanções, levará em consideração a gravidade da conduta do infrator, o caráter educativo da pena, bem como o dano causado à Administração, observado o princípio da proporcionalidade.</w:t>
      </w:r>
    </w:p>
    <w:p w14:paraId="0CD54E56"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A sanção será obrigatoriamente registrada no Sistema de Cadastramento Unificado de Fornecedores - SICAF, bem como em sistemas Estaduais.</w:t>
      </w:r>
    </w:p>
    <w:p w14:paraId="6E2ADFC1"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DD6D6E3"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a) Tenham</w:t>
      </w:r>
      <w:proofErr w:type="gramEnd"/>
      <w:r>
        <w:rPr>
          <w:rFonts w:ascii="Calibri" w:hAnsi="Calibri" w:cs="Calibri"/>
          <w:color w:val="000000"/>
          <w:sz w:val="27"/>
          <w:szCs w:val="27"/>
        </w:rPr>
        <w:t xml:space="preserve"> sofrido condenações definitivas por praticarem, por meio dolosos, fraude fiscal no recolhimento de tributos;</w:t>
      </w:r>
    </w:p>
    <w:p w14:paraId="35FEB255"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b)Tenham</w:t>
      </w:r>
      <w:proofErr w:type="gramEnd"/>
      <w:r>
        <w:rPr>
          <w:rFonts w:ascii="Calibri" w:hAnsi="Calibri" w:cs="Calibri"/>
          <w:color w:val="000000"/>
          <w:sz w:val="27"/>
          <w:szCs w:val="27"/>
        </w:rPr>
        <w:t xml:space="preserve"> praticado atos ilícitos visando a frustrar os objetivos da licitação;</w:t>
      </w:r>
    </w:p>
    <w:p w14:paraId="070C4811"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c) Demonstrem</w:t>
      </w:r>
      <w:proofErr w:type="gramEnd"/>
      <w:r>
        <w:rPr>
          <w:rFonts w:ascii="Calibri" w:hAnsi="Calibri" w:cs="Calibri"/>
          <w:color w:val="000000"/>
          <w:sz w:val="27"/>
          <w:szCs w:val="27"/>
        </w:rPr>
        <w:t xml:space="preserve"> não possuir idoneidade para contratar com a Administração em virtude de atos ilícitos praticados.</w:t>
      </w:r>
    </w:p>
    <w:p w14:paraId="7D3557D7"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0277BEA2"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9.20. Na hipótese de apresentar documentação inverossímil ou de cometer fraude, o licitante poderá sofrer sem prejuízo da comunicação do ocorrido ao Ministério Público, quaisquer das sanções previstas, que poderão ser aplicadas cumulativamente.</w:t>
      </w:r>
    </w:p>
    <w:p w14:paraId="46D8F324"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9.21. Nenhuma sanção será aplicada sem o devido processo administrativo, que prevê defesa prévia do interessado e recurso nos prazos definidos em Lei, sendo-lhe franqueada vista ao processo.</w:t>
      </w:r>
    </w:p>
    <w:p w14:paraId="0BF47EF4"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9.22. Tratando-se de sanção do art. 7° da Lei do Pregão, os seus efeitos recaem apenas na esfera administrativa do órgão que a aplicou.</w:t>
      </w:r>
    </w:p>
    <w:p w14:paraId="3DB71D13"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4E331DA"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AFC4AC5"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BCD217D"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78A7B8B"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6B27A1B"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38034C41"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191298F"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F44BE2"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F0FFD88"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37E41D8"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DB0C3A0"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14DA7E4"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B2EBCB4"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w:t>
      </w:r>
      <w:proofErr w:type="gramStart"/>
      <w:r>
        <w:rPr>
          <w:rFonts w:ascii="Calibri" w:hAnsi="Calibri" w:cs="Calibri"/>
          <w:color w:val="000000"/>
          <w:sz w:val="27"/>
          <w:szCs w:val="27"/>
        </w:rPr>
        <w:t>a</w:t>
      </w:r>
      <w:proofErr w:type="gramEnd"/>
      <w:r>
        <w:rPr>
          <w:rFonts w:ascii="Calibri" w:hAnsi="Calibri" w:cs="Calibri"/>
          <w:color w:val="000000"/>
          <w:sz w:val="27"/>
          <w:szCs w:val="27"/>
        </w:rPr>
        <w:t> revisão aprovada não poderá ultrapassar o preço praticado no mercado e deverá manter a diferença percentual apurada entre o preço originalmente constante da proposta e o preço de mercado vigente à época do registro.</w:t>
      </w:r>
    </w:p>
    <w:p w14:paraId="2B0A2E4B"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09EB21C"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2323C539"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51E883"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51A409"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20EBAD2"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7A21E40D"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136B7CB"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B359DF8"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2FA07EA"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D0E72AA"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E51AD09"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E6824D6"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C59F53E"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2221AA6"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16524F4"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476588"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E0ED16C"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3984ECDC"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B7F787B"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43DE83E"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xml:space="preserve"> Efetuar o pagamento </w:t>
      </w:r>
      <w:proofErr w:type="gramStart"/>
      <w:r>
        <w:rPr>
          <w:rFonts w:ascii="Calibri" w:hAnsi="Calibri" w:cs="Calibri"/>
          <w:color w:val="000000"/>
          <w:sz w:val="27"/>
          <w:szCs w:val="27"/>
        </w:rPr>
        <w:t>à(</w:t>
      </w:r>
      <w:proofErr w:type="gramEnd"/>
      <w:r>
        <w:rPr>
          <w:rFonts w:ascii="Calibri" w:hAnsi="Calibri" w:cs="Calibri"/>
          <w:color w:val="000000"/>
          <w:sz w:val="27"/>
          <w:szCs w:val="27"/>
        </w:rPr>
        <w:t>s) contratada(s) de acordo com as condições de preços e prazos estabelecidos no edital e ata de registro de preços</w:t>
      </w:r>
    </w:p>
    <w:p w14:paraId="76035907"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97B5ED2"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0CF1931B"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A52D2E"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DC3044C"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D888F21"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SEJUCEL - Superintendência da Juventude, Cultura, Esporte e Lazer </w:t>
      </w:r>
    </w:p>
    <w:p w14:paraId="5AE7D5AE"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0AFD553F"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3BC0DFB"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0712395"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F6EFD52"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FF905BB"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5DDA10" w14:textId="77777777" w:rsidR="00544AE3" w:rsidRDefault="00544AE3" w:rsidP="00544A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544AE3" w:rsidRDefault="009D2314" w:rsidP="009D2314">
      <w:pPr>
        <w:ind w:right="47"/>
        <w:jc w:val="both"/>
        <w:rPr>
          <w:rFonts w:ascii="Arial" w:hAnsi="Arial" w:cs="Arial"/>
          <w:b/>
          <w:bCs/>
          <w:color w:val="000000"/>
        </w:rPr>
      </w:pPr>
      <w:r w:rsidRPr="00544AE3">
        <w:rPr>
          <w:rFonts w:ascii="Arial" w:hAnsi="Arial" w:cs="Arial"/>
          <w:b/>
          <w:bCs/>
          <w:color w:val="000000"/>
        </w:rPr>
        <w:t>ÓRGÃO GERENCIADOR:</w:t>
      </w:r>
    </w:p>
    <w:p w14:paraId="0E827DFF" w14:textId="61D5A023" w:rsidR="001E248D" w:rsidRPr="00544AE3" w:rsidRDefault="001E248D" w:rsidP="004B46F8">
      <w:pPr>
        <w:pStyle w:val="textojustificado"/>
        <w:spacing w:before="120" w:beforeAutospacing="0" w:after="120" w:afterAutospacing="0"/>
        <w:ind w:right="120"/>
        <w:jc w:val="both"/>
        <w:rPr>
          <w:rFonts w:ascii="Arial" w:hAnsi="Arial" w:cs="Arial"/>
          <w:b/>
          <w:bCs/>
          <w:color w:val="000000"/>
          <w:sz w:val="20"/>
          <w:szCs w:val="20"/>
        </w:rPr>
      </w:pPr>
      <w:bookmarkStart w:id="1" w:name="_GoBack"/>
      <w:bookmarkEnd w:id="1"/>
    </w:p>
    <w:p w14:paraId="42C100A7" w14:textId="77777777" w:rsidR="007F45BF" w:rsidRPr="00544AE3" w:rsidRDefault="007F45BF" w:rsidP="007F45BF">
      <w:pPr>
        <w:pStyle w:val="textojustificado"/>
        <w:spacing w:before="120" w:beforeAutospacing="0" w:after="120" w:afterAutospacing="0"/>
        <w:ind w:right="120"/>
        <w:jc w:val="both"/>
        <w:rPr>
          <w:rFonts w:ascii="Arial" w:hAnsi="Arial" w:cs="Arial"/>
          <w:bCs/>
          <w:sz w:val="20"/>
          <w:szCs w:val="20"/>
        </w:rPr>
      </w:pPr>
      <w:r w:rsidRPr="00544AE3">
        <w:rPr>
          <w:rFonts w:ascii="Arial" w:hAnsi="Arial" w:cs="Arial"/>
          <w:b/>
          <w:sz w:val="20"/>
          <w:szCs w:val="20"/>
        </w:rPr>
        <w:t>GENEAN PRESTES DOS SANTOS</w:t>
      </w:r>
    </w:p>
    <w:p w14:paraId="6B52F4CA" w14:textId="608F628F" w:rsidR="007F45BF" w:rsidRPr="00544AE3" w:rsidRDefault="007F45BF" w:rsidP="00FF2590">
      <w:pPr>
        <w:pStyle w:val="textojustificado"/>
        <w:spacing w:before="0" w:beforeAutospacing="0" w:after="0" w:afterAutospacing="0"/>
        <w:ind w:right="120"/>
        <w:jc w:val="both"/>
        <w:rPr>
          <w:rFonts w:ascii="Arial" w:hAnsi="Arial" w:cs="Arial"/>
          <w:bCs/>
          <w:color w:val="000000"/>
          <w:sz w:val="20"/>
          <w:szCs w:val="20"/>
        </w:rPr>
      </w:pPr>
      <w:r w:rsidRPr="00544AE3">
        <w:rPr>
          <w:rFonts w:ascii="Arial" w:hAnsi="Arial" w:cs="Arial"/>
          <w:bCs/>
          <w:color w:val="000000"/>
          <w:sz w:val="20"/>
          <w:szCs w:val="20"/>
        </w:rPr>
        <w:t>Coordenadora do Sistema de Registro de Preços/SUPEL</w:t>
      </w:r>
    </w:p>
    <w:p w14:paraId="3990B506" w14:textId="77777777" w:rsidR="003B0026" w:rsidRPr="00544AE3" w:rsidRDefault="003B0026" w:rsidP="00FF2590">
      <w:pPr>
        <w:pStyle w:val="textojustificado"/>
        <w:spacing w:before="0" w:beforeAutospacing="0" w:after="0" w:afterAutospacing="0"/>
        <w:ind w:right="120"/>
        <w:jc w:val="both"/>
        <w:rPr>
          <w:rFonts w:ascii="Arial" w:hAnsi="Arial" w:cs="Arial"/>
          <w:bCs/>
          <w:color w:val="000000"/>
          <w:sz w:val="20"/>
          <w:szCs w:val="20"/>
        </w:rPr>
      </w:pPr>
    </w:p>
    <w:p w14:paraId="77C4F065" w14:textId="77777777" w:rsidR="00FF2590" w:rsidRPr="00544AE3" w:rsidRDefault="00FF2590" w:rsidP="00FF2590">
      <w:pPr>
        <w:pStyle w:val="textojustificado"/>
        <w:spacing w:before="0" w:beforeAutospacing="0" w:after="0" w:afterAutospacing="0"/>
        <w:ind w:right="120"/>
        <w:jc w:val="both"/>
        <w:rPr>
          <w:rFonts w:ascii="Arial" w:hAnsi="Arial" w:cs="Arial"/>
          <w:bCs/>
          <w:color w:val="000000"/>
          <w:sz w:val="20"/>
          <w:szCs w:val="20"/>
        </w:rPr>
      </w:pPr>
    </w:p>
    <w:p w14:paraId="6885EBE8" w14:textId="0B83B11A" w:rsidR="007F45BF" w:rsidRPr="00544AE3" w:rsidRDefault="007F45BF" w:rsidP="007F45BF">
      <w:pPr>
        <w:pStyle w:val="textojustificado"/>
        <w:spacing w:before="120" w:beforeAutospacing="0" w:after="120" w:afterAutospacing="0"/>
        <w:ind w:right="120"/>
        <w:jc w:val="both"/>
        <w:rPr>
          <w:rFonts w:ascii="Arial" w:hAnsi="Arial" w:cs="Arial"/>
          <w:b/>
          <w:sz w:val="20"/>
          <w:szCs w:val="20"/>
        </w:rPr>
      </w:pPr>
      <w:r w:rsidRPr="00544AE3">
        <w:rPr>
          <w:rFonts w:ascii="Arial" w:hAnsi="Arial" w:cs="Arial"/>
          <w:b/>
          <w:bCs/>
          <w:sz w:val="20"/>
          <w:szCs w:val="20"/>
        </w:rPr>
        <w:t>AMANDA TALITA DE SOUSA GA</w:t>
      </w:r>
      <w:r w:rsidR="00182991" w:rsidRPr="00544AE3">
        <w:rPr>
          <w:rFonts w:ascii="Arial" w:hAnsi="Arial" w:cs="Arial"/>
          <w:b/>
          <w:bCs/>
          <w:sz w:val="20"/>
          <w:szCs w:val="20"/>
        </w:rPr>
        <w:t>LINA                           </w:t>
      </w:r>
      <w:r w:rsidRPr="00544AE3">
        <w:rPr>
          <w:rFonts w:ascii="Arial" w:hAnsi="Arial" w:cs="Arial"/>
          <w:b/>
          <w:bCs/>
          <w:sz w:val="20"/>
          <w:szCs w:val="20"/>
        </w:rPr>
        <w:t> ISRAEL EVANGELISTA DA SILVA</w:t>
      </w:r>
    </w:p>
    <w:p w14:paraId="74B80D4D" w14:textId="77777777" w:rsidR="007F45BF" w:rsidRPr="00544AE3" w:rsidRDefault="007F45BF" w:rsidP="007F45BF">
      <w:pPr>
        <w:pStyle w:val="textojustificado"/>
        <w:spacing w:before="0" w:beforeAutospacing="0" w:after="0" w:afterAutospacing="0"/>
        <w:ind w:right="120"/>
        <w:jc w:val="both"/>
        <w:rPr>
          <w:rFonts w:ascii="Arial" w:hAnsi="Arial" w:cs="Arial"/>
          <w:bCs/>
          <w:color w:val="000000"/>
          <w:sz w:val="20"/>
          <w:szCs w:val="20"/>
        </w:rPr>
      </w:pPr>
      <w:r w:rsidRPr="00544AE3">
        <w:rPr>
          <w:rFonts w:ascii="Arial" w:hAnsi="Arial" w:cs="Arial"/>
          <w:bCs/>
          <w:color w:val="000000"/>
          <w:sz w:val="20"/>
          <w:szCs w:val="20"/>
        </w:rPr>
        <w:t>Diretora Executiva/SUPEL                                                 Superintendente Estadual de Compras e Licitações/SUPEL</w:t>
      </w:r>
    </w:p>
    <w:p w14:paraId="36244E94" w14:textId="0BBD079E" w:rsidR="001E248D" w:rsidRPr="00544AE3" w:rsidRDefault="001E248D" w:rsidP="00FF2590">
      <w:pPr>
        <w:pStyle w:val="textojustificado"/>
        <w:spacing w:before="120" w:beforeAutospacing="0" w:after="120" w:afterAutospacing="0"/>
        <w:ind w:left="120" w:right="120"/>
        <w:jc w:val="both"/>
        <w:rPr>
          <w:rFonts w:ascii="Arial" w:hAnsi="Arial" w:cs="Arial"/>
          <w:b/>
          <w:bCs/>
          <w:color w:val="000000"/>
          <w:sz w:val="20"/>
          <w:szCs w:val="20"/>
        </w:rPr>
      </w:pPr>
      <w:r w:rsidRPr="00544AE3">
        <w:rPr>
          <w:rFonts w:ascii="Arial" w:hAnsi="Arial" w:cs="Arial"/>
          <w:b/>
          <w:bCs/>
          <w:color w:val="000000"/>
          <w:sz w:val="20"/>
          <w:szCs w:val="20"/>
        </w:rPr>
        <w:t> </w:t>
      </w:r>
    </w:p>
    <w:p w14:paraId="29E75391" w14:textId="77777777" w:rsidR="001E248D" w:rsidRPr="00544AE3" w:rsidRDefault="001E248D" w:rsidP="001E248D">
      <w:pPr>
        <w:pStyle w:val="textojustificado"/>
        <w:spacing w:before="120" w:beforeAutospacing="0" w:after="120" w:afterAutospacing="0"/>
        <w:ind w:right="120"/>
        <w:jc w:val="both"/>
        <w:rPr>
          <w:rFonts w:ascii="Arial" w:hAnsi="Arial" w:cs="Arial"/>
          <w:b/>
          <w:bCs/>
          <w:color w:val="000000"/>
          <w:sz w:val="20"/>
          <w:szCs w:val="20"/>
        </w:rPr>
      </w:pPr>
      <w:proofErr w:type="gramStart"/>
      <w:r w:rsidRPr="00544AE3">
        <w:rPr>
          <w:rFonts w:ascii="Arial" w:hAnsi="Arial" w:cs="Arial"/>
          <w:b/>
          <w:sz w:val="20"/>
          <w:szCs w:val="20"/>
        </w:rPr>
        <w:t>EMPRESA(</w:t>
      </w:r>
      <w:proofErr w:type="gramEnd"/>
      <w:r w:rsidRPr="00544AE3">
        <w:rPr>
          <w:rFonts w:ascii="Arial" w:hAnsi="Arial" w:cs="Arial"/>
          <w:b/>
          <w:sz w:val="20"/>
          <w:szCs w:val="20"/>
        </w:rPr>
        <w:t>S) DETENTORA(S):</w:t>
      </w:r>
    </w:p>
    <w:p w14:paraId="2A7DA650" w14:textId="77777777" w:rsidR="001E248D" w:rsidRPr="00544AE3" w:rsidRDefault="001E248D" w:rsidP="001E248D">
      <w:pPr>
        <w:pStyle w:val="textojustificado"/>
        <w:spacing w:before="120" w:beforeAutospacing="0" w:after="120" w:afterAutospacing="0"/>
        <w:ind w:right="120"/>
        <w:jc w:val="both"/>
        <w:rPr>
          <w:rFonts w:ascii="Arial" w:hAnsi="Arial" w:cs="Arial"/>
          <w:b/>
          <w:bCs/>
          <w:color w:val="000000"/>
          <w:sz w:val="20"/>
          <w:szCs w:val="20"/>
        </w:rPr>
      </w:pPr>
      <w:proofErr w:type="gramStart"/>
      <w:r w:rsidRPr="00544AE3">
        <w:rPr>
          <w:rFonts w:ascii="Arial" w:hAnsi="Arial" w:cs="Arial"/>
          <w:b/>
          <w:sz w:val="20"/>
          <w:szCs w:val="20"/>
        </w:rPr>
        <w:t>Qualificada(</w:t>
      </w:r>
      <w:proofErr w:type="gramEnd"/>
      <w:r w:rsidRPr="00544AE3">
        <w:rPr>
          <w:rFonts w:ascii="Arial" w:hAnsi="Arial" w:cs="Arial"/>
          <w:b/>
          <w:sz w:val="20"/>
          <w:szCs w:val="20"/>
        </w:rPr>
        <w:t>s) no Anexo Único desta Ata</w:t>
      </w:r>
    </w:p>
    <w:p w14:paraId="364C3F3C" w14:textId="77777777" w:rsidR="00F14932" w:rsidRPr="00544AE3" w:rsidRDefault="00F14932" w:rsidP="00526790">
      <w:pPr>
        <w:ind w:right="47"/>
        <w:jc w:val="both"/>
        <w:rPr>
          <w:rFonts w:ascii="Arial" w:hAnsi="Arial" w:cs="Arial"/>
          <w:b/>
          <w:bCs/>
          <w:color w:val="000000"/>
        </w:rPr>
      </w:pPr>
    </w:p>
    <w:p w14:paraId="618B9BE7" w14:textId="77777777" w:rsidR="00060B51" w:rsidRPr="00544AE3" w:rsidRDefault="00060B51" w:rsidP="00526790">
      <w:pPr>
        <w:ind w:right="47"/>
        <w:jc w:val="both"/>
        <w:rPr>
          <w:rFonts w:ascii="Arial" w:hAnsi="Arial" w:cs="Arial"/>
          <w:b/>
          <w:bCs/>
          <w:color w:val="000000"/>
        </w:rPr>
      </w:pPr>
    </w:p>
    <w:p w14:paraId="1AD52E1E" w14:textId="0C0DB707" w:rsidR="00C50BF7" w:rsidRPr="00544AE3" w:rsidRDefault="003B0026" w:rsidP="00526790">
      <w:pPr>
        <w:ind w:right="47"/>
        <w:jc w:val="both"/>
        <w:rPr>
          <w:rFonts w:ascii="Arial" w:hAnsi="Arial" w:cs="Arial"/>
          <w:b/>
          <w:bCs/>
          <w:color w:val="000000"/>
        </w:rPr>
      </w:pPr>
      <w:r w:rsidRPr="00544AE3">
        <w:rPr>
          <w:rFonts w:ascii="Arial" w:hAnsi="Arial" w:cs="Arial"/>
          <w:b/>
          <w:bCs/>
          <w:color w:val="000000"/>
        </w:rPr>
        <w:t>CMV</w:t>
      </w:r>
      <w:r w:rsidR="00BB7E64" w:rsidRPr="00544AE3">
        <w:rPr>
          <w:rFonts w:ascii="Arial" w:hAnsi="Arial" w:cs="Arial"/>
          <w:b/>
          <w:bCs/>
          <w:color w:val="000000"/>
        </w:rPr>
        <w:t>/</w:t>
      </w:r>
      <w:r w:rsidR="00BA5836" w:rsidRPr="00544AE3">
        <w:rPr>
          <w:rFonts w:ascii="Arial" w:hAnsi="Arial" w:cs="Arial"/>
          <w:b/>
          <w:bCs/>
          <w:color w:val="000000"/>
        </w:rPr>
        <w:t>SRP</w:t>
      </w:r>
    </w:p>
    <w:sectPr w:rsidR="00C50BF7" w:rsidRPr="00544AE3"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4AE3"/>
    <w:rsid w:val="0054767B"/>
    <w:rsid w:val="005524A7"/>
    <w:rsid w:val="00554305"/>
    <w:rsid w:val="00554CC0"/>
    <w:rsid w:val="00563419"/>
    <w:rsid w:val="0056794F"/>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68F0"/>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79296570">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0411354&amp;infra_sistema=100000100&amp;infra_unidade_atual=110000213&amp;infra_hash=c20f54a0ce59dc2ff9b547ad66661456d5ee1efcde2b08768086b5bea7af274b"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5603AE-F550-4FCA-9327-3A1A06FB0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3198</Words>
  <Characters>18272</Characters>
  <Application>Microsoft Office Word</Application>
  <DocSecurity>0</DocSecurity>
  <Lines>152</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2021-05-19T15:34:00Z</dcterms:created>
  <dcterms:modified xsi:type="dcterms:W3CDTF">2021-05-19T15:34:00Z</dcterms:modified>
</cp:coreProperties>
</file>