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2489BEA7" w14:textId="77777777" w:rsidR="00942105" w:rsidRDefault="00942105" w:rsidP="00942105">
      <w:pPr>
        <w:pStyle w:val="textojustificado"/>
        <w:spacing w:before="120" w:beforeAutospacing="0" w:after="120" w:afterAutospacing="0"/>
        <w:ind w:left="120" w:right="120"/>
        <w:jc w:val="both"/>
        <w:rPr>
          <w:rFonts w:ascii="Arial" w:hAnsi="Arial" w:cs="Arial"/>
          <w:b/>
          <w:sz w:val="16"/>
          <w:szCs w:val="16"/>
        </w:rPr>
      </w:pPr>
    </w:p>
    <w:p w14:paraId="4D683E9D"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ATA DE REGISTRO DE PREÇOS Nº 111/2021</w:t>
      </w:r>
    </w:p>
    <w:p w14:paraId="3336F1AA"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PREGÃO ELETRÔNICO Nº 057/2021</w:t>
      </w:r>
      <w:bookmarkStart w:id="1" w:name="_GoBack"/>
      <w:bookmarkEnd w:id="1"/>
    </w:p>
    <w:p w14:paraId="5DE1DE6C" w14:textId="77777777" w:rsidR="004B46F8" w:rsidRPr="004B46F8" w:rsidRDefault="004B46F8" w:rsidP="004B46F8">
      <w:pPr>
        <w:pStyle w:val="textojustificado"/>
        <w:spacing w:before="0" w:beforeAutospacing="0" w:after="0" w:afterAutospacing="0"/>
        <w:ind w:left="120" w:right="120"/>
        <w:jc w:val="both"/>
        <w:rPr>
          <w:rFonts w:ascii="Arial" w:hAnsi="Arial" w:cs="Arial"/>
          <w:b/>
          <w:bCs/>
          <w:color w:val="000000"/>
          <w:sz w:val="16"/>
          <w:szCs w:val="16"/>
        </w:rPr>
      </w:pPr>
      <w:r w:rsidRPr="004B46F8">
        <w:rPr>
          <w:rFonts w:ascii="Arial" w:hAnsi="Arial" w:cs="Arial"/>
          <w:b/>
          <w:sz w:val="16"/>
          <w:szCs w:val="16"/>
        </w:rPr>
        <w:t>PROCESSO Nº </w:t>
      </w:r>
      <w:hyperlink r:id="rId9" w:tgtFrame="_blank" w:history="1">
        <w:r w:rsidRPr="004B46F8">
          <w:rPr>
            <w:rFonts w:ascii="Arial" w:hAnsi="Arial" w:cs="Arial"/>
            <w:b/>
            <w:bCs/>
            <w:color w:val="000000"/>
            <w:sz w:val="16"/>
            <w:szCs w:val="16"/>
          </w:rPr>
          <w:t>0036.445235/2020-71</w:t>
        </w:r>
      </w:hyperlink>
    </w:p>
    <w:p w14:paraId="509EA270" w14:textId="77777777" w:rsid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p>
    <w:p w14:paraId="70CA7375"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p>
    <w:p w14:paraId="3D1EC301"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 </w:t>
      </w:r>
    </w:p>
    <w:p w14:paraId="602BDB2C"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Pelo presente instrumento, o </w:t>
      </w:r>
      <w:r w:rsidRPr="004B46F8">
        <w:rPr>
          <w:rFonts w:ascii="Arial" w:hAnsi="Arial" w:cs="Arial"/>
          <w:b/>
          <w:sz w:val="16"/>
          <w:szCs w:val="16"/>
        </w:rPr>
        <w:t>ESTADO DE RONDÔNIA</w:t>
      </w:r>
      <w:r w:rsidRPr="004B46F8">
        <w:rPr>
          <w:rFonts w:ascii="Arial" w:hAnsi="Arial" w:cs="Arial"/>
          <w:bCs/>
          <w:color w:val="000000"/>
          <w:sz w:val="16"/>
          <w:szCs w:val="16"/>
        </w:rPr>
        <w:t>, através da SUPERINTENDÊNCIA ESTADUAL DE LICITAÇÕES – SUPEL situada à AV. FARQUAR N° 2986 COMPLEXO RIO MADEIRA EDIFÍCIO, RIO PACAÁS NOVOS 2º ANDAR – BAIRRO: PEDRINHAS, neste ato representado pelo Superintendente da SUPEL, Senhor </w:t>
      </w:r>
      <w:r w:rsidRPr="004B46F8">
        <w:rPr>
          <w:rFonts w:ascii="Arial" w:hAnsi="Arial" w:cs="Arial"/>
          <w:b/>
          <w:sz w:val="16"/>
          <w:szCs w:val="16"/>
        </w:rPr>
        <w:t>Israel Evangelista da Silva</w:t>
      </w:r>
      <w:r w:rsidRPr="004B46F8">
        <w:rPr>
          <w:rFonts w:ascii="Arial" w:hAnsi="Arial" w:cs="Arial"/>
          <w:bCs/>
          <w:color w:val="000000"/>
          <w:sz w:val="16"/>
          <w:szCs w:val="16"/>
        </w:rPr>
        <w:t> e a(s) empresa(s) qualificada(s) no Anexo Único desta Ata, resolvem </w:t>
      </w:r>
      <w:r w:rsidRPr="004B46F8">
        <w:rPr>
          <w:rFonts w:ascii="Arial" w:hAnsi="Arial" w:cs="Arial"/>
          <w:b/>
          <w:sz w:val="16"/>
          <w:szCs w:val="16"/>
        </w:rPr>
        <w:t>REGISTRAR</w:t>
      </w:r>
      <w:r w:rsidRPr="004B46F8">
        <w:rPr>
          <w:rFonts w:ascii="Arial" w:hAnsi="Arial" w:cs="Arial"/>
          <w:bCs/>
          <w:color w:val="000000"/>
          <w:sz w:val="16"/>
          <w:szCs w:val="16"/>
        </w:rPr>
        <w:t> </w:t>
      </w:r>
      <w:r w:rsidRPr="004B46F8">
        <w:rPr>
          <w:rFonts w:ascii="Arial" w:hAnsi="Arial" w:cs="Arial"/>
          <w:b/>
          <w:sz w:val="16"/>
          <w:szCs w:val="16"/>
        </w:rPr>
        <w:t>O</w:t>
      </w:r>
      <w:r w:rsidRPr="004B46F8">
        <w:rPr>
          <w:rFonts w:ascii="Arial" w:hAnsi="Arial" w:cs="Arial"/>
          <w:bCs/>
          <w:color w:val="000000"/>
          <w:sz w:val="16"/>
          <w:szCs w:val="16"/>
        </w:rPr>
        <w:t> </w:t>
      </w:r>
      <w:r w:rsidRPr="004B46F8">
        <w:rPr>
          <w:rFonts w:ascii="Arial" w:hAnsi="Arial" w:cs="Arial"/>
          <w:b/>
          <w:sz w:val="16"/>
          <w:szCs w:val="16"/>
        </w:rPr>
        <w:t>PREÇO </w:t>
      </w:r>
      <w:r w:rsidRPr="004B46F8">
        <w:rPr>
          <w:rFonts w:ascii="Arial" w:hAnsi="Arial" w:cs="Arial"/>
          <w:bCs/>
          <w:color w:val="000000"/>
          <w:sz w:val="16"/>
          <w:szCs w:val="16"/>
        </w:rPr>
        <w:t>visando à futura, eventual aquisição de materiais de consumo </w:t>
      </w:r>
      <w:r w:rsidRPr="004B46F8">
        <w:rPr>
          <w:rFonts w:ascii="Arial" w:hAnsi="Arial" w:cs="Arial"/>
          <w:b/>
          <w:sz w:val="16"/>
          <w:szCs w:val="16"/>
        </w:rPr>
        <w:t xml:space="preserve">"DRENOS" -  (Materiais Médico-Hospitalares/Penso - Dreno Cirúrgico </w:t>
      </w:r>
      <w:proofErr w:type="spellStart"/>
      <w:r w:rsidRPr="004B46F8">
        <w:rPr>
          <w:rFonts w:ascii="Arial" w:hAnsi="Arial" w:cs="Arial"/>
          <w:b/>
          <w:sz w:val="16"/>
          <w:szCs w:val="16"/>
        </w:rPr>
        <w:t>Penrose</w:t>
      </w:r>
      <w:proofErr w:type="spellEnd"/>
      <w:r w:rsidRPr="004B46F8">
        <w:rPr>
          <w:rFonts w:ascii="Arial" w:hAnsi="Arial" w:cs="Arial"/>
          <w:b/>
          <w:sz w:val="16"/>
          <w:szCs w:val="16"/>
        </w:rPr>
        <w:t xml:space="preserve"> nº 1, Dreno de Sucção 3,2 mm, Dreno em T do tipo </w:t>
      </w:r>
      <w:proofErr w:type="spellStart"/>
      <w:r w:rsidRPr="004B46F8">
        <w:rPr>
          <w:rFonts w:ascii="Arial" w:hAnsi="Arial" w:cs="Arial"/>
          <w:b/>
          <w:sz w:val="16"/>
          <w:szCs w:val="16"/>
        </w:rPr>
        <w:t>Kehr</w:t>
      </w:r>
      <w:proofErr w:type="spellEnd"/>
      <w:r w:rsidRPr="004B46F8">
        <w:rPr>
          <w:rFonts w:ascii="Arial" w:hAnsi="Arial" w:cs="Arial"/>
          <w:b/>
          <w:sz w:val="16"/>
          <w:szCs w:val="16"/>
        </w:rPr>
        <w:t xml:space="preserve"> nº 8 e outros)</w:t>
      </w:r>
      <w:r w:rsidRPr="004B46F8">
        <w:rPr>
          <w:rFonts w:ascii="Arial" w:hAnsi="Arial" w:cs="Arial"/>
          <w:bCs/>
          <w:color w:val="000000"/>
          <w:sz w:val="16"/>
          <w:szCs w:val="16"/>
        </w:rPr>
        <w:t>, a pedido da Secretaria de Estado da Saúde de Rondônia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D8410B6"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 </w:t>
      </w:r>
    </w:p>
    <w:p w14:paraId="1E81D4E9"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 DO OBJETO</w:t>
      </w:r>
    </w:p>
    <w:p w14:paraId="75D1AA5C"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Registro de Preços visando à futura, eventual aquisição de materiais de consumo </w:t>
      </w:r>
      <w:r w:rsidRPr="004B46F8">
        <w:rPr>
          <w:rFonts w:ascii="Arial" w:hAnsi="Arial" w:cs="Arial"/>
          <w:b/>
          <w:sz w:val="16"/>
          <w:szCs w:val="16"/>
        </w:rPr>
        <w:t xml:space="preserve">"DRENOS" </w:t>
      </w:r>
      <w:proofErr w:type="gramStart"/>
      <w:r w:rsidRPr="004B46F8">
        <w:rPr>
          <w:rFonts w:ascii="Arial" w:hAnsi="Arial" w:cs="Arial"/>
          <w:b/>
          <w:sz w:val="16"/>
          <w:szCs w:val="16"/>
        </w:rPr>
        <w:t>-  (</w:t>
      </w:r>
      <w:proofErr w:type="gramEnd"/>
      <w:r w:rsidRPr="004B46F8">
        <w:rPr>
          <w:rFonts w:ascii="Arial" w:hAnsi="Arial" w:cs="Arial"/>
          <w:b/>
          <w:sz w:val="16"/>
          <w:szCs w:val="16"/>
        </w:rPr>
        <w:t xml:space="preserve">Materiais Médico-Hospitalares/Penso - Dreno Cirúrgico </w:t>
      </w:r>
      <w:proofErr w:type="spellStart"/>
      <w:r w:rsidRPr="004B46F8">
        <w:rPr>
          <w:rFonts w:ascii="Arial" w:hAnsi="Arial" w:cs="Arial"/>
          <w:b/>
          <w:sz w:val="16"/>
          <w:szCs w:val="16"/>
        </w:rPr>
        <w:t>Penrose</w:t>
      </w:r>
      <w:proofErr w:type="spellEnd"/>
      <w:r w:rsidRPr="004B46F8">
        <w:rPr>
          <w:rFonts w:ascii="Arial" w:hAnsi="Arial" w:cs="Arial"/>
          <w:b/>
          <w:sz w:val="16"/>
          <w:szCs w:val="16"/>
        </w:rPr>
        <w:t xml:space="preserve"> nº 1, Dreno de Sucção 3,2 mm, Dreno em T do tipo </w:t>
      </w:r>
      <w:proofErr w:type="spellStart"/>
      <w:r w:rsidRPr="004B46F8">
        <w:rPr>
          <w:rFonts w:ascii="Arial" w:hAnsi="Arial" w:cs="Arial"/>
          <w:b/>
          <w:sz w:val="16"/>
          <w:szCs w:val="16"/>
        </w:rPr>
        <w:t>Kehr</w:t>
      </w:r>
      <w:proofErr w:type="spellEnd"/>
      <w:r w:rsidRPr="004B46F8">
        <w:rPr>
          <w:rFonts w:ascii="Arial" w:hAnsi="Arial" w:cs="Arial"/>
          <w:b/>
          <w:sz w:val="16"/>
          <w:szCs w:val="16"/>
        </w:rPr>
        <w:t xml:space="preserve"> nº 8 e outros)</w:t>
      </w:r>
      <w:r w:rsidRPr="004B46F8">
        <w:rPr>
          <w:rFonts w:ascii="Arial" w:hAnsi="Arial" w:cs="Arial"/>
          <w:bCs/>
          <w:color w:val="000000"/>
          <w:sz w:val="16"/>
          <w:szCs w:val="16"/>
        </w:rPr>
        <w:t>, a pedido da Secretaria de Estado da Saúde de Rondônia - SESAU</w:t>
      </w:r>
    </w:p>
    <w:p w14:paraId="078182B6"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 </w:t>
      </w:r>
    </w:p>
    <w:p w14:paraId="0E803A31"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2. DA VIGÊNCIA</w:t>
      </w:r>
    </w:p>
    <w:p w14:paraId="68451482"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2.1.</w:t>
      </w:r>
      <w:r w:rsidRPr="004B46F8">
        <w:rPr>
          <w:rFonts w:ascii="Arial" w:hAnsi="Arial" w:cs="Arial"/>
          <w:bCs/>
          <w:color w:val="000000"/>
          <w:sz w:val="16"/>
          <w:szCs w:val="16"/>
        </w:rPr>
        <w:t> O presente Registro de Preços terá validade de</w:t>
      </w:r>
      <w:r w:rsidRPr="004B46F8">
        <w:rPr>
          <w:rFonts w:ascii="Arial" w:hAnsi="Arial" w:cs="Arial"/>
          <w:b/>
          <w:sz w:val="16"/>
          <w:szCs w:val="16"/>
        </w:rPr>
        <w:t> 12 (doze) meses,</w:t>
      </w:r>
      <w:r w:rsidRPr="004B46F8">
        <w:rPr>
          <w:rFonts w:ascii="Arial" w:hAnsi="Arial" w:cs="Arial"/>
          <w:bCs/>
          <w:color w:val="000000"/>
          <w:sz w:val="16"/>
          <w:szCs w:val="16"/>
        </w:rPr>
        <w:t> contados a partir de sua publicação no Diário Oficial do Estado.</w:t>
      </w:r>
    </w:p>
    <w:p w14:paraId="3D30AD99"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2.1.1.</w:t>
      </w:r>
      <w:r w:rsidRPr="004B46F8">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14:paraId="0F808F6A"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 </w:t>
      </w:r>
    </w:p>
    <w:p w14:paraId="520A9E43"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3. DA GERÊNCIA DA PRESENTE ATA DE REGISTRO DE PREÇOS</w:t>
      </w:r>
    </w:p>
    <w:p w14:paraId="7C66587D"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3.1.</w:t>
      </w:r>
      <w:r w:rsidRPr="004B46F8">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D5D9FAE"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 </w:t>
      </w:r>
    </w:p>
    <w:p w14:paraId="0BC3C230"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4. DA ESPECIFICAÇÃO, QUANTIDADE E PREÇO</w:t>
      </w:r>
    </w:p>
    <w:p w14:paraId="6FFD552C"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4.1.</w:t>
      </w:r>
      <w:r w:rsidRPr="004B46F8">
        <w:rPr>
          <w:rFonts w:ascii="Arial" w:hAnsi="Arial" w:cs="Arial"/>
          <w:bCs/>
          <w:color w:val="000000"/>
          <w:sz w:val="16"/>
          <w:szCs w:val="16"/>
        </w:rPr>
        <w:t xml:space="preserve"> O preço, a quantidade, o fornecedor e a especificação do </w:t>
      </w:r>
      <w:proofErr w:type="spellStart"/>
      <w:r w:rsidRPr="004B46F8">
        <w:rPr>
          <w:rFonts w:ascii="Arial" w:hAnsi="Arial" w:cs="Arial"/>
          <w:bCs/>
          <w:color w:val="000000"/>
          <w:sz w:val="16"/>
          <w:szCs w:val="16"/>
        </w:rPr>
        <w:t>ite</w:t>
      </w:r>
      <w:proofErr w:type="spellEnd"/>
      <w:r w:rsidRPr="004B46F8">
        <w:rPr>
          <w:rFonts w:ascii="Arial" w:hAnsi="Arial" w:cs="Arial"/>
          <w:bCs/>
          <w:color w:val="000000"/>
          <w:sz w:val="16"/>
          <w:szCs w:val="16"/>
        </w:rPr>
        <w:t xml:space="preserve"> m registrado nesta Ata, encontram-se indicados no Anexo I deste instrumento.</w:t>
      </w:r>
    </w:p>
    <w:p w14:paraId="64B9597D"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 </w:t>
      </w:r>
    </w:p>
    <w:p w14:paraId="35AB0ED1"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5. PRAZOS E CONDIÇÕES DE FORNECIMENTO</w:t>
      </w:r>
    </w:p>
    <w:p w14:paraId="7E642BCF"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A DETENTORA do registro de preços se obriga, nos termos do Edital e deste instrumento, a:</w:t>
      </w:r>
    </w:p>
    <w:p w14:paraId="63F193C4"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5.1. </w:t>
      </w:r>
      <w:r w:rsidRPr="004B46F8">
        <w:rPr>
          <w:rFonts w:ascii="Arial" w:hAnsi="Arial" w:cs="Arial"/>
          <w:bCs/>
          <w:color w:val="000000"/>
          <w:sz w:val="16"/>
          <w:szCs w:val="16"/>
        </w:rPr>
        <w:t>Retirar a Nota de Empenho junto ao órgão solicitante no prazo de até 05 (cinco) dias, contados da convocação;</w:t>
      </w:r>
    </w:p>
    <w:p w14:paraId="45BEB1E0"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5.2. </w:t>
      </w:r>
      <w:r w:rsidRPr="004B46F8">
        <w:rPr>
          <w:rFonts w:ascii="Arial" w:hAnsi="Arial" w:cs="Arial"/>
          <w:bCs/>
          <w:color w:val="000000"/>
          <w:sz w:val="16"/>
          <w:szCs w:val="16"/>
        </w:rPr>
        <w:t>Iniciar o fornecimento do objeto dessa Ata, conforme prazo estabelecido no Termo de Referência e edital de licitações.</w:t>
      </w:r>
    </w:p>
    <w:p w14:paraId="3FBAB8E4"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5.3.</w:t>
      </w:r>
      <w:r w:rsidRPr="004B46F8">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14:paraId="7953C67C"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5.4. </w:t>
      </w:r>
      <w:r w:rsidRPr="004B46F8">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14:paraId="1DF28413"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 </w:t>
      </w:r>
    </w:p>
    <w:p w14:paraId="7BC19EA5"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6. DO PRAZO, LOCAL DE ENTREGA</w:t>
      </w:r>
    </w:p>
    <w:p w14:paraId="4DF026A9"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6.1.</w:t>
      </w:r>
      <w:r w:rsidRPr="004B46F8">
        <w:rPr>
          <w:rFonts w:ascii="Arial" w:hAnsi="Arial" w:cs="Arial"/>
          <w:bCs/>
          <w:color w:val="000000"/>
          <w:sz w:val="16"/>
          <w:szCs w:val="16"/>
        </w:rPr>
        <w:t> No recebimento e aceitação de qualquer item, objeto desta Ata de Registro de Preços, serão observadas as especificações contidas no instrumento convocatório.</w:t>
      </w:r>
    </w:p>
    <w:p w14:paraId="11081204"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6.2.</w:t>
      </w:r>
      <w:r w:rsidRPr="004B46F8">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14:paraId="7DA7D726"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6.3. DO PRAZO DE ENTREGA: </w:t>
      </w:r>
      <w:r w:rsidRPr="004B46F8">
        <w:rPr>
          <w:rFonts w:ascii="Arial" w:hAnsi="Arial" w:cs="Arial"/>
          <w:bCs/>
          <w:color w:val="000000"/>
          <w:sz w:val="16"/>
          <w:szCs w:val="16"/>
        </w:rPr>
        <w:t>A entrega deverá ocorrer conforme solicitação via requisição da Secretaria de Saúde com definição da quantidade no prazo de </w:t>
      </w:r>
      <w:r w:rsidRPr="004B46F8">
        <w:rPr>
          <w:rFonts w:ascii="Arial" w:hAnsi="Arial" w:cs="Arial"/>
          <w:b/>
          <w:sz w:val="16"/>
          <w:szCs w:val="16"/>
        </w:rPr>
        <w:t xml:space="preserve">não superior a 30 (trinta) dias corridos, contado a partir da confirmação </w:t>
      </w:r>
      <w:proofErr w:type="gramStart"/>
      <w:r w:rsidRPr="004B46F8">
        <w:rPr>
          <w:rFonts w:ascii="Arial" w:hAnsi="Arial" w:cs="Arial"/>
          <w:b/>
          <w:sz w:val="16"/>
          <w:szCs w:val="16"/>
        </w:rPr>
        <w:t>de  recebimento</w:t>
      </w:r>
      <w:proofErr w:type="gramEnd"/>
      <w:r w:rsidRPr="004B46F8">
        <w:rPr>
          <w:rFonts w:ascii="Arial" w:hAnsi="Arial" w:cs="Arial"/>
          <w:b/>
          <w:sz w:val="16"/>
          <w:szCs w:val="16"/>
        </w:rPr>
        <w:t xml:space="preserve"> da Nota de Empenho.</w:t>
      </w:r>
    </w:p>
    <w:p w14:paraId="2AF5D9BF"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6.4. DO LOCAL DE ENTREGA: </w:t>
      </w:r>
      <w:r w:rsidRPr="004B46F8">
        <w:rPr>
          <w:rFonts w:ascii="Arial" w:hAnsi="Arial" w:cs="Arial"/>
          <w:bCs/>
          <w:color w:val="000000"/>
          <w:sz w:val="16"/>
          <w:szCs w:val="16"/>
        </w:rPr>
        <w:t>Os materiais/insumos deverão ser entregues na </w:t>
      </w:r>
      <w:r w:rsidRPr="004B46F8">
        <w:rPr>
          <w:rFonts w:ascii="Arial" w:hAnsi="Arial" w:cs="Arial"/>
          <w:b/>
          <w:sz w:val="16"/>
          <w:szCs w:val="16"/>
        </w:rPr>
        <w:t>Central de Abastecimento Farmacêutico - CAF II,</w:t>
      </w:r>
      <w:r w:rsidRPr="004B46F8">
        <w:rPr>
          <w:rFonts w:ascii="Arial" w:hAnsi="Arial" w:cs="Arial"/>
          <w:bCs/>
          <w:color w:val="000000"/>
          <w:sz w:val="16"/>
          <w:szCs w:val="16"/>
        </w:rPr>
        <w:t> sito à Rua: Aparício de Morais nº 4378 – bairro: Setor Industrial, CEP: 76824-128, na cidade de Porto Velho/RO. Os dias de funcionamento são de segunda-feira a sexta-feira das 07h30 às 13h30.</w:t>
      </w:r>
    </w:p>
    <w:p w14:paraId="34AF417D"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 </w:t>
      </w:r>
    </w:p>
    <w:p w14:paraId="42702EBA"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7.  DAS CONDIÇÕES DE PAGAMENTO</w:t>
      </w:r>
    </w:p>
    <w:p w14:paraId="64BD7900"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7.1.</w:t>
      </w:r>
      <w:r w:rsidRPr="004B46F8">
        <w:rPr>
          <w:rFonts w:ascii="Arial" w:hAnsi="Arial" w:cs="Arial"/>
          <w:bCs/>
          <w:color w:val="000000"/>
          <w:sz w:val="16"/>
          <w:szCs w:val="16"/>
        </w:rPr>
        <w:t> A empresa detentora da Ata apresentará a Gerência Financeira do Órgão requisitante a nota fiscal</w:t>
      </w:r>
      <w:r w:rsidRPr="004B46F8">
        <w:rPr>
          <w:rFonts w:ascii="Arial" w:hAnsi="Arial" w:cs="Arial"/>
          <w:b/>
          <w:sz w:val="16"/>
          <w:szCs w:val="16"/>
        </w:rPr>
        <w:t> referente ao fornecimento efetuado</w:t>
      </w:r>
      <w:r w:rsidRPr="004B46F8">
        <w:rPr>
          <w:rFonts w:ascii="Arial" w:hAnsi="Arial" w:cs="Arial"/>
          <w:bCs/>
          <w:color w:val="000000"/>
          <w:sz w:val="16"/>
          <w:szCs w:val="16"/>
        </w:rPr>
        <w:t>.</w:t>
      </w:r>
    </w:p>
    <w:p w14:paraId="53D7D043"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7.2. </w:t>
      </w:r>
      <w:r w:rsidRPr="004B46F8">
        <w:rPr>
          <w:rFonts w:ascii="Arial" w:hAnsi="Arial" w:cs="Arial"/>
          <w:bCs/>
          <w:color w:val="000000"/>
          <w:sz w:val="16"/>
          <w:szCs w:val="16"/>
        </w:rPr>
        <w:t>O respectivo Órgão terá o prazo de 10</w:t>
      </w:r>
      <w:r w:rsidRPr="004B46F8">
        <w:rPr>
          <w:rFonts w:ascii="Arial" w:hAnsi="Arial" w:cs="Arial"/>
          <w:b/>
          <w:sz w:val="16"/>
          <w:szCs w:val="16"/>
        </w:rPr>
        <w:t> (dez) dias úteis</w:t>
      </w:r>
      <w:r w:rsidRPr="004B46F8">
        <w:rPr>
          <w:rFonts w:ascii="Arial" w:hAnsi="Arial" w:cs="Arial"/>
          <w:bCs/>
          <w:color w:val="000000"/>
          <w:sz w:val="16"/>
          <w:szCs w:val="16"/>
        </w:rPr>
        <w:t>, a contar da apresentação da nota fiscal para </w:t>
      </w:r>
      <w:r w:rsidRPr="004B46F8">
        <w:rPr>
          <w:rFonts w:ascii="Arial" w:hAnsi="Arial" w:cs="Arial"/>
          <w:b/>
          <w:sz w:val="16"/>
          <w:szCs w:val="16"/>
        </w:rPr>
        <w:t>aceitá-la ou rejeitá-la</w:t>
      </w:r>
      <w:r w:rsidRPr="004B46F8">
        <w:rPr>
          <w:rFonts w:ascii="Arial" w:hAnsi="Arial" w:cs="Arial"/>
          <w:bCs/>
          <w:color w:val="000000"/>
          <w:sz w:val="16"/>
          <w:szCs w:val="16"/>
        </w:rPr>
        <w:t>.</w:t>
      </w:r>
    </w:p>
    <w:p w14:paraId="195D7D53"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7.3.</w:t>
      </w:r>
      <w:r w:rsidRPr="004B46F8">
        <w:rPr>
          <w:rFonts w:ascii="Arial" w:hAnsi="Arial" w:cs="Arial"/>
          <w:bCs/>
          <w:color w:val="000000"/>
          <w:sz w:val="16"/>
          <w:szCs w:val="16"/>
        </w:rPr>
        <w:t> A nota fiscal</w:t>
      </w:r>
      <w:r w:rsidRPr="004B46F8">
        <w:rPr>
          <w:rFonts w:ascii="Arial" w:hAnsi="Arial" w:cs="Arial"/>
          <w:b/>
          <w:sz w:val="16"/>
          <w:szCs w:val="16"/>
        </w:rPr>
        <w:t> não aprovada será devolvida à empresa </w:t>
      </w:r>
      <w:r w:rsidRPr="004B46F8">
        <w:rPr>
          <w:rFonts w:ascii="Arial" w:hAnsi="Arial" w:cs="Arial"/>
          <w:bCs/>
          <w:color w:val="000000"/>
          <w:sz w:val="16"/>
          <w:szCs w:val="16"/>
        </w:rPr>
        <w:t>detentora da Ata </w:t>
      </w:r>
      <w:r w:rsidRPr="004B46F8">
        <w:rPr>
          <w:rFonts w:ascii="Arial" w:hAnsi="Arial" w:cs="Arial"/>
          <w:b/>
          <w:sz w:val="16"/>
          <w:szCs w:val="16"/>
        </w:rPr>
        <w:t>para as necessárias correções</w:t>
      </w:r>
      <w:r w:rsidRPr="004B46F8">
        <w:rPr>
          <w:rFonts w:ascii="Arial" w:hAnsi="Arial" w:cs="Arial"/>
          <w:bCs/>
          <w:color w:val="000000"/>
          <w:sz w:val="16"/>
          <w:szCs w:val="16"/>
        </w:rPr>
        <w:t xml:space="preserve">, com as informações que motivaram sua rejeição, contando-se o prazo estabelecido no subitem 6.2. </w:t>
      </w:r>
      <w:proofErr w:type="gramStart"/>
      <w:r w:rsidRPr="004B46F8">
        <w:rPr>
          <w:rFonts w:ascii="Arial" w:hAnsi="Arial" w:cs="Arial"/>
          <w:bCs/>
          <w:color w:val="000000"/>
          <w:sz w:val="16"/>
          <w:szCs w:val="16"/>
        </w:rPr>
        <w:t>a</w:t>
      </w:r>
      <w:proofErr w:type="gramEnd"/>
      <w:r w:rsidRPr="004B46F8">
        <w:rPr>
          <w:rFonts w:ascii="Arial" w:hAnsi="Arial" w:cs="Arial"/>
          <w:bCs/>
          <w:color w:val="000000"/>
          <w:sz w:val="16"/>
          <w:szCs w:val="16"/>
        </w:rPr>
        <w:t xml:space="preserve"> partir da data de sua reapresentação.</w:t>
      </w:r>
    </w:p>
    <w:p w14:paraId="329D8A9B"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7.4.</w:t>
      </w:r>
      <w:r w:rsidRPr="004B46F8">
        <w:rPr>
          <w:rFonts w:ascii="Arial" w:hAnsi="Arial" w:cs="Arial"/>
          <w:bCs/>
          <w:color w:val="000000"/>
          <w:sz w:val="16"/>
          <w:szCs w:val="16"/>
        </w:rPr>
        <w:t> A devolução da nota fiscal não aprovada, em hipótese alguma, servirá de pretexto para que a empresa detentora da Ata suspenda quaisquer fornecimentos.</w:t>
      </w:r>
    </w:p>
    <w:p w14:paraId="60DB31A6"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7.5.</w:t>
      </w:r>
      <w:r w:rsidRPr="004B46F8">
        <w:rPr>
          <w:rFonts w:ascii="Arial" w:hAnsi="Arial" w:cs="Arial"/>
          <w:bCs/>
          <w:color w:val="000000"/>
          <w:sz w:val="16"/>
          <w:szCs w:val="16"/>
        </w:rPr>
        <w:t> O Estado de Rondônia, através dos órgãos requisitantes, providenciará o pagamento no prazo de até 30</w:t>
      </w:r>
      <w:r w:rsidRPr="004B46F8">
        <w:rPr>
          <w:rFonts w:ascii="Arial" w:hAnsi="Arial" w:cs="Arial"/>
          <w:b/>
          <w:sz w:val="16"/>
          <w:szCs w:val="16"/>
        </w:rPr>
        <w:t> (trinta) dias corridos</w:t>
      </w:r>
      <w:r w:rsidRPr="004B46F8">
        <w:rPr>
          <w:rFonts w:ascii="Arial" w:hAnsi="Arial" w:cs="Arial"/>
          <w:bCs/>
          <w:color w:val="000000"/>
          <w:sz w:val="16"/>
          <w:szCs w:val="16"/>
        </w:rPr>
        <w:t>, contada da data do aceite da nota fiscal.</w:t>
      </w:r>
    </w:p>
    <w:p w14:paraId="540CA93C"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 </w:t>
      </w:r>
    </w:p>
    <w:p w14:paraId="04C54D46"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8.  DA DOTAÇÃO ORÇAMENTÁRIA</w:t>
      </w:r>
    </w:p>
    <w:p w14:paraId="20322E2E"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8.1.</w:t>
      </w:r>
      <w:r w:rsidRPr="004B46F8">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0225395"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 </w:t>
      </w:r>
    </w:p>
    <w:p w14:paraId="7FED4FCB"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 DAS SANÇÕES </w:t>
      </w:r>
    </w:p>
    <w:p w14:paraId="4E1B28B0"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9.1 - </w:t>
      </w:r>
      <w:r w:rsidRPr="004B46F8">
        <w:rPr>
          <w:rFonts w:ascii="Arial" w:hAnsi="Arial" w:cs="Arial"/>
          <w:bCs/>
          <w:color w:val="000000"/>
          <w:sz w:val="16"/>
          <w:szCs w:val="16"/>
        </w:rPr>
        <w:t>Comete infração administrativa nos termos da Lei nº 8.666, de 1993 e da Lei nº 10.520, de 2002, Decreto Estadual nº 12.205/06 e do Decreto Estadual nº 12.234/06, a contratada que:</w:t>
      </w:r>
    </w:p>
    <w:p w14:paraId="02F4D137"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I - Não executar total ou parcialmente qualquer das obrigações assumidas em decorrência da contratação;</w:t>
      </w:r>
    </w:p>
    <w:p w14:paraId="050AE654"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lastRenderedPageBreak/>
        <w:t>II - Ensejar o retardamento da execução do objeto;</w:t>
      </w:r>
    </w:p>
    <w:p w14:paraId="0E32D29A"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III - Falhar ou fraudar na execução do contrato;</w:t>
      </w:r>
    </w:p>
    <w:p w14:paraId="4EC61D40"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IV - Comportar-se de modo inidôneo;</w:t>
      </w:r>
    </w:p>
    <w:p w14:paraId="215CFD80"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V - Cometer fraude fiscal;</w:t>
      </w:r>
    </w:p>
    <w:p w14:paraId="0775E02F"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VI - Não mantiver a proposta;</w:t>
      </w:r>
    </w:p>
    <w:p w14:paraId="502625E4"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VII - Apresentar documento ou declaração falsa.</w:t>
      </w:r>
    </w:p>
    <w:p w14:paraId="62888C38"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9.2 - </w:t>
      </w:r>
      <w:r w:rsidRPr="004B46F8">
        <w:rPr>
          <w:rFonts w:ascii="Arial" w:hAnsi="Arial" w:cs="Arial"/>
          <w:bCs/>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2B782BDE"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9.3 -</w:t>
      </w:r>
      <w:r w:rsidRPr="004B46F8">
        <w:rPr>
          <w:rFonts w:ascii="Arial" w:hAnsi="Arial" w:cs="Arial"/>
          <w:bCs/>
          <w:color w:val="000000"/>
          <w:sz w:val="16"/>
          <w:szCs w:val="16"/>
        </w:rPr>
        <w:t> 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14:paraId="3C37B03A"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9.4 - </w:t>
      </w:r>
      <w:r w:rsidRPr="004B46F8">
        <w:rPr>
          <w:rFonts w:ascii="Arial" w:hAnsi="Arial" w:cs="Arial"/>
          <w:bCs/>
          <w:color w:val="000000"/>
          <w:sz w:val="16"/>
          <w:szCs w:val="16"/>
        </w:rPr>
        <w:t>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Pr="004B46F8">
        <w:rPr>
          <w:rFonts w:ascii="Arial" w:hAnsi="Arial" w:cs="Arial"/>
          <w:b/>
          <w:sz w:val="16"/>
          <w:szCs w:val="16"/>
        </w:rPr>
        <w:t>CAGEFIMP (Cadastro de Fornecedores Impedidos de Licitar e Contratar com a Administração Pública Estadual – CAGEFIMP, nos termos da Lei nº 2.414, de 18, de fevereiro de 2011 e Decreto nº 16.089, DE 28 DE JULHO DE 2011).</w:t>
      </w:r>
    </w:p>
    <w:p w14:paraId="3F706CF9"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9.5 -</w:t>
      </w:r>
      <w:r w:rsidRPr="004B46F8">
        <w:rPr>
          <w:rFonts w:ascii="Arial" w:hAnsi="Arial" w:cs="Arial"/>
          <w:bCs/>
          <w:color w:val="000000"/>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5711665F"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9.6 -</w:t>
      </w:r>
      <w:r w:rsidRPr="004B46F8">
        <w:rPr>
          <w:rFonts w:ascii="Arial" w:hAnsi="Arial" w:cs="Arial"/>
          <w:bCs/>
          <w:color w:val="000000"/>
          <w:sz w:val="16"/>
          <w:szCs w:val="16"/>
        </w:rPr>
        <w:t> As multas previstas nesta seção não eximem a adjudicatária ou contratada da reparação dos eventuais danos, perdas ou prejuízos que seu ato punível venha causar à Administração.</w:t>
      </w:r>
    </w:p>
    <w:p w14:paraId="51912327"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9.7 -</w:t>
      </w:r>
      <w:r w:rsidRPr="004B46F8">
        <w:rPr>
          <w:rFonts w:ascii="Arial" w:hAnsi="Arial" w:cs="Arial"/>
          <w:bCs/>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7FE6470"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9.8 -</w:t>
      </w:r>
      <w:r w:rsidRPr="004B46F8">
        <w:rPr>
          <w:rFonts w:ascii="Arial" w:hAnsi="Arial" w:cs="Arial"/>
          <w:bCs/>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55FEB4B"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9.9 -</w:t>
      </w:r>
      <w:r w:rsidRPr="004B46F8">
        <w:rPr>
          <w:rFonts w:ascii="Arial" w:hAnsi="Arial" w:cs="Arial"/>
          <w:bCs/>
          <w:color w:val="000000"/>
          <w:sz w:val="16"/>
          <w:szCs w:val="16"/>
        </w:rPr>
        <w:t> As sanções serão aplicadas sem prejuízo da responsabilidade civil e criminal que possa ser acionada em desfavor da Contratada, conforme infração cometida e prejuízos causados a administração ou a terceiros.</w:t>
      </w:r>
    </w:p>
    <w:p w14:paraId="4BD23E1D"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9.10 - </w:t>
      </w:r>
      <w:r w:rsidRPr="004B46F8">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14:paraId="5BA5BC45"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9.11 -</w:t>
      </w:r>
      <w:r w:rsidRPr="004B46F8">
        <w:rPr>
          <w:rFonts w:ascii="Arial" w:hAnsi="Arial" w:cs="Arial"/>
          <w:bCs/>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03485D3"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9.12 -</w:t>
      </w:r>
      <w:r w:rsidRPr="004B46F8">
        <w:rPr>
          <w:rFonts w:ascii="Arial" w:hAnsi="Arial" w:cs="Arial"/>
          <w:bCs/>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14:paraId="79FEB28F"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9.13 -</w:t>
      </w:r>
      <w:r w:rsidRPr="004B46F8">
        <w:rPr>
          <w:rFonts w:ascii="Arial" w:hAnsi="Arial" w:cs="Arial"/>
          <w:bCs/>
          <w:color w:val="000000"/>
          <w:sz w:val="16"/>
          <w:szCs w:val="16"/>
        </w:rPr>
        <w:t> A sanção será obrigatoriamente registrada no Sistema de Cadastramento Unificado de Fornecedores – SICAF, bem como em sistemas Estaduais.</w:t>
      </w:r>
    </w:p>
    <w:p w14:paraId="3B152005"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9.14 - </w:t>
      </w:r>
      <w:r w:rsidRPr="004B46F8">
        <w:rPr>
          <w:rFonts w:ascii="Arial" w:hAnsi="Arial" w:cs="Arial"/>
          <w:bCs/>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47A42A6"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I - Tenham sofrido condenações definitivas por praticarem, por meio dolosos, fraude fiscal no recolhimento de tributos;</w:t>
      </w:r>
    </w:p>
    <w:p w14:paraId="515BA42F"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II - Tenham praticado atos ilícitos visando a frustrar os objetivos da licitação;</w:t>
      </w:r>
    </w:p>
    <w:p w14:paraId="43B67CA9"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III - Demonstrem não possuir idoneidade para contratar com a Administração em virtude de atos ilícitos praticados.</w:t>
      </w:r>
    </w:p>
    <w:p w14:paraId="4AD93437"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9.15 -</w:t>
      </w:r>
      <w:r w:rsidRPr="004B46F8">
        <w:rPr>
          <w:rFonts w:ascii="Arial" w:hAnsi="Arial" w:cs="Arial"/>
          <w:bCs/>
          <w:color w:val="000000"/>
          <w:sz w:val="16"/>
          <w:szCs w:val="16"/>
        </w:rPr>
        <w:t> Para a contratada, que estiver total e/ou parcialmente inadimplente, serão aplicadas as sanções previstas nos artigos 86 e 87 da Lei Federal nº 8.666/93, a saber:</w:t>
      </w:r>
    </w:p>
    <w:p w14:paraId="09B4ED23"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I - Advertência, sempre que for constatada irregularidade de pouca gravidade, para as quais tenha a Contratada concorrida diretamente, ocorrência que será registrada no Cadastro de Fornecedores do Estado de Rondônia.</w:t>
      </w:r>
    </w:p>
    <w:p w14:paraId="7CFA124E"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 xml:space="preserve">II - Multa, cobrada pelo Estado, por via administrativa ou </w:t>
      </w:r>
      <w:proofErr w:type="gramStart"/>
      <w:r w:rsidRPr="004B46F8">
        <w:rPr>
          <w:rFonts w:ascii="Arial" w:hAnsi="Arial" w:cs="Arial"/>
          <w:b/>
          <w:sz w:val="16"/>
          <w:szCs w:val="16"/>
        </w:rPr>
        <w:t>judicial,  de</w:t>
      </w:r>
      <w:proofErr w:type="gramEnd"/>
      <w:r w:rsidRPr="004B46F8">
        <w:rPr>
          <w:rFonts w:ascii="Arial" w:hAnsi="Arial" w:cs="Arial"/>
          <w:b/>
          <w:sz w:val="16"/>
          <w:szCs w:val="16"/>
        </w:rPr>
        <w:t xml:space="preserve"> acordo com os casos descritos abaixo:</w:t>
      </w:r>
    </w:p>
    <w:p w14:paraId="209D3C30"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4B1ACF09"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b) Multa de 10% (dez por cento), na hipótese de inexecução parcial ou total de cada Nota de Empenho, calculada sobre o valor total da inadimplência ou na hipótese do não cumprimento de qualquer das obrigações assumidas.</w:t>
      </w:r>
    </w:p>
    <w:p w14:paraId="5E855EB0"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c) As multas serão, após regular processo administrativo, descontadas dos créditos da empresa detentora da Ata ou, se for o caso, cobrada administrativa ou judicialmente.</w:t>
      </w:r>
    </w:p>
    <w:p w14:paraId="3D8E7EA6"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1E9D71AF"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IV - declaração de inidoneidade para licitar e contratar com a Administração Pública enquanto perdurarem os motivos determinantes da punição ou até que seja promovida a reabilitação perante a própria autoridade que aplicou a penalidade.</w:t>
      </w:r>
    </w:p>
    <w:p w14:paraId="191F1613"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589EA607"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VI - As penalidades são independentes e a aplicação de uma não exclui a das demais, quando cabíveis.</w:t>
      </w:r>
    </w:p>
    <w:p w14:paraId="59542D30"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VII - Se a multa aplicada for superior ao valor da garantia prestada, além da perda desta, responderá o contratado pela sua diferença, que será descontada dos pagamentos eventualmente devidos pela Administração ou cobrada judicialmente.</w:t>
      </w:r>
    </w:p>
    <w:p w14:paraId="0D5671B1"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VIII - As sanções previstas nos incisos I, III e IV deste subitem poderão ser aplicadas juntamente com a do inciso II, facultada a defesa prévia do interessado, no respectivo processo, no prazo de 5 (cinco) dias úteis.</w:t>
      </w:r>
    </w:p>
    <w:p w14:paraId="48545251"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sidRPr="004B46F8">
        <w:rPr>
          <w:rFonts w:ascii="Arial" w:hAnsi="Arial" w:cs="Arial"/>
          <w:b/>
          <w:sz w:val="16"/>
          <w:szCs w:val="16"/>
        </w:rPr>
        <w:t>art</w:t>
      </w:r>
      <w:proofErr w:type="spellEnd"/>
      <w:r w:rsidRPr="004B46F8">
        <w:rPr>
          <w:rFonts w:ascii="Arial" w:hAnsi="Arial" w:cs="Arial"/>
          <w:b/>
          <w:sz w:val="16"/>
          <w:szCs w:val="16"/>
        </w:rPr>
        <w:t xml:space="preserve"> 109 inciso III da Lei Federal nº 8.666/93)</w:t>
      </w:r>
    </w:p>
    <w:p w14:paraId="65E6BE0C"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X - Aplica-se os efeitos da penalidade do subitem 9.15, IV à todos os entes Federativo e os efeitos do subitem 9.4 ao Ente Federativo que aplicou a sanção conforme posicionamento do STJ e PGE/RO.</w:t>
      </w:r>
    </w:p>
    <w:p w14:paraId="6015BD48"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9.16 - </w:t>
      </w:r>
      <w:r w:rsidRPr="004B46F8">
        <w:rPr>
          <w:rFonts w:ascii="Arial" w:hAnsi="Arial" w:cs="Arial"/>
          <w:bCs/>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3D0B54B7"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9.16.1 -</w:t>
      </w:r>
      <w:r w:rsidRPr="004B46F8">
        <w:rPr>
          <w:rFonts w:ascii="Arial" w:hAnsi="Arial" w:cs="Arial"/>
          <w:bCs/>
          <w:color w:val="000000"/>
          <w:sz w:val="16"/>
          <w:szCs w:val="16"/>
        </w:rPr>
        <w:t> Desclassificação, se a seleção se encontrar em fase de julgamento;</w:t>
      </w:r>
    </w:p>
    <w:p w14:paraId="76BDB6FC"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9.16.2 - </w:t>
      </w:r>
      <w:r w:rsidRPr="004B46F8">
        <w:rPr>
          <w:rFonts w:ascii="Arial" w:hAnsi="Arial" w:cs="Arial"/>
          <w:bCs/>
          <w:color w:val="000000"/>
          <w:sz w:val="16"/>
          <w:szCs w:val="16"/>
        </w:rPr>
        <w:t>Cancelamento do preço registrado, procedendo-se à paralisação do fornecimento.</w:t>
      </w:r>
    </w:p>
    <w:p w14:paraId="6721DED3"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9.16.3 - </w:t>
      </w:r>
      <w:r w:rsidRPr="004B46F8">
        <w:rPr>
          <w:rFonts w:ascii="Arial" w:hAnsi="Arial" w:cs="Arial"/>
          <w:bCs/>
          <w:color w:val="000000"/>
          <w:sz w:val="16"/>
          <w:szCs w:val="16"/>
        </w:rPr>
        <w:t>O preço registrado poderá ser cancelado pela Administração Pública, nos termos do Artigo 24 e 25 do Decreto nº 18.340/2013, quando:</w:t>
      </w:r>
    </w:p>
    <w:p w14:paraId="196E3978"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9.16.3.1 - </w:t>
      </w:r>
      <w:r w:rsidRPr="004B46F8">
        <w:rPr>
          <w:rFonts w:ascii="Arial" w:hAnsi="Arial" w:cs="Arial"/>
          <w:bCs/>
          <w:color w:val="000000"/>
          <w:sz w:val="16"/>
          <w:szCs w:val="16"/>
        </w:rPr>
        <w:t>A Detentora do Registro deixar de cumprir total ou parcial as condições da Ata de Registro de Preços.</w:t>
      </w:r>
    </w:p>
    <w:p w14:paraId="349F6AE4"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9.16.3.2 -</w:t>
      </w:r>
      <w:r w:rsidRPr="004B46F8">
        <w:rPr>
          <w:rFonts w:ascii="Arial" w:hAnsi="Arial" w:cs="Arial"/>
          <w:bCs/>
          <w:color w:val="000000"/>
          <w:sz w:val="16"/>
          <w:szCs w:val="16"/>
        </w:rPr>
        <w:t> A Detentora do Registro não retirar a nota de empenho ou instrumento equivalente no prazo estabelecido, sem justificativa aceita pela Administração;</w:t>
      </w:r>
    </w:p>
    <w:p w14:paraId="62D46C71"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9.16.3.3 -</w:t>
      </w:r>
      <w:r w:rsidRPr="004B46F8">
        <w:rPr>
          <w:rFonts w:ascii="Arial" w:hAnsi="Arial" w:cs="Arial"/>
          <w:bCs/>
          <w:color w:val="000000"/>
          <w:sz w:val="16"/>
          <w:szCs w:val="16"/>
        </w:rPr>
        <w:t> A detentora incorrer reiteradamente em infrações previstas no Edital;</w:t>
      </w:r>
    </w:p>
    <w:p w14:paraId="0A510D10"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9.16.3.4 - </w:t>
      </w:r>
      <w:r w:rsidRPr="004B46F8">
        <w:rPr>
          <w:rFonts w:ascii="Arial" w:hAnsi="Arial" w:cs="Arial"/>
          <w:bCs/>
          <w:color w:val="000000"/>
          <w:sz w:val="16"/>
          <w:szCs w:val="16"/>
        </w:rPr>
        <w:t>A Detentora do Registro que praticar atos fraudulentos no intuito de auferir vantagem ilícita;</w:t>
      </w:r>
    </w:p>
    <w:p w14:paraId="626EC267"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lastRenderedPageBreak/>
        <w:t>9.16.3.5 - </w:t>
      </w:r>
      <w:r w:rsidRPr="004B46F8">
        <w:rPr>
          <w:rFonts w:ascii="Arial" w:hAnsi="Arial" w:cs="Arial"/>
          <w:bCs/>
          <w:color w:val="000000"/>
          <w:sz w:val="16"/>
          <w:szCs w:val="16"/>
        </w:rPr>
        <w:t>Não aceitar reduzir o seu preço registrado, na hipótese deste se tornar superior aqueles praticados no mercador ou sofrer sanção prevista nos incisos III ou IV do caput do artigo 87 da Lei nº 8.666/93 ou no artigo 7º da Lei nº 10.520/2002.</w:t>
      </w:r>
    </w:p>
    <w:p w14:paraId="4E24CDF9"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9.16.3.6 - </w:t>
      </w:r>
      <w:r w:rsidRPr="004B46F8">
        <w:rPr>
          <w:rFonts w:ascii="Arial" w:hAnsi="Arial" w:cs="Arial"/>
          <w:bCs/>
          <w:color w:val="000000"/>
          <w:sz w:val="16"/>
          <w:szCs w:val="16"/>
        </w:rPr>
        <w:t>Por razões de interesse público, mediante despacho motivado, devidamente justificado.</w:t>
      </w:r>
    </w:p>
    <w:p w14:paraId="74FE9A27"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9.16.3.7 - </w:t>
      </w:r>
      <w:r w:rsidRPr="004B46F8">
        <w:rPr>
          <w:rFonts w:ascii="Arial" w:hAnsi="Arial" w:cs="Arial"/>
          <w:bCs/>
          <w:color w:val="000000"/>
          <w:sz w:val="16"/>
          <w:szCs w:val="16"/>
        </w:rPr>
        <w:t xml:space="preserve">O cancelamento do(s) registro(s) nas hipóteses dos subitens, </w:t>
      </w:r>
      <w:proofErr w:type="gramStart"/>
      <w:r w:rsidRPr="004B46F8">
        <w:rPr>
          <w:rFonts w:ascii="Arial" w:hAnsi="Arial" w:cs="Arial"/>
          <w:bCs/>
          <w:color w:val="000000"/>
          <w:sz w:val="16"/>
          <w:szCs w:val="16"/>
        </w:rPr>
        <w:t>9.16.3.1,9.16.3.2</w:t>
      </w:r>
      <w:proofErr w:type="gramEnd"/>
      <w:r w:rsidRPr="004B46F8">
        <w:rPr>
          <w:rFonts w:ascii="Arial" w:hAnsi="Arial" w:cs="Arial"/>
          <w:bCs/>
          <w:color w:val="000000"/>
          <w:sz w:val="16"/>
          <w:szCs w:val="16"/>
        </w:rPr>
        <w:t>, 9.16.3.3, 9.16.3.4, 9.16.3.5, 9.16.3.6, será formalizado por despacho do órgão gerenciador, assegurado o contraditório e a ampla defesa.</w:t>
      </w:r>
    </w:p>
    <w:p w14:paraId="666CBC0F"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9.16.3.8 - </w:t>
      </w:r>
      <w:r w:rsidRPr="004B46F8">
        <w:rPr>
          <w:rFonts w:ascii="Arial" w:hAnsi="Arial" w:cs="Arial"/>
          <w:bCs/>
          <w:color w:val="000000"/>
          <w:sz w:val="16"/>
          <w:szCs w:val="16"/>
        </w:rPr>
        <w:t>O cancelamento do(s) registro nas hipóteses dos subitens acima, 9.16.3.1, 9.16.3.2, 9.16.3.3, 9.16.3.4, 9.16.3.5, acarretará ainda a aplicação das penalidades cabíveis, assegurado o contraditório e a ampla defesa.</w:t>
      </w:r>
    </w:p>
    <w:p w14:paraId="747768E2"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9.16.3.9 - </w:t>
      </w:r>
      <w:r w:rsidRPr="004B46F8">
        <w:rPr>
          <w:rFonts w:ascii="Arial" w:hAnsi="Arial" w:cs="Arial"/>
          <w:bCs/>
          <w:color w:val="000000"/>
          <w:sz w:val="16"/>
          <w:szCs w:val="16"/>
        </w:rPr>
        <w:t>O cancelamento do registro de preços poderá ocorrer por fato superveniente, decorrente de caso fortuito ou força maior, que prejudique o cumprimento da ata, devidamente comprovados e justificados:</w:t>
      </w:r>
    </w:p>
    <w:p w14:paraId="23FF9359"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I) Por razões de interesse público;</w:t>
      </w:r>
    </w:p>
    <w:p w14:paraId="1EC490E1"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II) a pedido do fornecedor, desde que devidamente fundamentado e justificando e estando em consonância com a legislação vigente.</w:t>
      </w:r>
    </w:p>
    <w:p w14:paraId="75F6CF84"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9.17 - </w:t>
      </w:r>
      <w:r w:rsidRPr="004B46F8">
        <w:rPr>
          <w:rFonts w:ascii="Arial" w:hAnsi="Arial" w:cs="Arial"/>
          <w:bCs/>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1883FB9C"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9.18 -</w:t>
      </w:r>
      <w:r w:rsidRPr="004B46F8">
        <w:rPr>
          <w:rFonts w:ascii="Arial" w:hAnsi="Arial" w:cs="Arial"/>
          <w:bCs/>
          <w:color w:val="000000"/>
          <w:sz w:val="16"/>
          <w:szCs w:val="16"/>
        </w:rPr>
        <w:t> As sanções aqui previstas poderão ser aplicadas concomitantemente, facultada a defesa previa do interessado, no respectivo processo, no prazo de 05 (cinco) dias úteis.</w:t>
      </w:r>
    </w:p>
    <w:p w14:paraId="1A583E81"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9.19 -</w:t>
      </w:r>
      <w:r w:rsidRPr="004B46F8">
        <w:rPr>
          <w:rFonts w:ascii="Arial" w:hAnsi="Arial" w:cs="Arial"/>
          <w:bCs/>
          <w:color w:val="000000"/>
          <w:sz w:val="16"/>
          <w:szCs w:val="16"/>
        </w:rPr>
        <w:t> Após 30 (trinta) dias corridos da falta de execução do objeto será considerada inexecução total do contrato, o que ensejara a rescisão contratual.</w:t>
      </w:r>
    </w:p>
    <w:p w14:paraId="4662A27F"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9.20 - </w:t>
      </w:r>
      <w:r w:rsidRPr="004B46F8">
        <w:rPr>
          <w:rFonts w:ascii="Arial" w:hAnsi="Arial" w:cs="Arial"/>
          <w:bCs/>
          <w:color w:val="000000"/>
          <w:sz w:val="16"/>
          <w:szCs w:val="16"/>
        </w:rPr>
        <w:t xml:space="preserve">Para efeito de aplicação de multas, às infrações são atribuídos graus, com percentuais de multa </w:t>
      </w:r>
      <w:proofErr w:type="gramStart"/>
      <w:r w:rsidRPr="004B46F8">
        <w:rPr>
          <w:rFonts w:ascii="Arial" w:hAnsi="Arial" w:cs="Arial"/>
          <w:bCs/>
          <w:color w:val="000000"/>
          <w:sz w:val="16"/>
          <w:szCs w:val="16"/>
        </w:rPr>
        <w:t>conforme  tabela</w:t>
      </w:r>
      <w:proofErr w:type="gramEnd"/>
      <w:r w:rsidRPr="004B46F8">
        <w:rPr>
          <w:rFonts w:ascii="Arial" w:hAnsi="Arial" w:cs="Arial"/>
          <w:bCs/>
          <w:color w:val="000000"/>
          <w:sz w:val="16"/>
          <w:szCs w:val="16"/>
        </w:rPr>
        <w:t xml:space="preserve"> pormenorizada inserida no edital de licitações do pregão o qual originou-se esta ata . Na referida tabela estão </w:t>
      </w:r>
      <w:proofErr w:type="gramStart"/>
      <w:r w:rsidRPr="004B46F8">
        <w:rPr>
          <w:rFonts w:ascii="Arial" w:hAnsi="Arial" w:cs="Arial"/>
          <w:bCs/>
          <w:color w:val="000000"/>
          <w:sz w:val="16"/>
          <w:szCs w:val="16"/>
        </w:rPr>
        <w:t>elencadas  apenas</w:t>
      </w:r>
      <w:proofErr w:type="gramEnd"/>
      <w:r w:rsidRPr="004B46F8">
        <w:rPr>
          <w:rFonts w:ascii="Arial" w:hAnsi="Arial" w:cs="Arial"/>
          <w:bCs/>
          <w:color w:val="000000"/>
          <w:sz w:val="16"/>
          <w:szCs w:val="16"/>
        </w:rPr>
        <w:t xml:space="preserve"> as principais situações previstas, não eximindo de outras equivalentes que surgirem, conforme o caso;</w:t>
      </w:r>
    </w:p>
    <w:p w14:paraId="5100AE7D"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 </w:t>
      </w:r>
    </w:p>
    <w:p w14:paraId="2232CEC6"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10. DA UTILIZAÇÃO DA ATA</w:t>
      </w:r>
    </w:p>
    <w:p w14:paraId="123341D9"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10.1.</w:t>
      </w:r>
      <w:r w:rsidRPr="004B46F8">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371D2FC"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10.2.</w:t>
      </w:r>
      <w:r w:rsidRPr="004B46F8">
        <w:rPr>
          <w:rFonts w:ascii="Arial" w:hAnsi="Arial" w:cs="Arial"/>
          <w:bCs/>
          <w:color w:val="000000"/>
          <w:sz w:val="16"/>
          <w:szCs w:val="16"/>
        </w:rPr>
        <w:t> É facultada aos órgãos s ou entidades municipais, distritais ou estaduais a adesão a ata de registro de preços da Administração Pública Estadual.</w:t>
      </w:r>
    </w:p>
    <w:p w14:paraId="50B7ED61"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10.3. </w:t>
      </w:r>
      <w:r w:rsidRPr="004B46F8">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B1A884B"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10.4.</w:t>
      </w:r>
      <w:r w:rsidRPr="004B46F8">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14:paraId="03EB67DD"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10.5.</w:t>
      </w:r>
      <w:r w:rsidRPr="004B46F8">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4B46F8">
        <w:rPr>
          <w:rFonts w:ascii="Arial" w:hAnsi="Arial" w:cs="Arial"/>
          <w:bCs/>
          <w:color w:val="000000"/>
          <w:sz w:val="16"/>
          <w:szCs w:val="16"/>
        </w:rPr>
        <w:t>independente</w:t>
      </w:r>
      <w:proofErr w:type="spellEnd"/>
      <w:r w:rsidRPr="004B46F8">
        <w:rPr>
          <w:rFonts w:ascii="Arial" w:hAnsi="Arial" w:cs="Arial"/>
          <w:bCs/>
          <w:color w:val="000000"/>
          <w:sz w:val="16"/>
          <w:szCs w:val="16"/>
        </w:rPr>
        <w:t xml:space="preserve"> do número de órgãos não participantes que aderirem.</w:t>
      </w:r>
    </w:p>
    <w:p w14:paraId="78FC28C0"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10.6.</w:t>
      </w:r>
      <w:r w:rsidRPr="004B46F8">
        <w:rPr>
          <w:rFonts w:ascii="Arial" w:hAnsi="Arial" w:cs="Arial"/>
          <w:bCs/>
          <w:color w:val="000000"/>
          <w:sz w:val="16"/>
          <w:szCs w:val="16"/>
        </w:rPr>
        <w:t> Caberá ao órgão que se utilizar da ata, verificar a vantagem econômica da adesão a este Registro de Preço.</w:t>
      </w:r>
    </w:p>
    <w:p w14:paraId="7CB4590A"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 </w:t>
      </w:r>
    </w:p>
    <w:p w14:paraId="2DC8C840"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11. DA ALTERAÇÃO DA ATA DE REGISTRO DE PREÇOS</w:t>
      </w:r>
    </w:p>
    <w:p w14:paraId="0AB6FD38"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11.1.</w:t>
      </w:r>
      <w:r w:rsidRPr="004B46F8">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91D0923"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11.2.</w:t>
      </w:r>
      <w:r w:rsidRPr="004B46F8">
        <w:rPr>
          <w:rFonts w:ascii="Arial" w:hAnsi="Arial" w:cs="Arial"/>
          <w:bCs/>
          <w:color w:val="000000"/>
          <w:sz w:val="16"/>
          <w:szCs w:val="16"/>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9F45B9B"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11.3.</w:t>
      </w:r>
      <w:r w:rsidRPr="004B46F8">
        <w:rPr>
          <w:rFonts w:ascii="Arial" w:hAnsi="Arial" w:cs="Arial"/>
          <w:bCs/>
          <w:color w:val="000000"/>
          <w:sz w:val="16"/>
          <w:szCs w:val="16"/>
        </w:rPr>
        <w:t xml:space="preserve"> A revisão de preços prevista no caput do artigo 23B </w:t>
      </w:r>
      <w:proofErr w:type="gramStart"/>
      <w:r w:rsidRPr="004B46F8">
        <w:rPr>
          <w:rFonts w:ascii="Arial" w:hAnsi="Arial" w:cs="Arial"/>
          <w:bCs/>
          <w:color w:val="000000"/>
          <w:sz w:val="16"/>
          <w:szCs w:val="16"/>
        </w:rPr>
        <w:t>do  Decreto</w:t>
      </w:r>
      <w:proofErr w:type="gramEnd"/>
      <w:r w:rsidRPr="004B46F8">
        <w:rPr>
          <w:rFonts w:ascii="Arial" w:hAnsi="Arial" w:cs="Arial"/>
          <w:bCs/>
          <w:color w:val="000000"/>
          <w:sz w:val="16"/>
          <w:szCs w:val="16"/>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E6B25A0"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11.4.</w:t>
      </w:r>
      <w:r w:rsidRPr="004B46F8">
        <w:rPr>
          <w:rFonts w:ascii="Arial" w:hAnsi="Arial" w:cs="Arial"/>
          <w:bCs/>
          <w:color w:val="000000"/>
          <w:sz w:val="16"/>
          <w:szCs w:val="16"/>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3F8F1636"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11.5. </w:t>
      </w:r>
      <w:r w:rsidRPr="004B46F8">
        <w:rPr>
          <w:rFonts w:ascii="Arial" w:hAnsi="Arial" w:cs="Arial"/>
          <w:bCs/>
          <w:color w:val="000000"/>
          <w:sz w:val="16"/>
          <w:szCs w:val="16"/>
        </w:rPr>
        <w:t>Conforme disposto no § 4°</w:t>
      </w:r>
      <w:proofErr w:type="gramStart"/>
      <w:r w:rsidRPr="004B46F8">
        <w:rPr>
          <w:rFonts w:ascii="Arial" w:hAnsi="Arial" w:cs="Arial"/>
          <w:bCs/>
          <w:color w:val="000000"/>
          <w:sz w:val="16"/>
          <w:szCs w:val="16"/>
        </w:rPr>
        <w:t>do  Decreto</w:t>
      </w:r>
      <w:proofErr w:type="gramEnd"/>
      <w:r w:rsidRPr="004B46F8">
        <w:rPr>
          <w:rFonts w:ascii="Arial" w:hAnsi="Arial" w:cs="Arial"/>
          <w:bCs/>
          <w:color w:val="000000"/>
          <w:sz w:val="16"/>
          <w:szCs w:val="16"/>
        </w:rPr>
        <w:t xml:space="preserve"> 25.969/2021. </w:t>
      </w:r>
      <w:proofErr w:type="gramStart"/>
      <w:r w:rsidRPr="004B46F8">
        <w:rPr>
          <w:rFonts w:ascii="Arial" w:hAnsi="Arial" w:cs="Arial"/>
          <w:bCs/>
          <w:color w:val="000000"/>
          <w:sz w:val="16"/>
          <w:szCs w:val="16"/>
        </w:rPr>
        <w:t>a</w:t>
      </w:r>
      <w:proofErr w:type="gramEnd"/>
      <w:r w:rsidRPr="004B46F8">
        <w:rPr>
          <w:rFonts w:ascii="Arial" w:hAnsi="Arial" w:cs="Arial"/>
          <w:bCs/>
          <w:color w:val="000000"/>
          <w:sz w:val="16"/>
          <w:szCs w:val="16"/>
        </w:rPr>
        <w:t> revisão aprovada não poderá ultrapassar o preço praticado no mercado e deverá manter a diferença percentual apurada entre o preço originalmente constante da proposta e o preço de mercado vigente à época do registro.</w:t>
      </w:r>
    </w:p>
    <w:p w14:paraId="6F53DA19"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11.5.1.</w:t>
      </w:r>
      <w:r w:rsidRPr="004B46F8">
        <w:rPr>
          <w:rFonts w:ascii="Arial" w:hAnsi="Arial" w:cs="Arial"/>
          <w:bCs/>
          <w:color w:val="000000"/>
          <w:sz w:val="16"/>
          <w:szCs w:val="16"/>
        </w:rPr>
        <w:t xml:space="preserve"> O Decreto Estadual 18.340/2013 dispõe ainda no artigo 25, sobre as hipóteses do cancelamento do preço </w:t>
      </w:r>
      <w:proofErr w:type="gramStart"/>
      <w:r w:rsidRPr="004B46F8">
        <w:rPr>
          <w:rFonts w:ascii="Arial" w:hAnsi="Arial" w:cs="Arial"/>
          <w:bCs/>
          <w:color w:val="000000"/>
          <w:sz w:val="16"/>
          <w:szCs w:val="16"/>
        </w:rPr>
        <w:t>registrado ,</w:t>
      </w:r>
      <w:proofErr w:type="gramEnd"/>
      <w:r w:rsidRPr="004B46F8">
        <w:rPr>
          <w:rFonts w:ascii="Arial" w:hAnsi="Arial" w:cs="Arial"/>
          <w:bCs/>
          <w:color w:val="000000"/>
          <w:sz w:val="16"/>
          <w:szCs w:val="16"/>
        </w:rPr>
        <w:t xml:space="preserve"> que  poderá ocorrer por fato superveniente, decorrente de caso fortuito ou força maior, que prejudique o cumprimento da ata, </w:t>
      </w:r>
      <w:r w:rsidRPr="004B46F8">
        <w:rPr>
          <w:rFonts w:ascii="Arial" w:hAnsi="Arial" w:cs="Arial"/>
          <w:b/>
          <w:sz w:val="16"/>
          <w:szCs w:val="16"/>
        </w:rPr>
        <w:t>devidamente comprovados e justificados, </w:t>
      </w:r>
      <w:r w:rsidRPr="004B46F8">
        <w:rPr>
          <w:rFonts w:ascii="Arial" w:hAnsi="Arial" w:cs="Arial"/>
          <w:bCs/>
          <w:color w:val="000000"/>
          <w:sz w:val="16"/>
          <w:szCs w:val="16"/>
        </w:rPr>
        <w:t> por razão de interesse público; ou II - a pedido do fornecedor</w:t>
      </w:r>
    </w:p>
    <w:p w14:paraId="7EE2F208"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11.5.2.</w:t>
      </w:r>
      <w:r w:rsidRPr="004B46F8">
        <w:rPr>
          <w:rFonts w:ascii="Arial" w:hAnsi="Arial" w:cs="Arial"/>
          <w:bCs/>
          <w:color w:val="000000"/>
          <w:sz w:val="16"/>
          <w:szCs w:val="16"/>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4B46F8">
        <w:rPr>
          <w:rFonts w:ascii="Arial" w:hAnsi="Arial" w:cs="Arial"/>
          <w:bCs/>
          <w:color w:val="000000"/>
          <w:sz w:val="16"/>
          <w:szCs w:val="16"/>
        </w:rPr>
        <w:t>registrado ,</w:t>
      </w:r>
      <w:proofErr w:type="gramEnd"/>
      <w:r w:rsidRPr="004B46F8">
        <w:rPr>
          <w:rFonts w:ascii="Arial" w:hAnsi="Arial" w:cs="Arial"/>
          <w:bCs/>
          <w:color w:val="000000"/>
          <w:sz w:val="16"/>
          <w:szCs w:val="16"/>
        </w:rPr>
        <w:t xml:space="preserve"> na hipótese deste se tornar superior aqueles praticados no mercado, ou sofrer sanção prevista na forma do artigo 87 da Lei 8.666/93.</w:t>
      </w:r>
    </w:p>
    <w:p w14:paraId="636C0DF9"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 </w:t>
      </w:r>
    </w:p>
    <w:p w14:paraId="4360E70B"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12. DAS OBRIGAÇÕES DA DETENTORA DO REGISTRO</w:t>
      </w:r>
    </w:p>
    <w:p w14:paraId="778C65D0"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12.1.</w:t>
      </w:r>
      <w:r w:rsidRPr="004B46F8">
        <w:rPr>
          <w:rFonts w:ascii="Arial" w:hAnsi="Arial" w:cs="Arial"/>
          <w:bCs/>
          <w:color w:val="000000"/>
          <w:sz w:val="16"/>
          <w:szCs w:val="16"/>
        </w:rPr>
        <w:t> Substituir em qualquer tempo e sem qualquer Ônus para o Órgão/Entidade toda ou parte da remessa devolvida pela mesma, no prazo de </w:t>
      </w:r>
      <w:r w:rsidRPr="004B46F8">
        <w:rPr>
          <w:rFonts w:ascii="Arial" w:hAnsi="Arial" w:cs="Arial"/>
          <w:b/>
          <w:sz w:val="16"/>
          <w:szCs w:val="16"/>
        </w:rPr>
        <w:t>05 (cinco) dias úteis</w:t>
      </w:r>
      <w:r w:rsidRPr="004B46F8">
        <w:rPr>
          <w:rFonts w:ascii="Arial" w:hAnsi="Arial" w:cs="Arial"/>
          <w:bCs/>
          <w:color w:val="000000"/>
          <w:sz w:val="16"/>
          <w:szCs w:val="16"/>
        </w:rPr>
        <w:t>, caso constatada divergência na especificação;</w:t>
      </w:r>
    </w:p>
    <w:p w14:paraId="602ACE14"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12.2.</w:t>
      </w:r>
      <w:r w:rsidRPr="004B46F8">
        <w:rPr>
          <w:rFonts w:ascii="Arial" w:hAnsi="Arial" w:cs="Arial"/>
          <w:bCs/>
          <w:color w:val="000000"/>
          <w:sz w:val="16"/>
          <w:szCs w:val="16"/>
        </w:rPr>
        <w:t> Dispor-se a toda e qualquer fiscalização, no tocante ao fornecimento do produto, assim como ao cumprimento das obrigações previstas na ATA;</w:t>
      </w:r>
    </w:p>
    <w:p w14:paraId="6530B64C"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12.3.</w:t>
      </w:r>
      <w:r w:rsidRPr="004B46F8">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14:paraId="18CE6411"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12.4.</w:t>
      </w:r>
      <w:r w:rsidRPr="004B46F8">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0E1AD94"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12.5.</w:t>
      </w:r>
      <w:r w:rsidRPr="004B46F8">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14:paraId="2CCCD298"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12.6.</w:t>
      </w:r>
      <w:r w:rsidRPr="004B46F8">
        <w:rPr>
          <w:rFonts w:ascii="Arial" w:hAnsi="Arial" w:cs="Arial"/>
          <w:bCs/>
          <w:color w:val="000000"/>
          <w:sz w:val="16"/>
          <w:szCs w:val="16"/>
        </w:rPr>
        <w:t> Respeitar e fazer cumprir a legislação de segurança e saúde no trabalho, previstas nas normas regulamentadoras pertinentes;</w:t>
      </w:r>
    </w:p>
    <w:p w14:paraId="48B7E42A"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12.7.</w:t>
      </w:r>
      <w:r w:rsidRPr="004B46F8">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14:paraId="51B8FC05"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12.8.</w:t>
      </w:r>
      <w:r w:rsidRPr="004B46F8">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0A920B6"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12.9.</w:t>
      </w:r>
      <w:r w:rsidRPr="004B46F8">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358B83D"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12.10.</w:t>
      </w:r>
      <w:r w:rsidRPr="004B46F8">
        <w:rPr>
          <w:rFonts w:ascii="Arial" w:hAnsi="Arial" w:cs="Arial"/>
          <w:bCs/>
          <w:color w:val="000000"/>
          <w:sz w:val="16"/>
          <w:szCs w:val="16"/>
        </w:rPr>
        <w:t> Todos os impostos e taxas que forem devidos em decorrência das contratações do objeto do Edital correrão por conta exclusiva da contratada;</w:t>
      </w:r>
    </w:p>
    <w:p w14:paraId="6DA0D8FE"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  </w:t>
      </w:r>
    </w:p>
    <w:p w14:paraId="4EB18A80"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13. DAS OBRIGAÇÕES DOS ÓRGÃOS REQUISITANTES</w:t>
      </w:r>
    </w:p>
    <w:p w14:paraId="0C1B1EA7"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13.1. </w:t>
      </w:r>
      <w:r w:rsidRPr="004B46F8">
        <w:rPr>
          <w:rFonts w:ascii="Arial" w:hAnsi="Arial" w:cs="Arial"/>
          <w:bCs/>
          <w:color w:val="000000"/>
          <w:sz w:val="16"/>
          <w:szCs w:val="16"/>
        </w:rPr>
        <w:t>Proporcionar todas as facilidades indispensáveis à boa execução das obrigações contratuais;</w:t>
      </w:r>
    </w:p>
    <w:p w14:paraId="0773B175"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13.2.</w:t>
      </w:r>
      <w:r w:rsidRPr="004B46F8">
        <w:rPr>
          <w:rFonts w:ascii="Arial" w:hAnsi="Arial" w:cs="Arial"/>
          <w:bCs/>
          <w:color w:val="000000"/>
          <w:sz w:val="16"/>
          <w:szCs w:val="16"/>
        </w:rPr>
        <w:t> Rejeitar, no todo ou em parte, os objetos desta Ata entregues em desacordo com as obrigações assumidas pelo fornecedor;</w:t>
      </w:r>
    </w:p>
    <w:p w14:paraId="7C6B7F3C"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13.3.</w:t>
      </w:r>
      <w:r w:rsidRPr="004B46F8">
        <w:rPr>
          <w:rFonts w:ascii="Arial" w:hAnsi="Arial" w:cs="Arial"/>
          <w:bCs/>
          <w:color w:val="000000"/>
          <w:sz w:val="16"/>
          <w:szCs w:val="16"/>
        </w:rPr>
        <w:t> Notificar a CONTRATADA de qualquer irregularidade encontrada no fornecimento dos objetos desta Ata;</w:t>
      </w:r>
    </w:p>
    <w:p w14:paraId="42FD27AB"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13.4.</w:t>
      </w:r>
      <w:r w:rsidRPr="004B46F8">
        <w:rPr>
          <w:rFonts w:ascii="Arial" w:hAnsi="Arial" w:cs="Arial"/>
          <w:bCs/>
          <w:color w:val="000000"/>
          <w:sz w:val="16"/>
          <w:szCs w:val="16"/>
        </w:rPr>
        <w:t> Efetuar o pagamento à(s) contratada(s) de acordo com as condições de preços e prazos estabelecidos no edital e ata de registro de preços</w:t>
      </w:r>
    </w:p>
    <w:p w14:paraId="04E7A32A"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lastRenderedPageBreak/>
        <w:t>13.5.</w:t>
      </w:r>
      <w:r w:rsidRPr="004B46F8">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14:paraId="456B4625"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13.6.</w:t>
      </w:r>
      <w:r w:rsidRPr="004B46F8">
        <w:rPr>
          <w:rFonts w:ascii="Arial" w:hAnsi="Arial" w:cs="Arial"/>
          <w:bCs/>
          <w:color w:val="000000"/>
          <w:sz w:val="16"/>
          <w:szCs w:val="16"/>
        </w:rPr>
        <w:t xml:space="preserve"> Não haverá </w:t>
      </w:r>
      <w:proofErr w:type="spellStart"/>
      <w:r w:rsidRPr="004B46F8">
        <w:rPr>
          <w:rFonts w:ascii="Arial" w:hAnsi="Arial" w:cs="Arial"/>
          <w:bCs/>
          <w:color w:val="000000"/>
          <w:sz w:val="16"/>
          <w:szCs w:val="16"/>
        </w:rPr>
        <w:t>sob-hipótese</w:t>
      </w:r>
      <w:proofErr w:type="spellEnd"/>
      <w:r w:rsidRPr="004B46F8">
        <w:rPr>
          <w:rFonts w:ascii="Arial" w:hAnsi="Arial" w:cs="Arial"/>
          <w:bCs/>
          <w:color w:val="000000"/>
          <w:sz w:val="16"/>
          <w:szCs w:val="16"/>
        </w:rPr>
        <w:t xml:space="preserve"> alguma, pagamento antecipado.</w:t>
      </w:r>
    </w:p>
    <w:p w14:paraId="3F6EC2A6"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 </w:t>
      </w:r>
    </w:p>
    <w:p w14:paraId="172E1F8B"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14.</w:t>
      </w:r>
      <w:r w:rsidRPr="004B46F8">
        <w:rPr>
          <w:rFonts w:ascii="Arial" w:hAnsi="Arial" w:cs="Arial"/>
          <w:bCs/>
          <w:color w:val="000000"/>
          <w:sz w:val="16"/>
          <w:szCs w:val="16"/>
        </w:rPr>
        <w:t> </w:t>
      </w:r>
      <w:r w:rsidRPr="004B46F8">
        <w:rPr>
          <w:rFonts w:ascii="Arial" w:hAnsi="Arial" w:cs="Arial"/>
          <w:b/>
          <w:sz w:val="16"/>
          <w:szCs w:val="16"/>
        </w:rPr>
        <w:t>DOS ÓRGÃOS PARTICIPANTES:</w:t>
      </w:r>
    </w:p>
    <w:p w14:paraId="5F7CC4AD"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14.1.</w:t>
      </w:r>
      <w:r w:rsidRPr="004B46F8">
        <w:rPr>
          <w:rFonts w:ascii="Arial" w:hAnsi="Arial" w:cs="Arial"/>
          <w:bCs/>
          <w:color w:val="000000"/>
          <w:sz w:val="16"/>
          <w:szCs w:val="16"/>
        </w:rPr>
        <w:t> É participante desta ata o seguinte órgão pertencente à Administração Pública do Estado de Rondônia:</w:t>
      </w:r>
    </w:p>
    <w:p w14:paraId="50920EFE"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SESAU - </w:t>
      </w:r>
      <w:r w:rsidRPr="004B46F8">
        <w:rPr>
          <w:rFonts w:ascii="Arial" w:hAnsi="Arial" w:cs="Arial"/>
          <w:bCs/>
          <w:color w:val="000000"/>
          <w:sz w:val="16"/>
          <w:szCs w:val="16"/>
        </w:rPr>
        <w:t>Secretaria de Estado da Saúde de Rondônia - SESAU</w:t>
      </w:r>
    </w:p>
    <w:p w14:paraId="0E560091"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 </w:t>
      </w:r>
    </w:p>
    <w:p w14:paraId="1460696F"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15.  DISPOSIÇÕES GERAIS</w:t>
      </w:r>
    </w:p>
    <w:p w14:paraId="51B987FD"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15.1.</w:t>
      </w:r>
      <w:r w:rsidRPr="004B46F8">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5A2C562"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15.2.</w:t>
      </w:r>
      <w:r w:rsidRPr="004B46F8">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14:paraId="607B1D96"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15.3. </w:t>
      </w:r>
      <w:r w:rsidRPr="004B46F8">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E2AED4A"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
          <w:sz w:val="16"/>
          <w:szCs w:val="16"/>
        </w:rPr>
        <w:t>15.4.</w:t>
      </w:r>
      <w:r w:rsidRPr="004B46F8">
        <w:rPr>
          <w:rFonts w:ascii="Arial" w:hAnsi="Arial" w:cs="Arial"/>
          <w:bCs/>
          <w:color w:val="000000"/>
          <w:sz w:val="16"/>
          <w:szCs w:val="16"/>
        </w:rPr>
        <w:t> Fazem parte integrante desta Ata, para todos os efeitos legais: o Edital de Licitação e seus anexos, bem como, o </w:t>
      </w:r>
      <w:r w:rsidRPr="004B46F8">
        <w:rPr>
          <w:rFonts w:ascii="Arial" w:hAnsi="Arial" w:cs="Arial"/>
          <w:b/>
          <w:sz w:val="16"/>
          <w:szCs w:val="16"/>
        </w:rPr>
        <w:t>ANEXO ÚNICO</w:t>
      </w:r>
      <w:r w:rsidRPr="004B46F8">
        <w:rPr>
          <w:rFonts w:ascii="Arial" w:hAnsi="Arial" w:cs="Arial"/>
          <w:bCs/>
          <w:color w:val="000000"/>
          <w:sz w:val="16"/>
          <w:szCs w:val="16"/>
        </w:rPr>
        <w:t> desta ata que contém os preços registrados e respectivos detentores.</w:t>
      </w:r>
    </w:p>
    <w:p w14:paraId="7FDE1C00"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 </w:t>
      </w:r>
    </w:p>
    <w:p w14:paraId="06E53067" w14:textId="77777777" w:rsidR="004B46F8" w:rsidRPr="004B46F8" w:rsidRDefault="004B46F8" w:rsidP="004B46F8">
      <w:pPr>
        <w:pStyle w:val="textojustificado"/>
        <w:spacing w:before="0" w:beforeAutospacing="0" w:after="0" w:afterAutospacing="0"/>
        <w:ind w:left="120" w:right="120"/>
        <w:jc w:val="both"/>
        <w:rPr>
          <w:rFonts w:ascii="Arial" w:hAnsi="Arial" w:cs="Arial"/>
          <w:bCs/>
          <w:color w:val="000000"/>
          <w:sz w:val="16"/>
          <w:szCs w:val="16"/>
        </w:rPr>
      </w:pPr>
      <w:r w:rsidRPr="004B46F8">
        <w:rPr>
          <w:rFonts w:ascii="Arial" w:hAnsi="Arial" w:cs="Arial"/>
          <w:bCs/>
          <w:color w:val="000000"/>
          <w:sz w:val="16"/>
          <w:szCs w:val="16"/>
        </w:rPr>
        <w:t>        Fica eleito o foro do Município de Porto Velho/RO para dirimir as eventuais controvérsias decorrentes do presente ajuste.</w:t>
      </w:r>
    </w:p>
    <w:p w14:paraId="311948D5" w14:textId="77777777" w:rsidR="00067B8E" w:rsidRDefault="00067B8E" w:rsidP="009D2314">
      <w:pPr>
        <w:jc w:val="both"/>
        <w:rPr>
          <w:rFonts w:ascii="Arial" w:hAnsi="Arial" w:cs="Arial"/>
          <w:b/>
          <w:bCs/>
          <w:sz w:val="16"/>
          <w:szCs w:val="16"/>
        </w:rPr>
      </w:pPr>
    </w:p>
    <w:p w14:paraId="782387AF" w14:textId="77777777" w:rsidR="001E248D" w:rsidRDefault="001E248D" w:rsidP="009D2314">
      <w:pPr>
        <w:jc w:val="both"/>
        <w:rPr>
          <w:rFonts w:ascii="Arial" w:hAnsi="Arial" w:cs="Arial"/>
          <w:b/>
          <w:bCs/>
          <w:sz w:val="16"/>
          <w:szCs w:val="16"/>
        </w:rPr>
      </w:pPr>
    </w:p>
    <w:p w14:paraId="7B8CC964" w14:textId="77777777" w:rsidR="001E248D" w:rsidRDefault="001E248D" w:rsidP="009D2314">
      <w:pPr>
        <w:jc w:val="both"/>
        <w:rPr>
          <w:rFonts w:ascii="Arial" w:hAnsi="Arial" w:cs="Arial"/>
          <w:b/>
          <w:bCs/>
          <w:sz w:val="16"/>
          <w:szCs w:val="16"/>
        </w:rPr>
      </w:pPr>
    </w:p>
    <w:p w14:paraId="49FC5C23" w14:textId="77777777" w:rsidR="00060B51" w:rsidRPr="00DE7F71" w:rsidRDefault="00060B51"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55DE3DF9" w14:textId="77777777" w:rsidR="00060B51" w:rsidRPr="00DE7F71" w:rsidRDefault="00060B51" w:rsidP="009D2314">
      <w:pPr>
        <w:ind w:right="47"/>
        <w:jc w:val="both"/>
        <w:rPr>
          <w:rFonts w:ascii="Arial" w:hAnsi="Arial" w:cs="Arial"/>
          <w:b/>
          <w:bCs/>
          <w:color w:val="000000"/>
          <w:sz w:val="16"/>
          <w:szCs w:val="16"/>
        </w:rPr>
      </w:pPr>
    </w:p>
    <w:p w14:paraId="0E827DFF" w14:textId="0ECA2226" w:rsidR="001E248D" w:rsidRPr="001E248D" w:rsidRDefault="001E248D" w:rsidP="004B46F8">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bCs/>
          <w:color w:val="000000"/>
          <w:sz w:val="16"/>
          <w:szCs w:val="16"/>
        </w:rPr>
        <w:t> </w:t>
      </w:r>
    </w:p>
    <w:p w14:paraId="3F286911" w14:textId="5181A5EF" w:rsidR="001E248D" w:rsidRPr="001E248D" w:rsidRDefault="004B46F8"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GENEAN PRESTES DOS SANTOS</w:t>
      </w:r>
      <w:r>
        <w:rPr>
          <w:rFonts w:ascii="Arial" w:hAnsi="Arial" w:cs="Arial"/>
          <w:b/>
          <w:bCs/>
          <w:color w:val="000000"/>
          <w:sz w:val="16"/>
          <w:szCs w:val="16"/>
        </w:rPr>
        <w:t xml:space="preserve">   </w:t>
      </w:r>
      <w:r w:rsidR="001E248D" w:rsidRPr="001E248D">
        <w:rPr>
          <w:rFonts w:ascii="Arial" w:hAnsi="Arial" w:cs="Arial"/>
          <w:sz w:val="16"/>
          <w:szCs w:val="16"/>
        </w:rPr>
        <w:t xml:space="preserve">                          </w:t>
      </w:r>
      <w:r>
        <w:rPr>
          <w:rFonts w:ascii="Arial" w:hAnsi="Arial" w:cs="Arial"/>
          <w:sz w:val="16"/>
          <w:szCs w:val="16"/>
        </w:rPr>
        <w:t xml:space="preserve">                          </w:t>
      </w:r>
      <w:r w:rsidR="001E248D" w:rsidRPr="001E248D">
        <w:rPr>
          <w:rFonts w:ascii="Arial" w:hAnsi="Arial" w:cs="Arial"/>
          <w:sz w:val="16"/>
          <w:szCs w:val="16"/>
        </w:rPr>
        <w:t> </w:t>
      </w:r>
      <w:r w:rsidR="001E248D" w:rsidRPr="001E248D">
        <w:rPr>
          <w:rFonts w:ascii="Arial" w:hAnsi="Arial" w:cs="Arial"/>
          <w:b/>
          <w:sz w:val="16"/>
          <w:szCs w:val="16"/>
        </w:rPr>
        <w:t>ISRAEL EVANGELISTA DA SILVA</w:t>
      </w:r>
    </w:p>
    <w:p w14:paraId="0C538B51" w14:textId="75C7AC12" w:rsidR="001E248D" w:rsidRPr="004B46F8" w:rsidRDefault="004B46F8" w:rsidP="001E248D">
      <w:pPr>
        <w:pStyle w:val="textojustificado"/>
        <w:spacing w:before="120" w:beforeAutospacing="0" w:after="120" w:afterAutospacing="0"/>
        <w:ind w:right="120"/>
        <w:jc w:val="both"/>
        <w:rPr>
          <w:rFonts w:ascii="Arial" w:hAnsi="Arial" w:cs="Arial"/>
          <w:bCs/>
          <w:color w:val="000000"/>
          <w:sz w:val="16"/>
          <w:szCs w:val="16"/>
        </w:rPr>
      </w:pPr>
      <w:r w:rsidRPr="001E248D">
        <w:rPr>
          <w:rFonts w:ascii="Arial" w:hAnsi="Arial" w:cs="Arial"/>
          <w:bCs/>
          <w:color w:val="000000"/>
          <w:sz w:val="16"/>
          <w:szCs w:val="16"/>
        </w:rPr>
        <w:t>Coordenadora do Sistema de Registro de Preços/SUPEL</w:t>
      </w:r>
      <w:r w:rsidR="001E248D" w:rsidRPr="001E248D">
        <w:rPr>
          <w:rFonts w:ascii="Arial" w:hAnsi="Arial" w:cs="Arial"/>
          <w:b/>
          <w:bCs/>
          <w:color w:val="000000"/>
          <w:sz w:val="16"/>
          <w:szCs w:val="16"/>
        </w:rPr>
        <w:t>                      </w:t>
      </w:r>
      <w:r w:rsidR="001E248D" w:rsidRPr="001E248D">
        <w:rPr>
          <w:rFonts w:ascii="Arial" w:hAnsi="Arial" w:cs="Arial"/>
          <w:bCs/>
          <w:color w:val="000000"/>
          <w:sz w:val="16"/>
          <w:szCs w:val="16"/>
        </w:rPr>
        <w:t>Superintendente Estadual de Compras e Licitações/SUPEL</w:t>
      </w:r>
    </w:p>
    <w:p w14:paraId="7C14699B" w14:textId="77777777" w:rsidR="001E248D" w:rsidRPr="001E248D" w:rsidRDefault="001E248D" w:rsidP="001E248D">
      <w:pPr>
        <w:pStyle w:val="textojustificado"/>
        <w:spacing w:before="120" w:beforeAutospacing="0" w:after="120" w:afterAutospacing="0"/>
        <w:ind w:left="120" w:right="120"/>
        <w:jc w:val="both"/>
        <w:rPr>
          <w:rFonts w:ascii="Arial" w:hAnsi="Arial" w:cs="Arial"/>
          <w:b/>
          <w:bCs/>
          <w:color w:val="000000"/>
          <w:sz w:val="16"/>
          <w:szCs w:val="16"/>
        </w:rPr>
      </w:pPr>
      <w:r w:rsidRPr="001E248D">
        <w:rPr>
          <w:rFonts w:ascii="Arial" w:hAnsi="Arial" w:cs="Arial"/>
          <w:b/>
          <w:bCs/>
          <w:color w:val="000000"/>
          <w:sz w:val="16"/>
          <w:szCs w:val="16"/>
        </w:rPr>
        <w:t> </w:t>
      </w:r>
    </w:p>
    <w:p w14:paraId="36244E94" w14:textId="77777777" w:rsidR="001E248D" w:rsidRPr="001E248D" w:rsidRDefault="001E248D" w:rsidP="001E248D">
      <w:pPr>
        <w:pStyle w:val="textojustificado"/>
        <w:spacing w:before="120" w:beforeAutospacing="0" w:after="120" w:afterAutospacing="0"/>
        <w:ind w:left="120" w:right="120"/>
        <w:jc w:val="both"/>
        <w:rPr>
          <w:rFonts w:ascii="Arial" w:hAnsi="Arial" w:cs="Arial"/>
          <w:b/>
          <w:bCs/>
          <w:color w:val="000000"/>
          <w:sz w:val="16"/>
          <w:szCs w:val="16"/>
        </w:rPr>
      </w:pPr>
      <w:r w:rsidRPr="001E248D">
        <w:rPr>
          <w:rFonts w:ascii="Arial" w:hAnsi="Arial" w:cs="Arial"/>
          <w:b/>
          <w:bCs/>
          <w:color w:val="000000"/>
          <w:sz w:val="16"/>
          <w:szCs w:val="16"/>
        </w:rPr>
        <w:t> </w:t>
      </w:r>
    </w:p>
    <w:p w14:paraId="29E75391"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EMPRESA(S) DETENTORA(S):</w:t>
      </w:r>
    </w:p>
    <w:p w14:paraId="2A7DA650"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Qualificada(s) no Anexo Único desta Ata</w:t>
      </w:r>
    </w:p>
    <w:p w14:paraId="364C3F3C" w14:textId="77777777" w:rsidR="00F14932" w:rsidRDefault="00F14932" w:rsidP="00526790">
      <w:pPr>
        <w:ind w:right="47"/>
        <w:jc w:val="both"/>
        <w:rPr>
          <w:rFonts w:ascii="Arial" w:hAnsi="Arial" w:cs="Arial"/>
          <w:b/>
          <w:bCs/>
          <w:color w:val="000000"/>
          <w:sz w:val="12"/>
          <w:szCs w:val="12"/>
        </w:rPr>
      </w:pPr>
    </w:p>
    <w:p w14:paraId="618B9BE7" w14:textId="77777777" w:rsidR="00060B51" w:rsidRDefault="00060B51" w:rsidP="00526790">
      <w:pPr>
        <w:ind w:right="47"/>
        <w:jc w:val="both"/>
        <w:rPr>
          <w:rFonts w:ascii="Arial" w:hAnsi="Arial" w:cs="Arial"/>
          <w:b/>
          <w:bCs/>
          <w:color w:val="000000"/>
          <w:sz w:val="12"/>
          <w:szCs w:val="12"/>
        </w:rPr>
      </w:pPr>
    </w:p>
    <w:p w14:paraId="43E8D272" w14:textId="77777777" w:rsidR="00060B51" w:rsidRDefault="00060B51" w:rsidP="00526790">
      <w:pPr>
        <w:ind w:right="47"/>
        <w:jc w:val="both"/>
        <w:rPr>
          <w:rFonts w:ascii="Arial" w:hAnsi="Arial" w:cs="Arial"/>
          <w:b/>
          <w:bCs/>
          <w:color w:val="000000"/>
          <w:sz w:val="12"/>
          <w:szCs w:val="12"/>
        </w:rPr>
      </w:pPr>
    </w:p>
    <w:p w14:paraId="1AD52E1E" w14:textId="798CDD7A" w:rsidR="00C50BF7" w:rsidRPr="003A19C4" w:rsidRDefault="004B46F8" w:rsidP="00526790">
      <w:pPr>
        <w:ind w:right="47"/>
        <w:jc w:val="both"/>
        <w:rPr>
          <w:rFonts w:ascii="Arial" w:hAnsi="Arial" w:cs="Arial"/>
          <w:b/>
          <w:bCs/>
          <w:color w:val="000000"/>
          <w:sz w:val="12"/>
          <w:szCs w:val="12"/>
        </w:rPr>
      </w:pPr>
      <w:r>
        <w:rPr>
          <w:rFonts w:ascii="Arial" w:hAnsi="Arial" w:cs="Arial"/>
          <w:b/>
          <w:bCs/>
          <w:color w:val="000000"/>
          <w:sz w:val="12"/>
          <w:szCs w:val="12"/>
        </w:rPr>
        <w:t>MCG</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68F0"/>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6248999&amp;infra_sistema=100000100&amp;infra_unidade_atual=110000213&amp;infra_hash=10239ef3bc51fe48a66bb47818b76f5951b50f3716f1b2e693abf3321efc78f3"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74524A-67A0-417E-84F3-EFBA18C36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4042</Words>
  <Characters>22401</Characters>
  <Application>Microsoft Office Word</Application>
  <DocSecurity>0</DocSecurity>
  <Lines>186</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2021-05-17T16:31:00Z</dcterms:created>
  <dcterms:modified xsi:type="dcterms:W3CDTF">2021-05-17T16:34:00Z</dcterms:modified>
</cp:coreProperties>
</file>