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652E24" w:rsidRPr="00652E24" w:rsidRDefault="00652E24" w:rsidP="00652E24">
      <w:pPr>
        <w:ind w:left="120" w:right="120"/>
        <w:jc w:val="both"/>
        <w:rPr>
          <w:rFonts w:ascii="Arial" w:hAnsi="Arial" w:cs="Arial"/>
          <w:b/>
          <w:bCs/>
          <w:color w:val="000000"/>
          <w:sz w:val="16"/>
          <w:szCs w:val="16"/>
        </w:rPr>
      </w:pPr>
      <w:r w:rsidRPr="00652E24">
        <w:rPr>
          <w:rFonts w:ascii="Arial" w:hAnsi="Arial" w:cs="Arial"/>
          <w:b/>
          <w:bCs/>
          <w:color w:val="000000"/>
          <w:sz w:val="16"/>
          <w:szCs w:val="16"/>
        </w:rPr>
        <w:t>ATA DE REGISTRO DE PREÇOS Nº 063/2021</w:t>
      </w:r>
    </w:p>
    <w:p w:rsidR="00652E24" w:rsidRPr="00652E24" w:rsidRDefault="00652E24" w:rsidP="00652E24">
      <w:pPr>
        <w:ind w:left="120" w:right="120"/>
        <w:jc w:val="both"/>
        <w:rPr>
          <w:rFonts w:ascii="Arial" w:hAnsi="Arial" w:cs="Arial"/>
          <w:b/>
          <w:bCs/>
          <w:color w:val="000000"/>
          <w:sz w:val="16"/>
          <w:szCs w:val="16"/>
        </w:rPr>
      </w:pPr>
      <w:r w:rsidRPr="00652E24">
        <w:rPr>
          <w:rFonts w:ascii="Arial" w:hAnsi="Arial" w:cs="Arial"/>
          <w:b/>
          <w:bCs/>
          <w:color w:val="000000"/>
          <w:sz w:val="16"/>
          <w:szCs w:val="16"/>
        </w:rPr>
        <w:t>PREGÃO ELETRÔNICO Nº 670/2020</w:t>
      </w:r>
    </w:p>
    <w:p w:rsidR="00652E24" w:rsidRPr="00652E24" w:rsidRDefault="00652E24" w:rsidP="00652E24">
      <w:pPr>
        <w:ind w:left="120" w:right="120"/>
        <w:jc w:val="both"/>
        <w:rPr>
          <w:rFonts w:ascii="Arial" w:hAnsi="Arial" w:cs="Arial"/>
          <w:b/>
          <w:bCs/>
          <w:color w:val="000000"/>
          <w:sz w:val="16"/>
          <w:szCs w:val="16"/>
        </w:rPr>
      </w:pPr>
      <w:r w:rsidRPr="00652E24">
        <w:rPr>
          <w:rFonts w:ascii="Arial" w:hAnsi="Arial" w:cs="Arial"/>
          <w:b/>
          <w:bCs/>
          <w:color w:val="000000"/>
          <w:sz w:val="16"/>
          <w:szCs w:val="16"/>
        </w:rPr>
        <w:t>PROCESSO Nº 0049.283404/2020-24</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Pelo presente instrumento, o ESTADO DE RONDÔNIA, através da SUPERINTENDÊNCIA ESTADUAL DE LICITAÇÕES – SUPEL situada à AV. FARQUAR N° 2986 COMPLEXO RIO MADEIRA EDIFÍCIO, RIO PACAÁS NOVOS 2º ANDAR – BAIRRO: PEDRINHAS, neste ato representado pelo Superintendente da SUPEL, Senhor Israel Evangelista da Silva e a(s) empresa(s) qualificada(s) no Anexo Único desta Ata, resolvem VISANDO À FUTURA E EVENTUAL AQUISIÇÃO DE MATERIAIS DE CONSUMO PARA O ATENDIMENTO AO NÚCLEO DE LABORATÓRIO DE PATOLOGIA CIRÚRGICA-NUPACIRG DO HOSPITAL DE BASE DR. ARY PINHEIRO HBAP,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 DO OBJETO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Registro de Preços VISANDO À FUTURA E EVENTUAL AQUISIÇÃO DE MATERIAIS DE CONSUMO PARA O ATENDIMENTO AO NÚCLEO DE LABORATÓRIO DE PATOLOGIA CIRÚRGICA-NUPACIRG DO HOSPITAL DE BASE DR. ARY PINHEIRO HBAP, a pedido da Secretaria de Estado da Saúde – SESAU.</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2. DA VIGÊNCIA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2.1. O presente Registro de Preços terá validade de 12 (doze) meses, contados a partir de sua publicação no Diário Oficial do Estado.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2.1.1. A vigência dos contratos decorrentes do Sistema de Registro de Preços será definida nos instrumentos convocatórios, observado o artigo 57 da Lei 8.666, de 1993, conforme Decreto Estadual nº 18.340/13.</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3. DA GERÊNCIA DA PRESENTE ATA DE REGISTRO DE PREÇOS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4. DA ESPECIFICAÇÃO, QUANTIDADE E PREÇO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4.1. O preço, a quantidade, o fornecedor e a especificação do ite m registrado nesta Ata, encontram-se indicados no Anexo I deste instrumento.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5. PRAZOS E CONDIÇÕES DE FORNECIMENTO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A DETENTORA do registro de preços se obriga, nos termos do Edital e deste instrumento, 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5.1. Retirar a Nota de Empenho junto ao órgão solicitante no prazo de até 05 (cinco) dias, contados da convocação;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5.2. Iniciar o fornecimento do objeto dessa Ata, conforme prazo estabelecido no Termo de Referência e edital de licitações.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5.3. Não será admitida a entrega pela detentora do registro, de qualquer item, sem que esta esteja de posse da respectiva nota de empenho, liberação de fornecimento, ou documento equivalente.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5.4. O objeto e/ou serviço desta ata deverá ser fornecido parcialmente durante a vigência da ata ou contrato, de acordo com as necessidades dos órgãos requerentes, nas quantidades solicitadas pelos mesmos.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6. DO PRAZO, LOCAL DE ENTREGA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6.1. No recebimento e aceitação de qualquer item, objeto desta Ata de Registro de Preços, serão observadas as especificações contidas no instrumento convocatório.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6.2. Expedida a Nota de Empenho, o recebimento de seu objeto ficará condicionado a observância das normas contidas no art. 40, inciso XVI, c/c o art. 73 inciso II, “a” e “b”, da Lei 8.666/93 e alterações.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6.3. DO PRAZO DE ENTREGA: A entrega do objeto será realizada de acordo com as necessidades da Secretaria do Estado de Saúde do Estado de Rondônia, no prazo de 30 dias contados a partir do recebimento do empenho, respeitadas as quantidades indicadas em cada solicitação.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6.4. DO LOCAL DE ENTREGA: O material deverá ser entregue na Coordenadoria de Almoxarifado e Patrimônio (CAP), no endereço: na Rua Aparício de Moraes, nº 4348, ao lado do almoxarifado da AGEVISA e próximo ao CAF II. Funcionamento de segunda a sexta-feira das 7h30min às 13h30min. Para conferência, tombamento e emissão de cessão de uso.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  DAS CONDIÇÕES DE PAGAMENTO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7.1. A empresa detentora da Ata apresentará a Gerência Financeira do Órgão requisitante a nota fiscal referente ao fornecimento efetuado.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7.2. O respectivo Órgão terá o prazo de 10 (dez) dias úteis, a contar da apresentação da nota fiscal para aceitá-la ou rejeitá-la.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7.3. A nota fiscal não aprovada será devolvida à empresa detentora da Ata para as necessárias correções, com as informações que motivaram sua rejeição, contando-se o prazo estabelecido no subitem 6.2. a partir da data de sua reapresentação.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7.4. A devolução da nota fiscal não aprovada, em hipótese alguma, servirá de pretexto para que a empresa detentora da Ata suspenda quaisquer fornecimentos.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7.5. O Estado de Rondônia, através dos órgãos requisitantes, providenciará o pagamento no prazo de até 30 (trinta) dias corridos, contada da data do aceite da nota fiscal.</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8.  DA DOTAÇÃO ORÇAMENTÁRIA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 DAS SANÇÕES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652E24">
        <w:rPr>
          <w:rFonts w:ascii="Arial" w:hAnsi="Arial" w:cs="Arial"/>
          <w:bCs/>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9.5. As multas previstas nesta seção não eximem a adjudicatária ou contratada da reparação dos eventuais danos, perdas ou prejuízos que seu ato punível venha causar à Administração.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9.8. São exemplos de infração administrativa penalizáveis, nos termos da Lei nº 8.666, de 1993, da Lei nº 10.520, de 2002, do Decreto nº 3.555, de 2000, e Decreto n° 10.024/2019.</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9.9. a) Inexecução total ou parcial do contrato;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9.10. b) Apresentação de documentação falsa;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9.11. c) Comportamento inidôneo;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9.12. d) Fraude fiscal;</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9.13. e) Descumprimento de qualquer dos deveres elencados no Edital ou no Contrato.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9.14. As sanções serão aplicadas sem prejuízo da responsabilidade civil e criminal que possa ser acionada em desfavor da Contratada, conforme infração cometida e prejuízos causados à administração ou a terceiros.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9.15.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8"/>
        <w:gridCol w:w="8535"/>
        <w:gridCol w:w="733"/>
        <w:gridCol w:w="1051"/>
      </w:tblGrid>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MULTA*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4,0%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4,0%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3,2%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3,2%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1,6%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Fornecer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0,8%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 por dia</w:t>
            </w:r>
          </w:p>
        </w:tc>
      </w:tr>
      <w:tr w:rsidR="00652E24" w:rsidRPr="00652E24" w:rsidTr="00652E2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Para os itens a seguir, deixar de:</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4,0%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3,2%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1,6%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0,8%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0,8%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Zelar pelas instalações do órgão, ambiente de realização do curso,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0,8%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Disponibilizar os materiais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Ressarcir o órgão por eventuais danos causados por sua culpa, em qualquer bem/material.</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Fornecer os certificados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0,4%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 por dia</w:t>
            </w:r>
          </w:p>
        </w:tc>
      </w:tr>
      <w:tr w:rsidR="00652E24" w:rsidRPr="00652E24" w:rsidTr="00652E24">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0,2% por dia</w:t>
            </w:r>
          </w:p>
        </w:tc>
      </w:tr>
    </w:tbl>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Incidente sobre o valor mensal da parte inadimplida.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9.16. As sanções aqui previstas poderão ser aplicadas concomitantemente, facultada a defesa prévia do interessado, no respectivo processo, no prazo de 05 (cinco) dias úteis.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9.17. Após 30 (trinta) dias da falta de execução do objeto, será considerada inexecução total do contrato, o que ensejará a rescisão contratual.</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9.18. As sanções de natureza pecuniária serão diretamente descontadas de créditos que eventualmente detenha a CONTRATADA ou efetuada a sua cobrança na forma prevista em lei.</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9.19.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9.20. A autoridade competente, na aplicação das sanções, levará em consideração a gravidade da conduta do infrator, o caráter educativo da pena, bem como o dano causado à Administração, observado o princípio da proporcionalidade.</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lastRenderedPageBreak/>
        <w:t>9.21. A sanção será obrigatoriamente registrada no Sistema de Cadastramento Unificado de Fornecedores – SICAF, bem como em sistemas Estaduais.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9.22.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9.23. a) Tenham sofrido condenações definitivas por praticarem, por meio dolosos, fraude fiscal no recolhimento de tributos;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9.24. b) Tenham praticado atos ilícitos visando a frustrar os objetivos da licitação;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9.25. c) Demonstrem não possuir idoneidade para contratar com a Administração em virtude de atos ilícitos praticados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 DA UTILIZAÇÃO DA ATA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10.2. É facultada aos órgãos s ou entidades municipais, distritais ou estaduais a adesão a ata de registro de preços da Administração Pública Estadual.</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10.6. Caberá ao órgão que se utilizar da ata, verificar a vantagem econômica da adesão a este Registro de Preço.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 DA ALTERAÇÃO DA ATA DE REGISTRO DE PREÇOS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11.3. Os fornecedores que não aceitarem reduzir seus preços aos valores praticados pelo mercado serão liberados do compromisso assumido, sem aplicação de penalidade.</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11.4. A ordem de classificação dos fornecedores que aceitarem reduzir seus preços aos valores de mercado observará a classificação original.</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11.5. Quando o preço de mercado tornar-se superior aos preços registrados, e o fornecedor não puder cumprir o compromisso , o órgão gerenciador poderá:</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11.5.1. Liberar o fornecedor do compromisso assumido, caso a comunicação ocorra antes do pedido de fornecimento, sem aplicação de penalidade se confirmada a veracidade dos motivos e comprovantes;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11.5.2. Convocar os demais fornecedores para assegurar igual oportunidade de negociação;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11.5.3. Não havendo êxito nas negociações, o órgão gerenciador deverá proceder a revogação do item da ata de registro de preços, adotando as medidas cabíveis para obtenção da contratação mais vantajosa.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 DAS OBRIGAÇÕES DA DETENTORA DO REGISTRO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12.1. Substituir em qualquer tempo e sem qualquer Ônus para o Órgão/Entidade toda ou parte da remessa devolvida pela mesma, no prazo de 05 (cinco) dias úteis, caso constatada divergência na especificação;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12.2. Dispor-se a toda e qualquer fiscalização, no tocante ao fornecimento do produto, assim como ao cumprimento das obrigações previstas na ATA;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12.3.  Prover todos os meios necessários à garantia da plena operacionalidade do fornecimento, inclusive considerados os casos de greve ou paralisação de qualquer natureza;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12.5. Comunicar imediatamente à Administração Pública qualquer alteração ocorrida no endereço, conta bancária e outros julgáveis necessários para recebimento de correspondência;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12.6. Respeitar e fazer cumprir a legislação de segurança e saúde no trabalho, previstas nas normas regulamentadoras pertinentes;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12.7. Fiscalizar o perfeito cumprimento do fornecimento a que se obrigou, cabendo-lhe, integralmente, os ônus decorrentes. Tal fiscalização dar-se-á independentemente da que será exercida pela Administração Pública.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12.10. Todos os impostos e taxas que forem devidos em decorrência das contratações do objeto do Edital correrão por conta exclusiva da contratada;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 DAS OBRIGAÇÕES DOS ÓRGÃOS REQUISITANTES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13.1. Proporcionar todas as facilidades indispensáveis à boa execução das obrigações contratuais;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13.2. Rejeitar, no todo ou em parte, os objetos desta Ata entregues em desacordo com as obrigações assumidas pelo fornecedor;</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13.3. Notificar a CONTRATADA de qualquer irregularidade encontrada no fornecimento dos objetos desta Ata;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13.4. Efetuar o pagamento à(s) contratada(s) de acordo com as condições de preços e prazos estabelecidos no edital e ata de registro de preços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13.5. Nenhum pagamento será efetuado à empresa adjudicatária, enquanto pendente de liquidação qualquer obrigação. Esse fato não será gerador de direito a reajustamento de preços ou a atualização monetária.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13.6. Não haverá sob-hipótese alguma, pagamento antecipado.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14. DOS ÓRGÃOS PARTICIPANTES: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14.1. É participante desta ata o seguinte órgão pertencente à Administração Pública do Estado de Rondônia:</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SESAU - Secretaria de Estado da Saúde.</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15.  DISPOSIÇÕES GERAIS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15.2. Fica a Detentora ciente que a publicidade da ata de registro de preços na imprensa oficial terá efeito de compromisso nas condições ofertadas e pactuadas na proposta apresentada à licitação.</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15.4. Fazem parte integrante desta Ata, para todos os efeitos legais: o Edital de Licitação e seus anexos, bem como, o ANEXO ÚNICO desta ata que contém os preços registrados e respectivos detentores.</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w:t>
      </w:r>
    </w:p>
    <w:p w:rsidR="00652E24" w:rsidRPr="00652E24" w:rsidRDefault="00652E24" w:rsidP="00652E24">
      <w:pPr>
        <w:ind w:left="120" w:right="120"/>
        <w:jc w:val="both"/>
        <w:rPr>
          <w:rFonts w:ascii="Arial" w:hAnsi="Arial" w:cs="Arial"/>
          <w:bCs/>
          <w:color w:val="000000"/>
          <w:sz w:val="16"/>
          <w:szCs w:val="16"/>
        </w:rPr>
      </w:pPr>
      <w:r w:rsidRPr="00652E24">
        <w:rPr>
          <w:rFonts w:ascii="Arial" w:hAnsi="Arial" w:cs="Arial"/>
          <w:bCs/>
          <w:color w:val="000000"/>
          <w:sz w:val="16"/>
          <w:szCs w:val="16"/>
        </w:rPr>
        <w:t>      Fica eleito o foro do Município de Porto Velho/RO para dirimir as eventuais controvérsias decorrentes do presente ajuste.</w:t>
      </w:r>
    </w:p>
    <w:p w:rsidR="000C33E3" w:rsidRPr="000C33E3" w:rsidRDefault="000C33E3" w:rsidP="000C33E3">
      <w:pPr>
        <w:pStyle w:val="textojustificado"/>
        <w:spacing w:before="0" w:beforeAutospacing="0" w:after="0" w:afterAutospacing="0"/>
        <w:ind w:left="120" w:right="120"/>
        <w:jc w:val="both"/>
        <w:rPr>
          <w:rFonts w:ascii="Arial" w:hAnsi="Arial" w:cs="Arial"/>
          <w:bCs/>
          <w:color w:val="000000"/>
          <w:sz w:val="16"/>
          <w:szCs w:val="16"/>
        </w:rPr>
      </w:pPr>
    </w:p>
    <w:p w:rsidR="007F67F8" w:rsidRPr="007F67F8" w:rsidRDefault="007F67F8" w:rsidP="00751CFA">
      <w:pPr>
        <w:pStyle w:val="textojustificado"/>
        <w:spacing w:before="0" w:beforeAutospacing="0" w:after="0" w:afterAutospacing="0"/>
        <w:ind w:left="120" w:right="120"/>
        <w:jc w:val="both"/>
        <w:rPr>
          <w:rFonts w:ascii="Arial" w:hAnsi="Arial" w:cs="Arial"/>
          <w:bCs/>
          <w:color w:val="000000"/>
          <w:sz w:val="16"/>
          <w:szCs w:val="16"/>
        </w:rPr>
      </w:pPr>
    </w:p>
    <w:p w:rsidR="00AE42DC" w:rsidRPr="00AE42DC" w:rsidRDefault="00AE42DC" w:rsidP="007F67F8">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w:t>
      </w:r>
      <w:r w:rsidR="00992C98">
        <w:rPr>
          <w:rFonts w:ascii="Arial" w:hAnsi="Arial" w:cs="Arial"/>
          <w:bCs/>
          <w:color w:val="000000"/>
          <w:sz w:val="16"/>
          <w:szCs w:val="16"/>
        </w:rPr>
        <w:t xml:space="preserve">   </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C50BF7" w:rsidRPr="003A19C4" w:rsidRDefault="00652E24" w:rsidP="00526790">
      <w:pPr>
        <w:ind w:right="47"/>
        <w:jc w:val="both"/>
        <w:rPr>
          <w:rFonts w:ascii="Arial" w:hAnsi="Arial" w:cs="Arial"/>
          <w:b/>
          <w:bCs/>
          <w:color w:val="000000"/>
          <w:sz w:val="12"/>
          <w:szCs w:val="12"/>
        </w:rPr>
      </w:pPr>
      <w:r>
        <w:rPr>
          <w:rFonts w:ascii="Arial" w:hAnsi="Arial" w:cs="Arial"/>
          <w:b/>
          <w:bCs/>
          <w:color w:val="000000"/>
          <w:sz w:val="12"/>
          <w:szCs w:val="12"/>
        </w:rPr>
        <w:t>ST</w:t>
      </w:r>
      <w:bookmarkStart w:id="1" w:name="_GoBack"/>
      <w:bookmarkEnd w:id="1"/>
      <w:r w:rsidR="006A0BDE">
        <w:rPr>
          <w:rFonts w:ascii="Arial" w:hAnsi="Arial" w:cs="Arial"/>
          <w:b/>
          <w:bCs/>
          <w:color w:val="000000"/>
          <w:sz w:val="12"/>
          <w:szCs w:val="12"/>
        </w:rPr>
        <w:t>/</w:t>
      </w:r>
      <w:r w:rsidR="006A0BDE"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31"/>
    <w:lvlOverride w:ilvl="0">
      <w:startOverride w:val="2"/>
    </w:lvlOverride>
  </w:num>
  <w:num w:numId="3">
    <w:abstractNumId w:val="9"/>
    <w:lvlOverride w:ilvl="0">
      <w:startOverride w:val="3"/>
    </w:lvlOverride>
  </w:num>
  <w:num w:numId="4">
    <w:abstractNumId w:val="28"/>
    <w:lvlOverride w:ilvl="0">
      <w:startOverride w:val="4"/>
    </w:lvlOverride>
  </w:num>
  <w:num w:numId="5">
    <w:abstractNumId w:val="35"/>
    <w:lvlOverride w:ilvl="0">
      <w:startOverride w:val="5"/>
    </w:lvlOverride>
  </w:num>
  <w:num w:numId="6">
    <w:abstractNumId w:val="18"/>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39"/>
  </w:num>
  <w:num w:numId="11">
    <w:abstractNumId w:val="17"/>
    <w:lvlOverride w:ilvl="0">
      <w:startOverride w:val="2"/>
    </w:lvlOverride>
  </w:num>
  <w:num w:numId="12">
    <w:abstractNumId w:val="38"/>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37"/>
    <w:lvlOverride w:ilvl="0">
      <w:startOverride w:val="6"/>
    </w:lvlOverride>
  </w:num>
  <w:num w:numId="16">
    <w:abstractNumId w:val="25"/>
    <w:lvlOverride w:ilvl="0">
      <w:startOverride w:val="7"/>
    </w:lvlOverride>
  </w:num>
  <w:num w:numId="17">
    <w:abstractNumId w:val="41"/>
    <w:lvlOverride w:ilvl="0">
      <w:startOverride w:val="8"/>
    </w:lvlOverride>
  </w:num>
  <w:num w:numId="18">
    <w:abstractNumId w:val="33"/>
    <w:lvlOverride w:ilvl="0">
      <w:startOverride w:val="9"/>
    </w:lvlOverride>
  </w:num>
  <w:num w:numId="19">
    <w:abstractNumId w:val="19"/>
    <w:lvlOverride w:ilvl="0">
      <w:startOverride w:val="10"/>
    </w:lvlOverride>
  </w:num>
  <w:num w:numId="20">
    <w:abstractNumId w:val="3"/>
    <w:lvlOverride w:ilvl="0">
      <w:startOverride w:val="11"/>
    </w:lvlOverride>
  </w:num>
  <w:num w:numId="21">
    <w:abstractNumId w:val="40"/>
    <w:lvlOverride w:ilvl="0">
      <w:startOverride w:val="12"/>
    </w:lvlOverride>
  </w:num>
  <w:num w:numId="22">
    <w:abstractNumId w:val="15"/>
    <w:lvlOverride w:ilvl="0">
      <w:startOverride w:val="13"/>
    </w:lvlOverride>
  </w:num>
  <w:num w:numId="23">
    <w:abstractNumId w:val="8"/>
    <w:lvlOverride w:ilvl="0">
      <w:startOverride w:val="14"/>
    </w:lvlOverride>
  </w:num>
  <w:num w:numId="24">
    <w:abstractNumId w:val="24"/>
    <w:lvlOverride w:ilvl="0">
      <w:startOverride w:val="15"/>
    </w:lvlOverride>
  </w:num>
  <w:num w:numId="25">
    <w:abstractNumId w:val="7"/>
    <w:lvlOverride w:ilvl="0">
      <w:startOverride w:val="16"/>
    </w:lvlOverride>
  </w:num>
  <w:num w:numId="26">
    <w:abstractNumId w:val="23"/>
    <w:lvlOverride w:ilvl="0">
      <w:startOverride w:val="17"/>
    </w:lvlOverride>
  </w:num>
  <w:num w:numId="27">
    <w:abstractNumId w:val="32"/>
    <w:lvlOverride w:ilvl="0">
      <w:startOverride w:val="18"/>
    </w:lvlOverride>
  </w:num>
  <w:num w:numId="28">
    <w:abstractNumId w:val="26"/>
    <w:lvlOverride w:ilvl="0">
      <w:startOverride w:val="19"/>
    </w:lvlOverride>
  </w:num>
  <w:num w:numId="29">
    <w:abstractNumId w:val="5"/>
    <w:lvlOverride w:ilvl="0">
      <w:startOverride w:val="20"/>
    </w:lvlOverride>
  </w:num>
  <w:num w:numId="30">
    <w:abstractNumId w:val="34"/>
    <w:lvlOverride w:ilvl="0">
      <w:startOverride w:val="21"/>
    </w:lvlOverride>
  </w:num>
  <w:num w:numId="31">
    <w:abstractNumId w:val="4"/>
    <w:lvlOverride w:ilvl="0">
      <w:startOverride w:val="22"/>
    </w:lvlOverride>
  </w:num>
  <w:num w:numId="32">
    <w:abstractNumId w:val="22"/>
    <w:lvlOverride w:ilvl="0">
      <w:startOverride w:val="23"/>
    </w:lvlOverride>
  </w:num>
  <w:num w:numId="33">
    <w:abstractNumId w:val="6"/>
  </w:num>
  <w:num w:numId="34">
    <w:abstractNumId w:val="14"/>
    <w:lvlOverride w:ilvl="0">
      <w:startOverride w:val="2"/>
    </w:lvlOverride>
  </w:num>
  <w:num w:numId="35">
    <w:abstractNumId w:val="29"/>
    <w:lvlOverride w:ilvl="0">
      <w:startOverride w:val="3"/>
    </w:lvlOverride>
  </w:num>
  <w:num w:numId="36">
    <w:abstractNumId w:val="30"/>
    <w:lvlOverride w:ilvl="0">
      <w:startOverride w:val="4"/>
    </w:lvlOverride>
  </w:num>
  <w:num w:numId="37">
    <w:abstractNumId w:val="13"/>
    <w:lvlOverride w:ilvl="0">
      <w:startOverride w:val="5"/>
    </w:lvlOverride>
  </w:num>
  <w:num w:numId="38">
    <w:abstractNumId w:val="21"/>
    <w:lvlOverride w:ilvl="0">
      <w:startOverride w:val="6"/>
    </w:lvlOverride>
  </w:num>
  <w:num w:numId="39">
    <w:abstractNumId w:val="16"/>
    <w:lvlOverride w:ilvl="0">
      <w:startOverride w:val="7"/>
    </w:lvlOverride>
  </w:num>
  <w:num w:numId="40">
    <w:abstractNumId w:val="20"/>
    <w:lvlOverride w:ilvl="0">
      <w:startOverride w:val="8"/>
    </w:lvlOverride>
  </w:num>
  <w:num w:numId="41">
    <w:abstractNumId w:val="36"/>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33E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3D86"/>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0CE4"/>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598"/>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67A2D"/>
    <w:rsid w:val="0027115B"/>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52A9"/>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36F94"/>
    <w:rsid w:val="006406CB"/>
    <w:rsid w:val="00640DDE"/>
    <w:rsid w:val="00641936"/>
    <w:rsid w:val="0064512C"/>
    <w:rsid w:val="00651F1E"/>
    <w:rsid w:val="00652E24"/>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0BDE"/>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CFA"/>
    <w:rsid w:val="00751DD7"/>
    <w:rsid w:val="00752F71"/>
    <w:rsid w:val="00754F90"/>
    <w:rsid w:val="00756383"/>
    <w:rsid w:val="007567A1"/>
    <w:rsid w:val="00757C81"/>
    <w:rsid w:val="007602B8"/>
    <w:rsid w:val="007621A6"/>
    <w:rsid w:val="00762BB9"/>
    <w:rsid w:val="00765955"/>
    <w:rsid w:val="00772640"/>
    <w:rsid w:val="00772B81"/>
    <w:rsid w:val="0077380D"/>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7F67F8"/>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2C98"/>
    <w:rsid w:val="00996BFE"/>
    <w:rsid w:val="009A230C"/>
    <w:rsid w:val="009A3C8C"/>
    <w:rsid w:val="009A4671"/>
    <w:rsid w:val="009A54D1"/>
    <w:rsid w:val="009A7F13"/>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5620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2551"/>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1965"/>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C2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1646D"/>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18578620">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5182966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15379613">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2390447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0840020">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6598138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538437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2669328">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31941431">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95F36-D5BA-4570-9E63-85596D251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3366</Words>
  <Characters>18181</Characters>
  <Application>Microsoft Office Word</Application>
  <DocSecurity>0</DocSecurity>
  <Lines>151</Lines>
  <Paragraphs>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21504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2021-03-26T16:56:00Z</dcterms:created>
  <dcterms:modified xsi:type="dcterms:W3CDTF">2021-03-26T16:58:00Z</dcterms:modified>
</cp:coreProperties>
</file>