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E52A9" w:rsidRPr="003E52A9" w:rsidRDefault="003E52A9" w:rsidP="003E52A9">
      <w:pPr>
        <w:ind w:left="120" w:right="120"/>
        <w:jc w:val="both"/>
        <w:rPr>
          <w:rFonts w:ascii="Arial" w:hAnsi="Arial" w:cs="Arial"/>
          <w:b/>
          <w:bCs/>
          <w:color w:val="000000"/>
          <w:sz w:val="16"/>
          <w:szCs w:val="16"/>
        </w:rPr>
      </w:pP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ATA DE REGISTRO DE PREÇOS: Nº 058/2021</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PREGÃO ELETRÔNICO Nº 788/2020</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PROCESSO Nº </w:t>
      </w:r>
      <w:hyperlink r:id="rId9" w:tgtFrame="_blank" w:history="1">
        <w:r w:rsidRPr="001E1598">
          <w:rPr>
            <w:rFonts w:ascii="Arial" w:hAnsi="Arial" w:cs="Arial"/>
            <w:b/>
            <w:bCs/>
            <w:color w:val="000000"/>
            <w:sz w:val="16"/>
            <w:szCs w:val="16"/>
          </w:rPr>
          <w:t>0022.297846/2020-56</w:t>
        </w:r>
      </w:hyperlink>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1E1598">
        <w:rPr>
          <w:rFonts w:ascii="Arial" w:hAnsi="Arial" w:cs="Arial"/>
          <w:b/>
          <w:sz w:val="16"/>
          <w:szCs w:val="16"/>
        </w:rPr>
        <w:t>Israel Evangelista Da Silva</w:t>
      </w:r>
      <w:r w:rsidRPr="001E1598">
        <w:rPr>
          <w:rFonts w:ascii="Arial" w:hAnsi="Arial" w:cs="Arial"/>
          <w:bCs/>
          <w:color w:val="000000"/>
          <w:sz w:val="16"/>
          <w:szCs w:val="16"/>
        </w:rPr>
        <w:t> e a(s) empresa(s) qualificada(s) no Anexo Único desta Ata, resolvem </w:t>
      </w:r>
      <w:r w:rsidRPr="001E1598">
        <w:rPr>
          <w:rFonts w:ascii="Arial" w:hAnsi="Arial" w:cs="Arial"/>
          <w:b/>
          <w:sz w:val="16"/>
          <w:szCs w:val="16"/>
        </w:rPr>
        <w:t>REGISTRAR O PREÇO</w:t>
      </w:r>
      <w:r w:rsidRPr="001E1598">
        <w:rPr>
          <w:rFonts w:ascii="Arial" w:hAnsi="Arial" w:cs="Arial"/>
          <w:bCs/>
          <w:color w:val="000000"/>
          <w:sz w:val="16"/>
          <w:szCs w:val="16"/>
        </w:rPr>
        <w:t xml:space="preserve"> para futura e eventual para  aquisição de </w:t>
      </w:r>
      <w:proofErr w:type="spellStart"/>
      <w:r w:rsidRPr="001E1598">
        <w:rPr>
          <w:rFonts w:ascii="Arial" w:hAnsi="Arial" w:cs="Arial"/>
          <w:bCs/>
          <w:color w:val="000000"/>
          <w:sz w:val="16"/>
          <w:szCs w:val="16"/>
        </w:rPr>
        <w:t>de</w:t>
      </w:r>
      <w:proofErr w:type="spellEnd"/>
      <w:r w:rsidRPr="001E1598">
        <w:rPr>
          <w:rFonts w:ascii="Arial" w:hAnsi="Arial" w:cs="Arial"/>
          <w:bCs/>
          <w:color w:val="000000"/>
          <w:sz w:val="16"/>
          <w:szCs w:val="16"/>
        </w:rPr>
        <w:t xml:space="preserve"> material de consumo (Acetato de ela e outros..), a fim de atender as necessidades das Unidades de Superintendência de Polícia Técnico-</w:t>
      </w:r>
      <w:proofErr w:type="spellStart"/>
      <w:r w:rsidRPr="001E1598">
        <w:rPr>
          <w:rFonts w:ascii="Arial" w:hAnsi="Arial" w:cs="Arial"/>
          <w:bCs/>
          <w:color w:val="000000"/>
          <w:sz w:val="16"/>
          <w:szCs w:val="16"/>
        </w:rPr>
        <w:t>Cienfica</w:t>
      </w:r>
      <w:proofErr w:type="spellEnd"/>
      <w:r w:rsidRPr="001E1598">
        <w:rPr>
          <w:rFonts w:ascii="Arial" w:hAnsi="Arial" w:cs="Arial"/>
          <w:bCs/>
          <w:color w:val="000000"/>
          <w:sz w:val="16"/>
          <w:szCs w:val="16"/>
        </w:rPr>
        <w:t> - POLITEC,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 DO OBJETO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REGISTRO DE PREÇO para futura e eventual aquisição de </w:t>
      </w:r>
      <w:proofErr w:type="spellStart"/>
      <w:r w:rsidRPr="001E1598">
        <w:rPr>
          <w:rFonts w:ascii="Arial" w:hAnsi="Arial" w:cs="Arial"/>
          <w:bCs/>
          <w:color w:val="000000"/>
          <w:sz w:val="16"/>
          <w:szCs w:val="16"/>
        </w:rPr>
        <w:t>de</w:t>
      </w:r>
      <w:proofErr w:type="spellEnd"/>
      <w:r w:rsidRPr="001E1598">
        <w:rPr>
          <w:rFonts w:ascii="Arial" w:hAnsi="Arial" w:cs="Arial"/>
          <w:bCs/>
          <w:color w:val="000000"/>
          <w:sz w:val="16"/>
          <w:szCs w:val="16"/>
        </w:rPr>
        <w:t xml:space="preserve"> material de consumo (Acetato de </w:t>
      </w:r>
      <w:proofErr w:type="spellStart"/>
      <w:proofErr w:type="gramStart"/>
      <w:r w:rsidRPr="001E1598">
        <w:rPr>
          <w:rFonts w:ascii="Arial" w:hAnsi="Arial" w:cs="Arial"/>
          <w:bCs/>
          <w:color w:val="000000"/>
          <w:sz w:val="16"/>
          <w:szCs w:val="16"/>
        </w:rPr>
        <w:t>etila</w:t>
      </w:r>
      <w:proofErr w:type="spellEnd"/>
      <w:r w:rsidRPr="001E1598">
        <w:rPr>
          <w:rFonts w:ascii="Arial" w:hAnsi="Arial" w:cs="Arial"/>
          <w:bCs/>
          <w:color w:val="000000"/>
          <w:sz w:val="16"/>
          <w:szCs w:val="16"/>
        </w:rPr>
        <w:t xml:space="preserve">  e</w:t>
      </w:r>
      <w:proofErr w:type="gramEnd"/>
      <w:r w:rsidRPr="001E1598">
        <w:rPr>
          <w:rFonts w:ascii="Arial" w:hAnsi="Arial" w:cs="Arial"/>
          <w:bCs/>
          <w:color w:val="000000"/>
          <w:sz w:val="16"/>
          <w:szCs w:val="16"/>
        </w:rPr>
        <w:t> outros), a fim de atender as necessidades das Unidades de Superintendência de Polícia Técnico-</w:t>
      </w:r>
      <w:proofErr w:type="spellStart"/>
      <w:r w:rsidRPr="001E1598">
        <w:rPr>
          <w:rFonts w:ascii="Arial" w:hAnsi="Arial" w:cs="Arial"/>
          <w:bCs/>
          <w:color w:val="000000"/>
          <w:sz w:val="16"/>
          <w:szCs w:val="16"/>
        </w:rPr>
        <w:t>Cienfica</w:t>
      </w:r>
      <w:proofErr w:type="spellEnd"/>
      <w:r w:rsidRPr="001E1598">
        <w:rPr>
          <w:rFonts w:ascii="Arial" w:hAnsi="Arial" w:cs="Arial"/>
          <w:bCs/>
          <w:color w:val="000000"/>
          <w:sz w:val="16"/>
          <w:szCs w:val="16"/>
        </w:rPr>
        <w:t> - POLITEC.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2. DA VIGÊNCIA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2.1. O presente Registro de Preços terá validade de 12 (doze) meses, contados a partir de sua publicação no Diário Oficial do Estado.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3. DA GERÊNCIA DA PRESENTE ATA DE REGISTRO DE PREÇOS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4. DA ESPECIFICAÇÃO, QUANTIDADE E PREÇO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4.1. O preço, a quantidade, o fornecedor e a especificação do item registrado nesta Ata, encontram-se indicados no Anexo I deste instrumento.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5. PRAZOS E CONDIÇÕES DE FORNECIMENTO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A DETENTORA do registro de preços se obriga, nos termos do Edital e deste instrumento, 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5.1. Retirar a Nota de Empenho junto ao órgão solicitante no prazo de até 05 (cinco) dias, contados da convocação;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5.2. Iniciar o fornecimento do objeto dessa Ata, conforme prazo estabelecido no Termo de Referência e edital de licitações.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6. DO PRAZO E LOCAL E HORÁRIO DE ENTREGA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6.3. DO PRAZO DE ENTREGA: Os materiais constantes da ordem de fornecimento com definição de quantitativo deverão ser entregues, em até 30 (trinta) dias, após o recebimento da nota de empenho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6.4. DO LOCAL E HORÁRIO DE ENTREGA: Os materiais deverão ser entregues de segunda a sexta-feira no horário das 07h30 </w:t>
      </w:r>
      <w:proofErr w:type="spellStart"/>
      <w:r w:rsidRPr="001E1598">
        <w:rPr>
          <w:rFonts w:ascii="Arial" w:hAnsi="Arial" w:cs="Arial"/>
          <w:bCs/>
          <w:color w:val="000000"/>
          <w:sz w:val="16"/>
          <w:szCs w:val="16"/>
        </w:rPr>
        <w:t>as</w:t>
      </w:r>
      <w:proofErr w:type="spellEnd"/>
      <w:r w:rsidRPr="001E1598">
        <w:rPr>
          <w:rFonts w:ascii="Arial" w:hAnsi="Arial" w:cs="Arial"/>
          <w:bCs/>
          <w:color w:val="000000"/>
          <w:sz w:val="16"/>
          <w:szCs w:val="16"/>
        </w:rPr>
        <w:t xml:space="preserve"> 13h30 no seguinte endereço: Núcleo de Almoxarifado e Patrimônio/NAP da Superintendência de Polícia </w:t>
      </w:r>
      <w:proofErr w:type="spellStart"/>
      <w:r w:rsidRPr="001E1598">
        <w:rPr>
          <w:rFonts w:ascii="Arial" w:hAnsi="Arial" w:cs="Arial"/>
          <w:bCs/>
          <w:color w:val="000000"/>
          <w:sz w:val="16"/>
          <w:szCs w:val="16"/>
        </w:rPr>
        <w:t>TécnicoCienfica</w:t>
      </w:r>
      <w:proofErr w:type="spellEnd"/>
      <w:r w:rsidRPr="001E1598">
        <w:rPr>
          <w:rFonts w:ascii="Arial" w:hAnsi="Arial" w:cs="Arial"/>
          <w:bCs/>
          <w:color w:val="000000"/>
          <w:sz w:val="16"/>
          <w:szCs w:val="16"/>
        </w:rPr>
        <w:t xml:space="preserve">/POLITEC, situada à Av. Pinheiro Machado, 1858, Bairro São Cristóvão – CEP 76.804-080 – Telefone: (69) 3216-8994. Porto Velho - Rondônia, onde serão recebidos por comissão de recebimento provisório e </w:t>
      </w:r>
      <w:proofErr w:type="spellStart"/>
      <w:r w:rsidRPr="001E1598">
        <w:rPr>
          <w:rFonts w:ascii="Arial" w:hAnsi="Arial" w:cs="Arial"/>
          <w:bCs/>
          <w:color w:val="000000"/>
          <w:sz w:val="16"/>
          <w:szCs w:val="16"/>
        </w:rPr>
        <w:t>definivo</w:t>
      </w:r>
      <w:proofErr w:type="spellEnd"/>
      <w:r w:rsidRPr="001E1598">
        <w:rPr>
          <w:rFonts w:ascii="Arial" w:hAnsi="Arial" w:cs="Arial"/>
          <w:bCs/>
          <w:color w:val="000000"/>
          <w:sz w:val="16"/>
          <w:szCs w:val="16"/>
        </w:rPr>
        <w:t>, especialmente designada. Sendo o frete, carga e descarga dos materiais adquiridos por conta da contratada até o local indicado.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7.  DAS CONDIÇÕES DE PAGAMENTO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7.1. A empresa detentora da Ata apresentará a Gerência Financeira do Órgão requisitante a nota fiscal referente ao fornecimento efetuado.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7.2. O respectivo Órgão terá o prazo de 10 (dez) dias úteis, a contar da apresentação da nota fiscal para aceitá-la ou rejeitá-la.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1E1598">
        <w:rPr>
          <w:rFonts w:ascii="Arial" w:hAnsi="Arial" w:cs="Arial"/>
          <w:bCs/>
          <w:color w:val="000000"/>
          <w:sz w:val="16"/>
          <w:szCs w:val="16"/>
        </w:rPr>
        <w:t>a</w:t>
      </w:r>
      <w:proofErr w:type="gramEnd"/>
      <w:r w:rsidRPr="001E1598">
        <w:rPr>
          <w:rFonts w:ascii="Arial" w:hAnsi="Arial" w:cs="Arial"/>
          <w:bCs/>
          <w:color w:val="000000"/>
          <w:sz w:val="16"/>
          <w:szCs w:val="16"/>
        </w:rPr>
        <w:t xml:space="preserve"> partir da data de sua reapresentação.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7.4. A devolução da nota fiscal não aprovada, em hipótese alguma, servirá de pretexto para que a empresa detentora da Ata suspenda quaisquer fornecimentos.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8.  DA DOTAÇÃO ORÇAMENTÁRIA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9. DAS SANÇÕES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9.2. Se a futura contratada recusar-se a não apresentar situação regular na ocasião dos recebimentos, garantida a prévia e ampla defesa, aplicar à Contratada multa de até 10% (dez por cento) sobre o valor adjudicado.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9.3.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w:t>
      </w:r>
      <w:r w:rsidRPr="001E1598">
        <w:rPr>
          <w:rFonts w:ascii="Arial" w:hAnsi="Arial" w:cs="Arial"/>
          <w:bCs/>
          <w:color w:val="000000"/>
          <w:sz w:val="16"/>
          <w:szCs w:val="16"/>
        </w:rPr>
        <w:lastRenderedPageBreak/>
        <w:t>anos, sem prejuízo das multas previstas no Edital e das demais cominações legais, devendo ser incluída a penalidade no SICAFI e no CAGEFIMP, Cadastro Estadual de Fornecedores Impedidos de Licitar, os seus efeitos recaem apenas na esfera administrava do órgão que a aplicou.</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9.4. As multas previstas nesta seção não eximem a adjudicatária ou contratada da reparação dos eventuais danos, perdas ou prejuízos que seu ato punível venha causar à Administração.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9.7. São exemplos de infração administrava penalizáveis, nos termos da Lei nº 8.666, de 1993, da Lei nº 10.520, de 2002, do Decreto nº 3.555, de 2000, e do Decreto n° 10.024 de 20 de setembro de 2019:</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a) Apresentação de documentação falsa;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b) Comportamento inidôneo;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c) Fraude fiscal;</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d) Descumprimento de qualquer dos deveres elencados no Edital.</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9.8. As sanções serão aplicadas sem prejuízo da responsabilidade civil e criminal que possa ser acionada em desfavor da CONTRATADA, conforme infração cometida e prejuízos causados à administração ou aos terceiros.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9.9. Para efeito de aplicação de multas, às infrações são atribuídos graus, com percentuais de multa conforme a tabela a seguir, que elenca apenas as principais situações previstas, não eximindo de outras equivalentes que surgirem, conforme o caso: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66"/>
        <w:gridCol w:w="733"/>
        <w:gridCol w:w="1075"/>
      </w:tblGrid>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MULTA*</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Permitir situação que crie a possibilidade ou cause </w:t>
            </w:r>
            <w:proofErr w:type="spellStart"/>
            <w:r w:rsidRPr="001E1598">
              <w:rPr>
                <w:rFonts w:ascii="Arial" w:hAnsi="Arial" w:cs="Arial"/>
                <w:bCs/>
                <w:color w:val="000000"/>
                <w:sz w:val="16"/>
                <w:szCs w:val="16"/>
              </w:rPr>
              <w:t>dano</w:t>
            </w:r>
            <w:proofErr w:type="spellEnd"/>
            <w:r w:rsidRPr="001E1598">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4,0 % por dia</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4,0 % por dia</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Suspender ou interromper, salvo por movo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3,2 % por dia</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3,2 % por dia</w:t>
            </w:r>
          </w:p>
        </w:tc>
      </w:tr>
      <w:tr w:rsidR="001E1598" w:rsidRPr="001E1598" w:rsidTr="001E159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Para os itens a seguir, deixar de:</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0,8 % por dia</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0,8 % por dia</w:t>
            </w:r>
          </w:p>
        </w:tc>
      </w:tr>
      <w:tr w:rsidR="001E1598" w:rsidRPr="001E1598" w:rsidTr="001E15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0,2 % por dia</w:t>
            </w:r>
          </w:p>
        </w:tc>
      </w:tr>
    </w:tbl>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9.10. As sanções aqui previstas poderão ser aplicadas concomitantemente, facultada a defesa prévia do interessado, no </w:t>
      </w:r>
      <w:proofErr w:type="spellStart"/>
      <w:r w:rsidRPr="001E1598">
        <w:rPr>
          <w:rFonts w:ascii="Arial" w:hAnsi="Arial" w:cs="Arial"/>
          <w:bCs/>
          <w:color w:val="000000"/>
          <w:sz w:val="16"/>
          <w:szCs w:val="16"/>
        </w:rPr>
        <w:t>respecvo</w:t>
      </w:r>
      <w:proofErr w:type="spellEnd"/>
      <w:r w:rsidRPr="001E1598">
        <w:rPr>
          <w:rFonts w:ascii="Arial" w:hAnsi="Arial" w:cs="Arial"/>
          <w:bCs/>
          <w:color w:val="000000"/>
          <w:sz w:val="16"/>
          <w:szCs w:val="16"/>
        </w:rPr>
        <w:t xml:space="preserve"> processo, no prazo de 05 (cinco) dias úteis.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9.11. Após 30 (trinta) dias da falta de execução do objeto, será considerada inexecução total do serviço, o que ensejará a rescisão do objeto.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9.12. As sanções de natureza pecuniária serão diretamente descontadas de créditos que eventualmente detenha a CONTRATADA ou efetuada a sua cobrança na forma prevista em lei.</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9.14. A autoridade competente, na aplicação das sanções; levará em consideração a gravidade da conduta do infrator, o caráter </w:t>
      </w:r>
      <w:proofErr w:type="spellStart"/>
      <w:r w:rsidRPr="001E1598">
        <w:rPr>
          <w:rFonts w:ascii="Arial" w:hAnsi="Arial" w:cs="Arial"/>
          <w:bCs/>
          <w:color w:val="000000"/>
          <w:sz w:val="16"/>
          <w:szCs w:val="16"/>
        </w:rPr>
        <w:t>educavo</w:t>
      </w:r>
      <w:proofErr w:type="spellEnd"/>
      <w:r w:rsidRPr="001E1598">
        <w:rPr>
          <w:rFonts w:ascii="Arial" w:hAnsi="Arial" w:cs="Arial"/>
          <w:bCs/>
          <w:color w:val="000000"/>
          <w:sz w:val="16"/>
          <w:szCs w:val="16"/>
        </w:rPr>
        <w:t xml:space="preserve"> da pena, bem como o dano causado à Administração, observando o princípio da proporcionalidade.</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9.15. A sanção será obrigatoriamente registrada no Sistema de Cadastramento Unificado de Fornecedores – SICAF, bem como em sistemas Estaduais.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9.16. 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a) Tenham sofrido condenações definitivas por praticarem, por meio dolosos, fraude fiscal no recolhimento de tributos;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b) Tenham praticado atos ilícitos visando a frustrar os objetivos da licitação;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c) Demonstrem não possuir idoneidade para contratar com a Administração em virtude de atos ilícitos praticados.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10. DA UTILIZAÇÃO DA ATA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10.2. É facultada aos órgãos s ou entidades municipais, distritais ou estaduais a adesão a ata de registro de preços da Administração Pública Estadual.</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1E1598">
        <w:rPr>
          <w:rFonts w:ascii="Arial" w:hAnsi="Arial" w:cs="Arial"/>
          <w:bCs/>
          <w:color w:val="000000"/>
          <w:sz w:val="16"/>
          <w:szCs w:val="16"/>
        </w:rPr>
        <w:t>independente</w:t>
      </w:r>
      <w:proofErr w:type="spellEnd"/>
      <w:r w:rsidRPr="001E1598">
        <w:rPr>
          <w:rFonts w:ascii="Arial" w:hAnsi="Arial" w:cs="Arial"/>
          <w:bCs/>
          <w:color w:val="000000"/>
          <w:sz w:val="16"/>
          <w:szCs w:val="16"/>
        </w:rPr>
        <w:t xml:space="preserve"> do número de órgãos não participantes que aderirem.</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10.6. Caberá ao órgão que se utilizar da ata, verificar a vantagem econômica da adesão a este Registro de Preço.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11. DA ALTERAÇÃO DA ATA DE REGISTRO DE PREÇOS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11.4. A ordem de classificação dos fornecedores que aceitarem reduzir seus preços aos valores de mercado observará a classificação original.</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11.5. Quando o preço de mercado tornar-se superior aos preços registrados, e o fornecedor não puder cumprir o compromisso, o órgão gerenciador poderá:</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11.5.2. Convocar os demais fornecedores para assegurar igual oportunidade de negociação;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lastRenderedPageBreak/>
        <w:t>11.5.3. Não havendo êxito nas negociações, o órgão gerenciador deverá proceder a revogação do item da ata de registro de preços, adotando as medidas cabíveis para obtenção da contratação mais vantajosa.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12. DAS OBRIGAÇÕES DA DETENTORA DO REGISTRO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12.2. Dispor-se a toda e qualquer fiscalização, no tocante ao fornecimento do produto, assim como ao cumprimento das obrigações previstas na ATA;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12.6. Respeitar e fazer cumprir a legislação de segurança e saúde no trabalho, previstas nas normas regulamentadoras pertinentes;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12.10. Todos os impostos e taxas que forem devidos em decorrência das contratações do objeto do Edital correrão por conta exclusiva da contratada;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13. DAS OBRIGAÇÕES DOS ÓRGÃOS REQUISITANTES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13.1. Proporcionar todas as facilidades indispensáveis à boa execução das obrigações contratuais;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13.2. Rejeitar, no todo ou em parte, os objetos desta Ata entregues em desacordo com as obrigações assumidas pelo fornecedor;</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13.3. Notificar a CONTRATADA de qualquer irregularidade encontrada no fornecimento dos objetos desta Ata;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13.4. Efetuar o pagamento à(s) contratada(s) de acordo com as condições de preços e prazos estabelecidos no edital e ata de registro de preços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13.6. Não haverá sob hipótese alguma, pagamento antecipado.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14. DOS ÓRGÃOS PARTICIPANTES: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14.1. É participante desta ata o seguinte órgão pertencente à Administração Pública do Estado de Rondônia: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POLITEC </w:t>
      </w:r>
      <w:r w:rsidRPr="001E1598">
        <w:rPr>
          <w:rFonts w:ascii="Arial" w:hAnsi="Arial" w:cs="Arial"/>
          <w:bCs/>
          <w:color w:val="000000"/>
          <w:sz w:val="16"/>
          <w:szCs w:val="16"/>
        </w:rPr>
        <w:t>– Superintendência de Polícia Técnico Científica.</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r w:rsidRPr="001E1598">
        <w:rPr>
          <w:rFonts w:ascii="Arial" w:hAnsi="Arial" w:cs="Arial"/>
          <w:b/>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
          <w:sz w:val="16"/>
          <w:szCs w:val="16"/>
        </w:rPr>
        <w:t>15.  DISPOSIÇÕES GERAIS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w:t>
      </w:r>
    </w:p>
    <w:p w:rsidR="001E1598" w:rsidRPr="001E1598" w:rsidRDefault="001E1598" w:rsidP="001E1598">
      <w:pPr>
        <w:pStyle w:val="textojustificado"/>
        <w:spacing w:before="0" w:beforeAutospacing="0" w:after="0" w:afterAutospacing="0"/>
        <w:ind w:left="120" w:right="120"/>
        <w:jc w:val="both"/>
        <w:rPr>
          <w:rFonts w:ascii="Arial" w:hAnsi="Arial" w:cs="Arial"/>
          <w:bCs/>
          <w:color w:val="000000"/>
          <w:sz w:val="16"/>
          <w:szCs w:val="16"/>
        </w:rPr>
      </w:pPr>
      <w:r w:rsidRPr="001E1598">
        <w:rPr>
          <w:rFonts w:ascii="Arial" w:hAnsi="Arial" w:cs="Arial"/>
          <w:bCs/>
          <w:color w:val="000000"/>
          <w:sz w:val="16"/>
          <w:szCs w:val="16"/>
        </w:rPr>
        <w:t>        Fica eleito o foro do Município de Porto Velho/RO para dirimir as eventuais controvérsias decorrentes do presente ajuste.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3E52A9" w:rsidP="00526790">
      <w:pPr>
        <w:ind w:right="47"/>
        <w:jc w:val="both"/>
        <w:rPr>
          <w:rFonts w:ascii="Arial" w:hAnsi="Arial" w:cs="Arial"/>
          <w:b/>
          <w:bCs/>
          <w:color w:val="000000"/>
          <w:sz w:val="12"/>
          <w:szCs w:val="12"/>
        </w:rPr>
      </w:pPr>
      <w:r>
        <w:rPr>
          <w:rFonts w:ascii="Arial" w:hAnsi="Arial" w:cs="Arial"/>
          <w:b/>
          <w:bCs/>
          <w:color w:val="000000"/>
          <w:sz w:val="12"/>
          <w:szCs w:val="12"/>
        </w:rPr>
        <w:t>M</w:t>
      </w:r>
      <w:r w:rsidR="001E1598">
        <w:rPr>
          <w:rFonts w:ascii="Arial" w:hAnsi="Arial" w:cs="Arial"/>
          <w:b/>
          <w:bCs/>
          <w:color w:val="000000"/>
          <w:sz w:val="12"/>
          <w:szCs w:val="12"/>
        </w:rPr>
        <w:t>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598"/>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1965"/>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084002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290414&amp;infra_sistema=100000100&amp;infra_unidade_atual=110000213&amp;infra_hash=2a965b22563b98ef4509244b2d0d086c36e089ef37f3cc6abc0192b7801b311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591D3F-385A-4821-9145-441660AD3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2909</Words>
  <Characters>16644</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2021-03-25T14:06:00Z</dcterms:created>
  <dcterms:modified xsi:type="dcterms:W3CDTF">2021-03-25T14:14:00Z</dcterms:modified>
</cp:coreProperties>
</file>