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5FA" w:rsidRDefault="005D3567">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6"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cstate="print"/>
                    <a:srcRect/>
                    <a:stretch>
                      <a:fillRect/>
                    </a:stretch>
                  </pic:blipFill>
                  <pic:spPr>
                    <a:xfrm>
                      <a:off x="0" y="0"/>
                      <a:ext cx="1995170" cy="846455"/>
                    </a:xfrm>
                    <a:prstGeom prst="rect">
                      <a:avLst/>
                    </a:prstGeom>
                    <a:ln/>
                  </pic:spPr>
                </pic:pic>
              </a:graphicData>
            </a:graphic>
          </wp:inline>
        </w:drawing>
      </w:r>
    </w:p>
    <w:p w:rsidR="008435FA" w:rsidRDefault="005D3567">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8435FA" w:rsidRDefault="005D3567">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8435FA" w:rsidRDefault="005D3567">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8435FA" w:rsidRDefault="008435FA">
      <w:pPr>
        <w:jc w:val="both"/>
        <w:rPr>
          <w:rFonts w:ascii="Arial" w:eastAsia="Arial" w:hAnsi="Arial" w:cs="Arial"/>
          <w:b/>
          <w:sz w:val="16"/>
          <w:szCs w:val="16"/>
        </w:rPr>
      </w:pPr>
    </w:p>
    <w:p w:rsidR="008435FA" w:rsidRDefault="008435FA">
      <w:pPr>
        <w:jc w:val="both"/>
        <w:rPr>
          <w:rFonts w:ascii="Arial" w:eastAsia="Arial" w:hAnsi="Arial" w:cs="Arial"/>
          <w:b/>
          <w:sz w:val="16"/>
          <w:szCs w:val="16"/>
        </w:rPr>
      </w:pPr>
    </w:p>
    <w:p w:rsidR="00222E81" w:rsidRPr="00222E81" w:rsidRDefault="00222E81" w:rsidP="00222E81">
      <w:pPr>
        <w:ind w:left="120" w:right="120"/>
        <w:jc w:val="both"/>
        <w:rPr>
          <w:rFonts w:ascii="Arial" w:hAnsi="Arial" w:cs="Arial"/>
          <w:b/>
          <w:bCs/>
          <w:color w:val="000000"/>
          <w:sz w:val="16"/>
          <w:szCs w:val="16"/>
        </w:rPr>
      </w:pPr>
      <w:r w:rsidRPr="00222E81">
        <w:rPr>
          <w:rFonts w:ascii="Arial" w:hAnsi="Arial" w:cs="Arial"/>
          <w:b/>
          <w:bCs/>
          <w:color w:val="000000"/>
          <w:sz w:val="16"/>
          <w:szCs w:val="16"/>
        </w:rPr>
        <w:t>A</w:t>
      </w:r>
      <w:r w:rsidR="00551C93">
        <w:rPr>
          <w:rFonts w:ascii="Arial" w:hAnsi="Arial" w:cs="Arial"/>
          <w:b/>
          <w:bCs/>
          <w:color w:val="000000"/>
          <w:sz w:val="16"/>
          <w:szCs w:val="16"/>
        </w:rPr>
        <w:t>TA DE REGISTRO DE PREÇOS: Nº 049</w:t>
      </w:r>
      <w:r w:rsidRPr="00222E81">
        <w:rPr>
          <w:rFonts w:ascii="Arial" w:hAnsi="Arial" w:cs="Arial"/>
          <w:b/>
          <w:bCs/>
          <w:color w:val="000000"/>
          <w:sz w:val="16"/>
          <w:szCs w:val="16"/>
        </w:rPr>
        <w:t>/2021</w:t>
      </w:r>
    </w:p>
    <w:p w:rsidR="00222E81" w:rsidRPr="00222E81" w:rsidRDefault="00222E81" w:rsidP="00222E81">
      <w:pPr>
        <w:ind w:left="120" w:right="120"/>
        <w:jc w:val="both"/>
        <w:rPr>
          <w:rFonts w:ascii="Arial" w:hAnsi="Arial" w:cs="Arial"/>
          <w:b/>
          <w:bCs/>
          <w:color w:val="000000"/>
          <w:sz w:val="16"/>
          <w:szCs w:val="16"/>
        </w:rPr>
      </w:pPr>
      <w:r w:rsidRPr="00222E81">
        <w:rPr>
          <w:rFonts w:ascii="Arial" w:hAnsi="Arial" w:cs="Arial"/>
          <w:b/>
          <w:bCs/>
          <w:color w:val="000000"/>
          <w:sz w:val="16"/>
          <w:szCs w:val="16"/>
        </w:rPr>
        <w:t xml:space="preserve">PREGÃO ELETRÔNICO Nº </w:t>
      </w:r>
      <w:r w:rsidR="00551C93">
        <w:rPr>
          <w:rFonts w:ascii="Arial" w:hAnsi="Arial" w:cs="Arial"/>
          <w:b/>
          <w:bCs/>
          <w:color w:val="000000"/>
          <w:sz w:val="16"/>
          <w:szCs w:val="16"/>
        </w:rPr>
        <w:t>752</w:t>
      </w:r>
      <w:r w:rsidRPr="00222E81">
        <w:rPr>
          <w:rFonts w:ascii="Arial" w:hAnsi="Arial" w:cs="Arial"/>
          <w:b/>
          <w:bCs/>
          <w:color w:val="000000"/>
          <w:sz w:val="16"/>
          <w:szCs w:val="16"/>
        </w:rPr>
        <w:t>/2020</w:t>
      </w:r>
    </w:p>
    <w:p w:rsidR="00222E81" w:rsidRPr="00222E81" w:rsidRDefault="00222E81" w:rsidP="00222E81">
      <w:pPr>
        <w:ind w:left="120" w:right="120"/>
        <w:jc w:val="both"/>
        <w:rPr>
          <w:rFonts w:ascii="Arial" w:hAnsi="Arial" w:cs="Arial"/>
          <w:b/>
          <w:bCs/>
          <w:color w:val="000000"/>
          <w:sz w:val="16"/>
          <w:szCs w:val="16"/>
        </w:rPr>
      </w:pPr>
      <w:r w:rsidRPr="00222E81">
        <w:rPr>
          <w:rFonts w:ascii="Arial" w:hAnsi="Arial" w:cs="Arial"/>
          <w:b/>
          <w:bCs/>
          <w:color w:val="000000"/>
          <w:sz w:val="16"/>
          <w:szCs w:val="16"/>
        </w:rPr>
        <w:t xml:space="preserve">PROCESSO Nº </w:t>
      </w:r>
      <w:r w:rsidR="00551C93" w:rsidRPr="00551C93">
        <w:rPr>
          <w:rFonts w:ascii="Arial" w:hAnsi="Arial" w:cs="Arial"/>
          <w:b/>
          <w:bCs/>
          <w:color w:val="000000"/>
          <w:sz w:val="16"/>
          <w:szCs w:val="16"/>
        </w:rPr>
        <w:t>0024.323379/2020-15</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551C93">
      <w:pPr>
        <w:ind w:left="120" w:right="120"/>
        <w:jc w:val="both"/>
        <w:rPr>
          <w:rFonts w:ascii="Arial" w:hAnsi="Arial" w:cs="Arial"/>
          <w:bCs/>
          <w:color w:val="000000"/>
          <w:sz w:val="16"/>
          <w:szCs w:val="16"/>
        </w:rPr>
      </w:pPr>
      <w:r w:rsidRPr="00222E81">
        <w:rPr>
          <w:rFonts w:ascii="Arial" w:hAnsi="Arial" w:cs="Arial"/>
          <w:bCs/>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w:t>
      </w:r>
      <w:r w:rsidRPr="00222E81">
        <w:rPr>
          <w:rFonts w:ascii="Arial" w:hAnsi="Arial" w:cs="Arial"/>
          <w:b/>
          <w:bCs/>
          <w:color w:val="000000"/>
          <w:sz w:val="16"/>
          <w:szCs w:val="16"/>
        </w:rPr>
        <w:t>Israel Evangelista Da Silva</w:t>
      </w:r>
      <w:r w:rsidRPr="00222E81">
        <w:rPr>
          <w:rFonts w:ascii="Arial" w:hAnsi="Arial" w:cs="Arial"/>
          <w:bCs/>
          <w:color w:val="000000"/>
          <w:sz w:val="16"/>
          <w:szCs w:val="16"/>
        </w:rPr>
        <w:t xml:space="preserve"> e a(s) empresa(s) qualificada(s) no Anexo Único desta Ata, resolvem REGISTRAR O PREÇO para futura e eventual para  </w:t>
      </w:r>
      <w:r w:rsidR="00551C93" w:rsidRPr="00551C93">
        <w:rPr>
          <w:rFonts w:ascii="Arial" w:hAnsi="Arial" w:cs="Arial"/>
          <w:bCs/>
          <w:color w:val="000000"/>
          <w:sz w:val="16"/>
          <w:szCs w:val="16"/>
        </w:rPr>
        <w:t xml:space="preserve">aquisição de Switches </w:t>
      </w:r>
      <w:proofErr w:type="spellStart"/>
      <w:r w:rsidR="00551C93" w:rsidRPr="00551C93">
        <w:rPr>
          <w:rFonts w:ascii="Arial" w:hAnsi="Arial" w:cs="Arial"/>
          <w:bCs/>
          <w:color w:val="000000"/>
          <w:sz w:val="16"/>
          <w:szCs w:val="16"/>
        </w:rPr>
        <w:t>Datacom</w:t>
      </w:r>
      <w:proofErr w:type="spellEnd"/>
      <w:r w:rsidR="00551C93" w:rsidRPr="00551C93">
        <w:rPr>
          <w:rFonts w:ascii="Arial" w:hAnsi="Arial" w:cs="Arial"/>
          <w:bCs/>
          <w:color w:val="000000"/>
          <w:sz w:val="16"/>
          <w:szCs w:val="16"/>
        </w:rPr>
        <w:t xml:space="preserve"> modelo DM 2301</w:t>
      </w:r>
      <w:r w:rsidRPr="00222E81">
        <w:rPr>
          <w:rFonts w:ascii="Arial" w:hAnsi="Arial" w:cs="Arial"/>
          <w:bCs/>
          <w:color w:val="000000"/>
          <w:sz w:val="16"/>
          <w:szCs w:val="16"/>
        </w:rPr>
        <w:t>, vi</w:t>
      </w:r>
      <w:r w:rsidR="00551C93">
        <w:rPr>
          <w:rFonts w:ascii="Arial" w:hAnsi="Arial" w:cs="Arial"/>
          <w:bCs/>
          <w:color w:val="000000"/>
          <w:sz w:val="16"/>
          <w:szCs w:val="16"/>
        </w:rPr>
        <w:t xml:space="preserve">sando atender as necessidades da </w:t>
      </w:r>
      <w:r w:rsidR="00551C93" w:rsidRPr="00551C93">
        <w:rPr>
          <w:rFonts w:ascii="Arial" w:hAnsi="Arial" w:cs="Arial"/>
          <w:bCs/>
          <w:color w:val="000000"/>
          <w:sz w:val="16"/>
          <w:szCs w:val="16"/>
        </w:rPr>
        <w:t>Superintendência Estadual de Tecnologia da Informação e Comunicação</w:t>
      </w:r>
      <w:r w:rsidR="00551C93">
        <w:rPr>
          <w:rFonts w:ascii="Arial" w:hAnsi="Arial" w:cs="Arial"/>
          <w:bCs/>
          <w:color w:val="000000"/>
          <w:sz w:val="16"/>
          <w:szCs w:val="16"/>
        </w:rPr>
        <w:t xml:space="preserve"> </w:t>
      </w:r>
      <w:r w:rsidR="00551C93" w:rsidRPr="00551C93">
        <w:rPr>
          <w:rFonts w:ascii="Arial" w:hAnsi="Arial" w:cs="Arial"/>
          <w:bCs/>
          <w:color w:val="000000"/>
          <w:sz w:val="16"/>
          <w:szCs w:val="16"/>
        </w:rPr>
        <w:t>- SETIC</w:t>
      </w:r>
      <w:r w:rsidRPr="00222E81">
        <w:rPr>
          <w:rFonts w:ascii="Arial" w:hAnsi="Arial" w:cs="Arial"/>
          <w:bCs/>
          <w:color w:val="000000"/>
          <w:sz w:val="16"/>
          <w:szCs w:val="16"/>
        </w:rPr>
        <w:t>,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 DO OBJETO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REGISTRO D</w:t>
      </w:r>
      <w:r>
        <w:rPr>
          <w:rFonts w:ascii="Arial" w:hAnsi="Arial" w:cs="Arial"/>
          <w:bCs/>
          <w:color w:val="000000"/>
          <w:sz w:val="16"/>
          <w:szCs w:val="16"/>
        </w:rPr>
        <w:t xml:space="preserve">E PREÇO para futura e eventual </w:t>
      </w:r>
      <w:r w:rsidR="00551C93" w:rsidRPr="00551C93">
        <w:rPr>
          <w:rFonts w:ascii="Arial" w:hAnsi="Arial" w:cs="Arial"/>
          <w:bCs/>
          <w:color w:val="000000"/>
          <w:sz w:val="16"/>
          <w:szCs w:val="16"/>
        </w:rPr>
        <w:t xml:space="preserve">aquisição de Switches </w:t>
      </w:r>
      <w:proofErr w:type="spellStart"/>
      <w:r w:rsidR="00551C93" w:rsidRPr="00551C93">
        <w:rPr>
          <w:rFonts w:ascii="Arial" w:hAnsi="Arial" w:cs="Arial"/>
          <w:bCs/>
          <w:color w:val="000000"/>
          <w:sz w:val="16"/>
          <w:szCs w:val="16"/>
        </w:rPr>
        <w:t>Datacom</w:t>
      </w:r>
      <w:proofErr w:type="spellEnd"/>
      <w:r w:rsidR="00551C93" w:rsidRPr="00551C93">
        <w:rPr>
          <w:rFonts w:ascii="Arial" w:hAnsi="Arial" w:cs="Arial"/>
          <w:bCs/>
          <w:color w:val="000000"/>
          <w:sz w:val="16"/>
          <w:szCs w:val="16"/>
        </w:rPr>
        <w:t xml:space="preserve"> modelo DM 2301</w:t>
      </w:r>
      <w:r w:rsidR="00551C93">
        <w:t xml:space="preserve"> </w:t>
      </w:r>
      <w:r w:rsidR="00447EA2" w:rsidRPr="00447EA2">
        <w:rPr>
          <w:rFonts w:ascii="Arial" w:hAnsi="Arial" w:cs="Arial"/>
          <w:bCs/>
          <w:color w:val="000000"/>
          <w:sz w:val="16"/>
          <w:szCs w:val="16"/>
        </w:rPr>
        <w:t>para atender as necessidades</w:t>
      </w:r>
      <w:r w:rsidR="00551C93">
        <w:rPr>
          <w:rFonts w:ascii="Arial" w:hAnsi="Arial" w:cs="Arial"/>
          <w:bCs/>
          <w:color w:val="000000"/>
          <w:sz w:val="16"/>
          <w:szCs w:val="16"/>
        </w:rPr>
        <w:t xml:space="preserve"> da </w:t>
      </w:r>
      <w:r w:rsidR="00551C93" w:rsidRPr="00551C93">
        <w:rPr>
          <w:rFonts w:ascii="Arial" w:hAnsi="Arial" w:cs="Arial"/>
          <w:bCs/>
          <w:color w:val="000000"/>
          <w:sz w:val="16"/>
          <w:szCs w:val="16"/>
        </w:rPr>
        <w:t>Superintendência Estadual de Tecnologia da Informação e Comunicação</w:t>
      </w:r>
      <w:r w:rsidR="00551C93">
        <w:rPr>
          <w:rFonts w:ascii="Arial" w:hAnsi="Arial" w:cs="Arial"/>
          <w:bCs/>
          <w:color w:val="000000"/>
          <w:sz w:val="16"/>
          <w:szCs w:val="16"/>
        </w:rPr>
        <w:t xml:space="preserve"> </w:t>
      </w:r>
      <w:r w:rsidR="00551C93" w:rsidRPr="00551C93">
        <w:rPr>
          <w:rFonts w:ascii="Arial" w:hAnsi="Arial" w:cs="Arial"/>
          <w:bCs/>
          <w:color w:val="000000"/>
          <w:sz w:val="16"/>
          <w:szCs w:val="16"/>
        </w:rPr>
        <w:t>- SETIC</w:t>
      </w: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2. DA VIGÊNCIA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2.1. O presente Registro de Preços terá validade de 12 (doze) meses, contados a partir de sua publicação no Diário Oficial do Estado.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3. DA GERÊNCIA DA PRESENTE ATA DE REGISTRO DE PREÇOS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4. DA ESPECIFICAÇÃO, QUANTIDADE E PREÇO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4.1. O preço, a quantidade, o fornecedor e a especificação do item registrado nesta Ata, encontram-se indicados no Anexo I deste instrumento.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5. PRAZOS E CONDIÇÕES DE FORNECIMENTO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A DETENTORA do registro de preços se obriga, nos termos do Edital e deste instrumento, 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5.1. Retirar a Nota de Empenho junto ao órgão solicitante no prazo de até 05 (cinco) dias, contados da convocação;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5.2. Iniciar o fornecimento do objeto dessa Ata, conforme prazo estabelecido no Termo de Referência e edital de licitações.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xml:space="preserve">6. DO PRAZO E LOCAL E FORMA </w:t>
      </w:r>
      <w:r w:rsidR="00173D8F">
        <w:rPr>
          <w:rFonts w:ascii="Arial" w:hAnsi="Arial" w:cs="Arial"/>
          <w:bCs/>
          <w:color w:val="000000"/>
          <w:sz w:val="16"/>
          <w:szCs w:val="16"/>
        </w:rPr>
        <w:t xml:space="preserve">E HORÁRIO </w:t>
      </w:r>
      <w:r w:rsidRPr="00222E81">
        <w:rPr>
          <w:rFonts w:ascii="Arial" w:hAnsi="Arial" w:cs="Arial"/>
          <w:bCs/>
          <w:color w:val="000000"/>
          <w:sz w:val="16"/>
          <w:szCs w:val="16"/>
        </w:rPr>
        <w:t>DE ENTREGA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222E81" w:rsidRPr="00222E81" w:rsidRDefault="00222E81" w:rsidP="00551C93">
      <w:pPr>
        <w:ind w:left="120" w:right="120"/>
        <w:jc w:val="both"/>
        <w:rPr>
          <w:rFonts w:ascii="Arial" w:hAnsi="Arial" w:cs="Arial"/>
          <w:bCs/>
          <w:color w:val="000000"/>
          <w:sz w:val="16"/>
          <w:szCs w:val="16"/>
        </w:rPr>
      </w:pPr>
      <w:r w:rsidRPr="00222E81">
        <w:rPr>
          <w:rFonts w:ascii="Arial" w:hAnsi="Arial" w:cs="Arial"/>
          <w:bCs/>
          <w:color w:val="000000"/>
          <w:sz w:val="16"/>
          <w:szCs w:val="16"/>
        </w:rPr>
        <w:t>6.3. DO PRAZO</w:t>
      </w:r>
      <w:r w:rsidR="00173D8F">
        <w:rPr>
          <w:rFonts w:ascii="Arial" w:hAnsi="Arial" w:cs="Arial"/>
          <w:bCs/>
          <w:color w:val="000000"/>
          <w:sz w:val="16"/>
          <w:szCs w:val="16"/>
        </w:rPr>
        <w:t xml:space="preserve"> DE</w:t>
      </w:r>
      <w:r w:rsidRPr="00222E81">
        <w:rPr>
          <w:rFonts w:ascii="Arial" w:hAnsi="Arial" w:cs="Arial"/>
          <w:bCs/>
          <w:color w:val="000000"/>
          <w:sz w:val="16"/>
          <w:szCs w:val="16"/>
        </w:rPr>
        <w:t xml:space="preserve"> ENTREGA: </w:t>
      </w:r>
      <w:r w:rsidR="00173D8F" w:rsidRPr="00173D8F">
        <w:rPr>
          <w:rFonts w:ascii="Arial" w:hAnsi="Arial" w:cs="Arial"/>
          <w:bCs/>
          <w:color w:val="000000"/>
          <w:sz w:val="16"/>
          <w:szCs w:val="16"/>
        </w:rPr>
        <w:t>Os objetos deveram ser entregue</w:t>
      </w:r>
      <w:r w:rsidR="00173D8F">
        <w:rPr>
          <w:rFonts w:ascii="Arial" w:hAnsi="Arial" w:cs="Arial"/>
          <w:bCs/>
          <w:color w:val="000000"/>
          <w:sz w:val="16"/>
          <w:szCs w:val="16"/>
        </w:rPr>
        <w:t>s</w:t>
      </w:r>
      <w:r w:rsidR="00173D8F" w:rsidRPr="00173D8F">
        <w:rPr>
          <w:rFonts w:ascii="Arial" w:hAnsi="Arial" w:cs="Arial"/>
          <w:bCs/>
          <w:color w:val="000000"/>
          <w:sz w:val="16"/>
          <w:szCs w:val="16"/>
        </w:rPr>
        <w:t xml:space="preserve"> </w:t>
      </w:r>
      <w:r w:rsidR="00551C93">
        <w:rPr>
          <w:rFonts w:ascii="Arial" w:hAnsi="Arial" w:cs="Arial"/>
          <w:bCs/>
          <w:color w:val="000000"/>
          <w:sz w:val="16"/>
          <w:szCs w:val="16"/>
        </w:rPr>
        <w:t>no período</w:t>
      </w:r>
      <w:r w:rsidR="00551C93" w:rsidRPr="00551C93">
        <w:rPr>
          <w:rFonts w:ascii="Arial" w:hAnsi="Arial" w:cs="Arial"/>
          <w:bCs/>
          <w:color w:val="000000"/>
          <w:sz w:val="16"/>
          <w:szCs w:val="16"/>
        </w:rPr>
        <w:t xml:space="preserve"> de 60 (sessenta) dias, após o recebimento da Ordem de</w:t>
      </w:r>
      <w:r w:rsidR="00551C93">
        <w:rPr>
          <w:rFonts w:ascii="Arial" w:hAnsi="Arial" w:cs="Arial"/>
          <w:bCs/>
          <w:color w:val="000000"/>
          <w:sz w:val="16"/>
          <w:szCs w:val="16"/>
        </w:rPr>
        <w:t xml:space="preserve"> </w:t>
      </w:r>
      <w:r w:rsidR="00551C93" w:rsidRPr="00551C93">
        <w:rPr>
          <w:rFonts w:ascii="Arial" w:hAnsi="Arial" w:cs="Arial"/>
          <w:bCs/>
          <w:color w:val="000000"/>
          <w:sz w:val="16"/>
          <w:szCs w:val="16"/>
        </w:rPr>
        <w:t>Fornecimento</w:t>
      </w:r>
      <w:r w:rsidRPr="00222E81">
        <w:rPr>
          <w:rFonts w:ascii="Arial" w:hAnsi="Arial" w:cs="Arial"/>
          <w:bCs/>
          <w:color w:val="000000"/>
          <w:sz w:val="16"/>
          <w:szCs w:val="16"/>
        </w:rPr>
        <w:t>. </w:t>
      </w:r>
    </w:p>
    <w:p w:rsidR="00551C93" w:rsidRPr="00551C93" w:rsidRDefault="00173D8F" w:rsidP="00551C93">
      <w:pPr>
        <w:ind w:left="120" w:right="120"/>
        <w:jc w:val="both"/>
        <w:rPr>
          <w:rFonts w:ascii="Arial" w:hAnsi="Arial" w:cs="Arial"/>
          <w:bCs/>
          <w:color w:val="000000"/>
          <w:sz w:val="16"/>
          <w:szCs w:val="16"/>
        </w:rPr>
      </w:pPr>
      <w:r>
        <w:rPr>
          <w:rFonts w:ascii="Arial" w:hAnsi="Arial" w:cs="Arial"/>
          <w:bCs/>
          <w:color w:val="000000"/>
          <w:sz w:val="16"/>
          <w:szCs w:val="16"/>
        </w:rPr>
        <w:t>6.4. DO LOCAL E HORÁRIO</w:t>
      </w:r>
      <w:r w:rsidR="00222E81" w:rsidRPr="00222E81">
        <w:rPr>
          <w:rFonts w:ascii="Arial" w:hAnsi="Arial" w:cs="Arial"/>
          <w:bCs/>
          <w:color w:val="000000"/>
          <w:sz w:val="16"/>
          <w:szCs w:val="16"/>
        </w:rPr>
        <w:t xml:space="preserve"> DE ENTREGA: </w:t>
      </w:r>
      <w:proofErr w:type="gramStart"/>
      <w:r w:rsidRPr="00173D8F">
        <w:rPr>
          <w:rFonts w:ascii="Arial" w:hAnsi="Arial" w:cs="Arial"/>
          <w:bCs/>
          <w:color w:val="000000"/>
          <w:sz w:val="16"/>
          <w:szCs w:val="16"/>
        </w:rPr>
        <w:t>O(</w:t>
      </w:r>
      <w:proofErr w:type="gramEnd"/>
      <w:r w:rsidRPr="00173D8F">
        <w:rPr>
          <w:rFonts w:ascii="Arial" w:hAnsi="Arial" w:cs="Arial"/>
          <w:bCs/>
          <w:color w:val="000000"/>
          <w:sz w:val="16"/>
          <w:szCs w:val="16"/>
        </w:rPr>
        <w:t>s) objeto(s) deverá (</w:t>
      </w:r>
      <w:proofErr w:type="spellStart"/>
      <w:r w:rsidRPr="00173D8F">
        <w:rPr>
          <w:rFonts w:ascii="Arial" w:hAnsi="Arial" w:cs="Arial"/>
          <w:bCs/>
          <w:color w:val="000000"/>
          <w:sz w:val="16"/>
          <w:szCs w:val="16"/>
        </w:rPr>
        <w:t>ão</w:t>
      </w:r>
      <w:proofErr w:type="spellEnd"/>
      <w:r w:rsidRPr="00173D8F">
        <w:rPr>
          <w:rFonts w:ascii="Arial" w:hAnsi="Arial" w:cs="Arial"/>
          <w:bCs/>
          <w:color w:val="000000"/>
          <w:sz w:val="16"/>
          <w:szCs w:val="16"/>
        </w:rPr>
        <w:t xml:space="preserve">) ser entregue(s) no </w:t>
      </w:r>
      <w:r w:rsidR="00551C93" w:rsidRPr="00551C93">
        <w:rPr>
          <w:rFonts w:ascii="Arial" w:hAnsi="Arial" w:cs="Arial"/>
          <w:bCs/>
          <w:color w:val="000000"/>
          <w:sz w:val="16"/>
          <w:szCs w:val="16"/>
        </w:rPr>
        <w:t>Almoxarifado Central do Governo do Estado de Rondônia –</w:t>
      </w:r>
    </w:p>
    <w:p w:rsidR="00551C93" w:rsidRDefault="00551C93" w:rsidP="00551C93">
      <w:pPr>
        <w:ind w:left="120" w:right="120"/>
        <w:jc w:val="both"/>
        <w:rPr>
          <w:rFonts w:ascii="Arial" w:hAnsi="Arial" w:cs="Arial"/>
          <w:bCs/>
          <w:color w:val="000000"/>
          <w:sz w:val="16"/>
          <w:szCs w:val="16"/>
        </w:rPr>
      </w:pPr>
      <w:r w:rsidRPr="00551C93">
        <w:rPr>
          <w:rFonts w:ascii="Arial" w:hAnsi="Arial" w:cs="Arial"/>
          <w:bCs/>
          <w:color w:val="000000"/>
          <w:sz w:val="16"/>
          <w:szCs w:val="16"/>
        </w:rPr>
        <w:t>Rua: Antônio Lacerda; n°. 4168; Bairro: Setor Industrial, na cidade de Porto Velho – RO, no horário das</w:t>
      </w:r>
      <w:r>
        <w:rPr>
          <w:rFonts w:ascii="Arial" w:hAnsi="Arial" w:cs="Arial"/>
          <w:bCs/>
          <w:color w:val="000000"/>
          <w:sz w:val="16"/>
          <w:szCs w:val="16"/>
        </w:rPr>
        <w:t xml:space="preserve"> </w:t>
      </w:r>
      <w:r w:rsidRPr="00551C93">
        <w:rPr>
          <w:rFonts w:ascii="Arial" w:hAnsi="Arial" w:cs="Arial"/>
          <w:bCs/>
          <w:color w:val="000000"/>
          <w:sz w:val="16"/>
          <w:szCs w:val="16"/>
        </w:rPr>
        <w:t>7:30 às 12:00 horas;</w:t>
      </w:r>
    </w:p>
    <w:p w:rsidR="00222E81" w:rsidRPr="00222E81" w:rsidRDefault="00222E81" w:rsidP="00551C93">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7.  DAS CONDIÇÕES DE PAGAMENTO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7.1. A empresa detentora da Ata apresentará a Gerência Financeira do Órgão requisitante a nota fiscal referente ao fornecimento efetuado.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7.2. O respectivo Órgão terá o prazo de 10 (dez) dias úteis, a contar da apresentação da nota fiscal para aceitá-la ou rejeitá-la.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222E81">
        <w:rPr>
          <w:rFonts w:ascii="Arial" w:hAnsi="Arial" w:cs="Arial"/>
          <w:bCs/>
          <w:color w:val="000000"/>
          <w:sz w:val="16"/>
          <w:szCs w:val="16"/>
        </w:rPr>
        <w:t>a</w:t>
      </w:r>
      <w:proofErr w:type="gramEnd"/>
      <w:r w:rsidRPr="00222E81">
        <w:rPr>
          <w:rFonts w:ascii="Arial" w:hAnsi="Arial" w:cs="Arial"/>
          <w:bCs/>
          <w:color w:val="000000"/>
          <w:sz w:val="16"/>
          <w:szCs w:val="16"/>
        </w:rPr>
        <w:t xml:space="preserve"> partir da data de sua reapresentação.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7.4. A devolução da nota fiscal não aprovada, em hipótese alguma, servirá de pretexto para que a empresa detentora da Ata suspenda quaisquer fornecimentos.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8.  DA DOTAÇÃO ORÇAMENTÁRIA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9. DAS SANÇÕES</w:t>
      </w:r>
    </w:p>
    <w:p w:rsidR="00551C93" w:rsidRDefault="00A7151B" w:rsidP="004A53C3">
      <w:pPr>
        <w:ind w:left="120" w:right="120"/>
        <w:jc w:val="both"/>
        <w:rPr>
          <w:rFonts w:ascii="Arial" w:hAnsi="Arial" w:cs="Arial"/>
          <w:bCs/>
          <w:color w:val="000000"/>
          <w:sz w:val="16"/>
          <w:szCs w:val="16"/>
        </w:rPr>
      </w:pPr>
      <w:r>
        <w:rPr>
          <w:rFonts w:ascii="Arial" w:hAnsi="Arial" w:cs="Arial"/>
          <w:bCs/>
          <w:color w:val="000000"/>
          <w:sz w:val="16"/>
          <w:szCs w:val="16"/>
        </w:rPr>
        <w:t xml:space="preserve">9.1. </w:t>
      </w:r>
      <w:r w:rsidR="00551C93" w:rsidRPr="004A53C3">
        <w:rPr>
          <w:rFonts w:ascii="Arial" w:hAnsi="Arial" w:cs="Arial"/>
          <w:bCs/>
          <w:color w:val="000000"/>
          <w:sz w:val="16"/>
          <w:szCs w:val="16"/>
        </w:rPr>
        <w:t>Além daquelas determinadas por leis, decretos, regulamentos e demais dispositivos legais, a CONTRATADA estará sujeita a:</w:t>
      </w:r>
      <w:r w:rsidR="00551C93" w:rsidRPr="00E15C62">
        <w:rPr>
          <w:rFonts w:ascii="Arial" w:hAnsi="Arial" w:cs="Arial"/>
          <w:bCs/>
          <w:color w:val="000000"/>
          <w:sz w:val="16"/>
          <w:szCs w:val="16"/>
        </w:rPr>
        <w:t xml:space="preserve"> </w:t>
      </w:r>
    </w:p>
    <w:p w:rsidR="004A53C3" w:rsidRPr="004A53C3" w:rsidRDefault="004A53C3" w:rsidP="00551C93">
      <w:pPr>
        <w:ind w:left="120" w:right="120"/>
        <w:jc w:val="both"/>
        <w:rPr>
          <w:rFonts w:ascii="Arial" w:hAnsi="Arial" w:cs="Arial"/>
          <w:bCs/>
          <w:color w:val="000000"/>
          <w:sz w:val="16"/>
          <w:szCs w:val="16"/>
        </w:rPr>
      </w:pPr>
      <w:r>
        <w:rPr>
          <w:rFonts w:ascii="Arial" w:hAnsi="Arial" w:cs="Arial"/>
          <w:bCs/>
          <w:color w:val="000000"/>
          <w:sz w:val="16"/>
          <w:szCs w:val="16"/>
        </w:rPr>
        <w:t xml:space="preserve">9.1.1. </w:t>
      </w:r>
      <w:r w:rsidRPr="004A53C3">
        <w:rPr>
          <w:rFonts w:ascii="Arial" w:hAnsi="Arial" w:cs="Arial"/>
          <w:bCs/>
          <w:color w:val="000000"/>
          <w:sz w:val="16"/>
          <w:szCs w:val="16"/>
        </w:rPr>
        <w:t>Sem prejuízo das sanções cominadas no art. 87, I, III e IV, da Lei nº 8.666/93, pela inexecução total ou parcial do instrumento de contrato, a Contratante poderá, garantida a prévia e ampla defesa, aplicar à Contratada multa de até 10% (dez por cento) sobre a parcela inadimplida;</w:t>
      </w:r>
    </w:p>
    <w:p w:rsidR="004A53C3" w:rsidRPr="004A53C3" w:rsidRDefault="004A53C3" w:rsidP="00551C93">
      <w:pPr>
        <w:ind w:left="120" w:right="120"/>
        <w:jc w:val="both"/>
        <w:rPr>
          <w:rFonts w:ascii="Arial" w:hAnsi="Arial" w:cs="Arial"/>
          <w:bCs/>
          <w:color w:val="000000"/>
          <w:sz w:val="16"/>
          <w:szCs w:val="16"/>
        </w:rPr>
      </w:pPr>
      <w:r>
        <w:rPr>
          <w:rFonts w:ascii="Arial" w:hAnsi="Arial" w:cs="Arial"/>
          <w:bCs/>
          <w:color w:val="000000"/>
          <w:sz w:val="16"/>
          <w:szCs w:val="16"/>
        </w:rPr>
        <w:t xml:space="preserve">9.1.2. </w:t>
      </w:r>
      <w:r w:rsidRPr="004A53C3">
        <w:rPr>
          <w:rFonts w:ascii="Arial" w:hAnsi="Arial" w:cs="Arial"/>
          <w:bCs/>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4A53C3" w:rsidRPr="004A53C3" w:rsidRDefault="004A53C3" w:rsidP="00551C93">
      <w:pPr>
        <w:ind w:left="120" w:right="120"/>
        <w:jc w:val="both"/>
        <w:rPr>
          <w:rFonts w:ascii="Arial" w:hAnsi="Arial" w:cs="Arial"/>
          <w:bCs/>
          <w:color w:val="000000"/>
          <w:sz w:val="16"/>
          <w:szCs w:val="16"/>
        </w:rPr>
      </w:pPr>
      <w:r>
        <w:rPr>
          <w:rFonts w:ascii="Arial" w:hAnsi="Arial" w:cs="Arial"/>
          <w:bCs/>
          <w:color w:val="000000"/>
          <w:sz w:val="16"/>
          <w:szCs w:val="16"/>
        </w:rPr>
        <w:t xml:space="preserve">9.1.3. </w:t>
      </w:r>
      <w:r w:rsidRPr="004A53C3">
        <w:rPr>
          <w:rFonts w:ascii="Arial" w:hAnsi="Arial" w:cs="Arial"/>
          <w:bCs/>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w:t>
      </w:r>
      <w:r w:rsidRPr="004A53C3">
        <w:rPr>
          <w:rFonts w:ascii="Arial" w:hAnsi="Arial" w:cs="Arial"/>
          <w:bCs/>
          <w:color w:val="000000"/>
          <w:sz w:val="16"/>
          <w:szCs w:val="16"/>
        </w:rPr>
        <w:lastRenderedPageBreak/>
        <w:t>de até 05 (cinco) anos, sem prejuízo das multas previstas no Edital e das demais cominações legais, devendo ser incluída a penalidade no SICAFI e no CAGEFIMP (Cadastro Estadual de Fornecedores Impedidos de Licitar);</w:t>
      </w:r>
    </w:p>
    <w:p w:rsidR="004A53C3" w:rsidRPr="004A53C3" w:rsidRDefault="004A53C3" w:rsidP="00551C93">
      <w:pPr>
        <w:ind w:left="120" w:right="120"/>
        <w:jc w:val="both"/>
        <w:rPr>
          <w:rFonts w:ascii="Arial" w:hAnsi="Arial" w:cs="Arial"/>
          <w:bCs/>
          <w:color w:val="000000"/>
          <w:sz w:val="16"/>
          <w:szCs w:val="16"/>
        </w:rPr>
      </w:pPr>
      <w:r>
        <w:rPr>
          <w:rFonts w:ascii="Arial" w:hAnsi="Arial" w:cs="Arial"/>
          <w:bCs/>
          <w:color w:val="000000"/>
          <w:sz w:val="16"/>
          <w:szCs w:val="16"/>
        </w:rPr>
        <w:t xml:space="preserve">9.1.4. </w:t>
      </w:r>
      <w:r w:rsidRPr="004A53C3">
        <w:rPr>
          <w:rFonts w:ascii="Arial" w:hAnsi="Arial" w:cs="Arial"/>
          <w:bCs/>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w:t>
      </w:r>
      <w:r w:rsidRPr="004A53C3">
        <w:rPr>
          <w:rFonts w:ascii="Arial" w:hAnsi="Arial" w:cs="Arial"/>
          <w:bCs/>
          <w:color w:val="000000"/>
          <w:sz w:val="16"/>
          <w:szCs w:val="16"/>
        </w:rPr>
        <w:t xml:space="preserve"> </w:t>
      </w:r>
      <w:r w:rsidRPr="004A53C3">
        <w:rPr>
          <w:rFonts w:ascii="Arial" w:hAnsi="Arial" w:cs="Arial"/>
          <w:bCs/>
          <w:color w:val="000000"/>
          <w:sz w:val="16"/>
          <w:szCs w:val="16"/>
        </w:rPr>
        <w:t>deduzidos da garantia, caso houver. Mantendo-se o insucesso, seus dados serão encaminhados ao órgão competente para que seja inscrita na dívida ativa, podendo, ainda a Administração proceder a cobrança judicial;</w:t>
      </w:r>
    </w:p>
    <w:p w:rsidR="004A53C3" w:rsidRPr="004A53C3" w:rsidRDefault="004A53C3" w:rsidP="00551C93">
      <w:pPr>
        <w:ind w:left="120" w:right="120"/>
        <w:jc w:val="both"/>
        <w:rPr>
          <w:rFonts w:ascii="Arial" w:hAnsi="Arial" w:cs="Arial"/>
          <w:bCs/>
          <w:color w:val="000000"/>
          <w:sz w:val="16"/>
          <w:szCs w:val="16"/>
        </w:rPr>
      </w:pPr>
      <w:r>
        <w:rPr>
          <w:rFonts w:ascii="Arial" w:hAnsi="Arial" w:cs="Arial"/>
          <w:bCs/>
          <w:color w:val="000000"/>
          <w:sz w:val="16"/>
          <w:szCs w:val="16"/>
        </w:rPr>
        <w:t xml:space="preserve">9.1.5. </w:t>
      </w:r>
      <w:r w:rsidRPr="004A53C3">
        <w:rPr>
          <w:rFonts w:ascii="Arial" w:hAnsi="Arial" w:cs="Arial"/>
          <w:bCs/>
          <w:color w:val="000000"/>
          <w:sz w:val="16"/>
          <w:szCs w:val="16"/>
        </w:rPr>
        <w:t>As multas previstas nesta seção não eximem a ADJUDICATÁRIA ou CONTRATADA da reparação dos eventuais danos, perdas ou prejuízos que seu ato punível venha causar à Administração;</w:t>
      </w:r>
    </w:p>
    <w:p w:rsidR="004A53C3" w:rsidRPr="004A53C3" w:rsidRDefault="004A53C3" w:rsidP="00551C93">
      <w:pPr>
        <w:ind w:left="120" w:right="120"/>
        <w:jc w:val="both"/>
        <w:rPr>
          <w:rFonts w:ascii="Arial" w:hAnsi="Arial" w:cs="Arial"/>
          <w:bCs/>
          <w:color w:val="000000"/>
          <w:sz w:val="16"/>
          <w:szCs w:val="16"/>
        </w:rPr>
      </w:pPr>
      <w:r>
        <w:rPr>
          <w:rFonts w:ascii="Arial" w:hAnsi="Arial" w:cs="Arial"/>
          <w:bCs/>
          <w:color w:val="000000"/>
          <w:sz w:val="16"/>
          <w:szCs w:val="16"/>
        </w:rPr>
        <w:t xml:space="preserve">9.1.6. </w:t>
      </w:r>
      <w:r w:rsidRPr="004A53C3">
        <w:rPr>
          <w:rFonts w:ascii="Arial" w:hAnsi="Arial" w:cs="Arial"/>
          <w:bCs/>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A53C3" w:rsidRPr="004A53C3" w:rsidRDefault="004A53C3" w:rsidP="00551C93">
      <w:pPr>
        <w:ind w:left="120" w:right="120"/>
        <w:jc w:val="both"/>
        <w:rPr>
          <w:rFonts w:ascii="Arial" w:hAnsi="Arial" w:cs="Arial"/>
          <w:bCs/>
          <w:color w:val="000000"/>
          <w:sz w:val="16"/>
          <w:szCs w:val="16"/>
        </w:rPr>
      </w:pPr>
      <w:r>
        <w:rPr>
          <w:rFonts w:ascii="Arial" w:hAnsi="Arial" w:cs="Arial"/>
          <w:bCs/>
          <w:color w:val="000000"/>
          <w:sz w:val="16"/>
          <w:szCs w:val="16"/>
        </w:rPr>
        <w:t xml:space="preserve">9.1.7. </w:t>
      </w:r>
      <w:r w:rsidRPr="004A53C3">
        <w:rPr>
          <w:rFonts w:ascii="Arial" w:hAnsi="Arial" w:cs="Arial"/>
          <w:bCs/>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A53C3" w:rsidRPr="004A53C3" w:rsidRDefault="004A53C3" w:rsidP="00551C93">
      <w:pPr>
        <w:ind w:left="120" w:right="120"/>
        <w:jc w:val="both"/>
        <w:rPr>
          <w:rFonts w:ascii="Arial" w:hAnsi="Arial" w:cs="Arial"/>
          <w:bCs/>
          <w:color w:val="000000"/>
          <w:sz w:val="16"/>
          <w:szCs w:val="16"/>
        </w:rPr>
      </w:pPr>
      <w:r>
        <w:rPr>
          <w:rFonts w:ascii="Arial" w:hAnsi="Arial" w:cs="Arial"/>
          <w:bCs/>
          <w:color w:val="000000"/>
          <w:sz w:val="16"/>
          <w:szCs w:val="16"/>
        </w:rPr>
        <w:t xml:space="preserve">9.1.8. </w:t>
      </w:r>
      <w:r w:rsidRPr="004A53C3">
        <w:rPr>
          <w:rFonts w:ascii="Arial" w:hAnsi="Arial" w:cs="Arial"/>
          <w:bCs/>
          <w:color w:val="000000"/>
          <w:sz w:val="16"/>
          <w:szCs w:val="16"/>
        </w:rPr>
        <w:t>São exemplos de infração administrativa penalizáveis, nos termos da Lei nº 8.666, de 1993, da Lei nº 10.520, de 2002, do Decreto nº 12.205 de 30 de MAIO de 2006 e do Decreto nº 10.024, de 20 de setembro de 2019:</w:t>
      </w:r>
    </w:p>
    <w:p w:rsidR="004A53C3" w:rsidRPr="004A53C3" w:rsidRDefault="004A53C3" w:rsidP="00551C93">
      <w:pPr>
        <w:ind w:left="120" w:right="120"/>
        <w:jc w:val="both"/>
        <w:rPr>
          <w:rFonts w:ascii="Arial" w:hAnsi="Arial" w:cs="Arial"/>
          <w:bCs/>
          <w:color w:val="000000"/>
          <w:sz w:val="16"/>
          <w:szCs w:val="16"/>
        </w:rPr>
      </w:pPr>
    </w:p>
    <w:p w:rsidR="004A53C3" w:rsidRPr="004A53C3" w:rsidRDefault="004A53C3" w:rsidP="004A53C3">
      <w:pPr>
        <w:ind w:left="720" w:right="120"/>
        <w:jc w:val="both"/>
        <w:rPr>
          <w:rFonts w:ascii="Arial" w:hAnsi="Arial" w:cs="Arial"/>
          <w:bCs/>
          <w:color w:val="000000"/>
          <w:sz w:val="16"/>
          <w:szCs w:val="16"/>
        </w:rPr>
      </w:pPr>
      <w:r w:rsidRPr="004A53C3">
        <w:rPr>
          <w:rFonts w:ascii="Arial" w:hAnsi="Arial" w:cs="Arial"/>
          <w:bCs/>
          <w:color w:val="000000"/>
          <w:sz w:val="16"/>
          <w:szCs w:val="16"/>
        </w:rPr>
        <w:t>9</w:t>
      </w:r>
      <w:r w:rsidRPr="004A53C3">
        <w:rPr>
          <w:rFonts w:ascii="Arial" w:hAnsi="Arial" w:cs="Arial"/>
          <w:bCs/>
          <w:color w:val="000000"/>
          <w:sz w:val="16"/>
          <w:szCs w:val="16"/>
        </w:rPr>
        <w:t xml:space="preserve">.1.8.1. Inexecução total ou parcial do contrato; </w:t>
      </w:r>
    </w:p>
    <w:p w:rsidR="004A53C3" w:rsidRPr="004A53C3" w:rsidRDefault="004A53C3" w:rsidP="004A53C3">
      <w:pPr>
        <w:ind w:left="720" w:right="120"/>
        <w:jc w:val="both"/>
        <w:rPr>
          <w:rFonts w:ascii="Arial" w:hAnsi="Arial" w:cs="Arial"/>
          <w:bCs/>
          <w:color w:val="000000"/>
          <w:sz w:val="16"/>
          <w:szCs w:val="16"/>
        </w:rPr>
      </w:pPr>
      <w:r w:rsidRPr="004A53C3">
        <w:rPr>
          <w:rFonts w:ascii="Arial" w:hAnsi="Arial" w:cs="Arial"/>
          <w:bCs/>
          <w:color w:val="000000"/>
          <w:sz w:val="16"/>
          <w:szCs w:val="16"/>
        </w:rPr>
        <w:t>9</w:t>
      </w:r>
      <w:r w:rsidRPr="004A53C3">
        <w:rPr>
          <w:rFonts w:ascii="Arial" w:hAnsi="Arial" w:cs="Arial"/>
          <w:bCs/>
          <w:color w:val="000000"/>
          <w:sz w:val="16"/>
          <w:szCs w:val="16"/>
        </w:rPr>
        <w:t xml:space="preserve">.1.8.2. Apresentação de documentação falsa; </w:t>
      </w:r>
    </w:p>
    <w:p w:rsidR="004A53C3" w:rsidRPr="004A53C3" w:rsidRDefault="004A53C3" w:rsidP="004A53C3">
      <w:pPr>
        <w:ind w:left="720" w:right="120"/>
        <w:jc w:val="both"/>
        <w:rPr>
          <w:rFonts w:ascii="Arial" w:hAnsi="Arial" w:cs="Arial"/>
          <w:bCs/>
          <w:color w:val="000000"/>
          <w:sz w:val="16"/>
          <w:szCs w:val="16"/>
        </w:rPr>
      </w:pPr>
      <w:r w:rsidRPr="004A53C3">
        <w:rPr>
          <w:rFonts w:ascii="Arial" w:hAnsi="Arial" w:cs="Arial"/>
          <w:bCs/>
          <w:color w:val="000000"/>
          <w:sz w:val="16"/>
          <w:szCs w:val="16"/>
        </w:rPr>
        <w:t>9</w:t>
      </w:r>
      <w:r w:rsidRPr="004A53C3">
        <w:rPr>
          <w:rFonts w:ascii="Arial" w:hAnsi="Arial" w:cs="Arial"/>
          <w:bCs/>
          <w:color w:val="000000"/>
          <w:sz w:val="16"/>
          <w:szCs w:val="16"/>
        </w:rPr>
        <w:t xml:space="preserve">.1.8.3. Comportamento inidôneo; </w:t>
      </w:r>
    </w:p>
    <w:p w:rsidR="004A53C3" w:rsidRPr="004A53C3" w:rsidRDefault="004A53C3" w:rsidP="004A53C3">
      <w:pPr>
        <w:ind w:left="720" w:right="120"/>
        <w:jc w:val="both"/>
        <w:rPr>
          <w:rFonts w:ascii="Arial" w:hAnsi="Arial" w:cs="Arial"/>
          <w:bCs/>
          <w:color w:val="000000"/>
          <w:sz w:val="16"/>
          <w:szCs w:val="16"/>
        </w:rPr>
      </w:pPr>
      <w:r w:rsidRPr="004A53C3">
        <w:rPr>
          <w:rFonts w:ascii="Arial" w:hAnsi="Arial" w:cs="Arial"/>
          <w:bCs/>
          <w:color w:val="000000"/>
          <w:sz w:val="16"/>
          <w:szCs w:val="16"/>
        </w:rPr>
        <w:t>9</w:t>
      </w:r>
      <w:r w:rsidRPr="004A53C3">
        <w:rPr>
          <w:rFonts w:ascii="Arial" w:hAnsi="Arial" w:cs="Arial"/>
          <w:bCs/>
          <w:color w:val="000000"/>
          <w:sz w:val="16"/>
          <w:szCs w:val="16"/>
        </w:rPr>
        <w:t xml:space="preserve">.1.8.4. Fraude fiscal; </w:t>
      </w:r>
    </w:p>
    <w:p w:rsidR="004A53C3" w:rsidRPr="004A53C3" w:rsidRDefault="004A53C3" w:rsidP="004A53C3">
      <w:pPr>
        <w:ind w:left="720" w:right="120"/>
        <w:jc w:val="both"/>
        <w:rPr>
          <w:rFonts w:ascii="Arial" w:hAnsi="Arial" w:cs="Arial"/>
          <w:bCs/>
          <w:color w:val="000000"/>
          <w:sz w:val="16"/>
          <w:szCs w:val="16"/>
        </w:rPr>
      </w:pPr>
      <w:r w:rsidRPr="004A53C3">
        <w:rPr>
          <w:rFonts w:ascii="Arial" w:hAnsi="Arial" w:cs="Arial"/>
          <w:bCs/>
          <w:color w:val="000000"/>
          <w:sz w:val="16"/>
          <w:szCs w:val="16"/>
        </w:rPr>
        <w:t>9</w:t>
      </w:r>
      <w:r w:rsidRPr="004A53C3">
        <w:rPr>
          <w:rFonts w:ascii="Arial" w:hAnsi="Arial" w:cs="Arial"/>
          <w:bCs/>
          <w:color w:val="000000"/>
          <w:sz w:val="16"/>
          <w:szCs w:val="16"/>
        </w:rPr>
        <w:t>.1.8.5. Descumprimento de qualquer dos deveres elencados no Edital ou no Contrato.</w:t>
      </w:r>
    </w:p>
    <w:p w:rsidR="004A53C3" w:rsidRDefault="004A53C3" w:rsidP="00551C93">
      <w:pPr>
        <w:ind w:left="120" w:right="120"/>
        <w:jc w:val="both"/>
        <w:rPr>
          <w:rFonts w:ascii="Arial" w:hAnsi="Arial" w:cs="Arial"/>
          <w:bCs/>
          <w:color w:val="000000"/>
          <w:sz w:val="16"/>
          <w:szCs w:val="16"/>
        </w:rPr>
      </w:pPr>
    </w:p>
    <w:p w:rsidR="004A53C3" w:rsidRPr="004A53C3" w:rsidRDefault="004A53C3" w:rsidP="00551C93">
      <w:pPr>
        <w:ind w:left="120" w:right="120"/>
        <w:jc w:val="both"/>
        <w:rPr>
          <w:rFonts w:ascii="Arial" w:hAnsi="Arial" w:cs="Arial"/>
          <w:bCs/>
          <w:color w:val="000000"/>
          <w:sz w:val="16"/>
          <w:szCs w:val="16"/>
        </w:rPr>
      </w:pPr>
      <w:r>
        <w:rPr>
          <w:rFonts w:ascii="Arial" w:hAnsi="Arial" w:cs="Arial"/>
          <w:bCs/>
          <w:color w:val="000000"/>
          <w:sz w:val="16"/>
          <w:szCs w:val="16"/>
        </w:rPr>
        <w:t xml:space="preserve">9.1.9. </w:t>
      </w:r>
      <w:r w:rsidRPr="004A53C3">
        <w:rPr>
          <w:rFonts w:ascii="Arial" w:hAnsi="Arial" w:cs="Arial"/>
          <w:bCs/>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4A53C3" w:rsidRPr="004A53C3" w:rsidRDefault="004A53C3" w:rsidP="00551C93">
      <w:pPr>
        <w:ind w:left="120" w:right="120"/>
        <w:jc w:val="both"/>
        <w:rPr>
          <w:rFonts w:ascii="Arial" w:hAnsi="Arial" w:cs="Arial"/>
          <w:bCs/>
          <w:color w:val="000000"/>
          <w:sz w:val="16"/>
          <w:szCs w:val="16"/>
        </w:rPr>
      </w:pPr>
      <w:r>
        <w:rPr>
          <w:rFonts w:ascii="Arial" w:hAnsi="Arial" w:cs="Arial"/>
          <w:bCs/>
          <w:color w:val="000000"/>
          <w:sz w:val="16"/>
          <w:szCs w:val="16"/>
        </w:rPr>
        <w:t xml:space="preserve">9.1.10. </w:t>
      </w:r>
      <w:r w:rsidRPr="004A53C3">
        <w:rPr>
          <w:rFonts w:ascii="Arial" w:hAnsi="Arial" w:cs="Arial"/>
          <w:bCs/>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E15C62" w:rsidRDefault="00E15C62" w:rsidP="00222E81">
      <w:pPr>
        <w:ind w:left="120" w:right="120"/>
        <w:jc w:val="both"/>
        <w:rPr>
          <w:rFonts w:ascii="Arial" w:hAnsi="Arial" w:cs="Arial"/>
          <w:bCs/>
          <w:color w:val="000000"/>
          <w:sz w:val="16"/>
          <w:szCs w:val="16"/>
        </w:rPr>
      </w:pPr>
    </w:p>
    <w:tbl>
      <w:tblPr>
        <w:tblStyle w:val="Tabelacomgrade"/>
        <w:tblW w:w="0" w:type="auto"/>
        <w:tblInd w:w="120" w:type="dxa"/>
        <w:tblLook w:val="04A0" w:firstRow="1" w:lastRow="0" w:firstColumn="1" w:lastColumn="0" w:noHBand="0" w:noVBand="1"/>
      </w:tblPr>
      <w:tblGrid>
        <w:gridCol w:w="726"/>
        <w:gridCol w:w="8221"/>
        <w:gridCol w:w="987"/>
        <w:gridCol w:w="879"/>
      </w:tblGrid>
      <w:tr w:rsidR="004A53C3" w:rsidTr="00321A02">
        <w:tc>
          <w:tcPr>
            <w:tcW w:w="10813" w:type="dxa"/>
            <w:gridSpan w:val="4"/>
          </w:tcPr>
          <w:p w:rsidR="004A53C3" w:rsidRDefault="004A53C3" w:rsidP="004A53C3">
            <w:pPr>
              <w:ind w:right="120"/>
              <w:jc w:val="center"/>
              <w:rPr>
                <w:rFonts w:ascii="Arial" w:hAnsi="Arial" w:cs="Arial"/>
                <w:bCs/>
                <w:color w:val="000000"/>
                <w:sz w:val="16"/>
                <w:szCs w:val="16"/>
              </w:rPr>
            </w:pPr>
            <w:r>
              <w:rPr>
                <w:rFonts w:ascii="Arial" w:hAnsi="Arial" w:cs="Arial"/>
                <w:bCs/>
                <w:color w:val="000000"/>
                <w:sz w:val="16"/>
                <w:szCs w:val="16"/>
              </w:rPr>
              <w:t>Tabela 6</w:t>
            </w:r>
          </w:p>
        </w:tc>
      </w:tr>
      <w:tr w:rsidR="004A53C3" w:rsidTr="002872AE">
        <w:tc>
          <w:tcPr>
            <w:tcW w:w="726" w:type="dxa"/>
          </w:tcPr>
          <w:p w:rsidR="004A53C3" w:rsidRDefault="004A53C3" w:rsidP="004A53C3">
            <w:pPr>
              <w:ind w:right="120"/>
              <w:jc w:val="center"/>
              <w:rPr>
                <w:rFonts w:ascii="Arial" w:hAnsi="Arial" w:cs="Arial"/>
                <w:bCs/>
                <w:color w:val="000000"/>
                <w:sz w:val="16"/>
                <w:szCs w:val="16"/>
              </w:rPr>
            </w:pPr>
            <w:r>
              <w:rPr>
                <w:rFonts w:ascii="Arial" w:hAnsi="Arial" w:cs="Arial"/>
                <w:bCs/>
                <w:color w:val="000000"/>
                <w:sz w:val="16"/>
                <w:szCs w:val="16"/>
              </w:rPr>
              <w:t>ITEM</w:t>
            </w:r>
          </w:p>
        </w:tc>
        <w:tc>
          <w:tcPr>
            <w:tcW w:w="8221" w:type="dxa"/>
          </w:tcPr>
          <w:p w:rsidR="004A53C3" w:rsidRDefault="004A53C3" w:rsidP="004A53C3">
            <w:pPr>
              <w:ind w:right="120"/>
              <w:jc w:val="center"/>
              <w:rPr>
                <w:rFonts w:ascii="Arial" w:hAnsi="Arial" w:cs="Arial"/>
                <w:bCs/>
                <w:color w:val="000000"/>
                <w:sz w:val="16"/>
                <w:szCs w:val="16"/>
              </w:rPr>
            </w:pPr>
            <w:r>
              <w:rPr>
                <w:rFonts w:ascii="Arial" w:hAnsi="Arial" w:cs="Arial"/>
                <w:bCs/>
                <w:color w:val="000000"/>
                <w:sz w:val="16"/>
                <w:szCs w:val="16"/>
              </w:rPr>
              <w:t>DESCRIÇÃO DA INFRAÇÃO</w:t>
            </w:r>
          </w:p>
        </w:tc>
        <w:tc>
          <w:tcPr>
            <w:tcW w:w="987" w:type="dxa"/>
          </w:tcPr>
          <w:p w:rsidR="004A53C3" w:rsidRDefault="004A53C3" w:rsidP="004A53C3">
            <w:pPr>
              <w:ind w:right="120"/>
              <w:jc w:val="center"/>
              <w:rPr>
                <w:rFonts w:ascii="Arial" w:hAnsi="Arial" w:cs="Arial"/>
                <w:bCs/>
                <w:color w:val="000000"/>
                <w:sz w:val="16"/>
                <w:szCs w:val="16"/>
              </w:rPr>
            </w:pPr>
            <w:r>
              <w:rPr>
                <w:rFonts w:ascii="Arial" w:hAnsi="Arial" w:cs="Arial"/>
                <w:bCs/>
                <w:color w:val="000000"/>
                <w:sz w:val="16"/>
                <w:szCs w:val="16"/>
              </w:rPr>
              <w:t>GRAU</w:t>
            </w:r>
          </w:p>
        </w:tc>
        <w:tc>
          <w:tcPr>
            <w:tcW w:w="879" w:type="dxa"/>
          </w:tcPr>
          <w:p w:rsidR="004A53C3" w:rsidRDefault="004A53C3" w:rsidP="004A53C3">
            <w:pPr>
              <w:ind w:right="120"/>
              <w:jc w:val="center"/>
              <w:rPr>
                <w:rFonts w:ascii="Arial" w:hAnsi="Arial" w:cs="Arial"/>
                <w:bCs/>
                <w:color w:val="000000"/>
                <w:sz w:val="16"/>
                <w:szCs w:val="16"/>
              </w:rPr>
            </w:pPr>
            <w:r>
              <w:rPr>
                <w:rFonts w:ascii="Arial" w:hAnsi="Arial" w:cs="Arial"/>
                <w:bCs/>
                <w:color w:val="000000"/>
                <w:sz w:val="16"/>
                <w:szCs w:val="16"/>
              </w:rPr>
              <w:t>MULTA *</w:t>
            </w:r>
          </w:p>
        </w:tc>
      </w:tr>
      <w:tr w:rsidR="004A53C3" w:rsidTr="00B13CB1">
        <w:tc>
          <w:tcPr>
            <w:tcW w:w="10813" w:type="dxa"/>
            <w:gridSpan w:val="4"/>
          </w:tcPr>
          <w:p w:rsidR="004A53C3" w:rsidRDefault="004A53C3" w:rsidP="00222E81">
            <w:pPr>
              <w:ind w:right="120"/>
              <w:jc w:val="both"/>
              <w:rPr>
                <w:rFonts w:ascii="Arial" w:hAnsi="Arial" w:cs="Arial"/>
                <w:bCs/>
                <w:color w:val="000000"/>
                <w:sz w:val="16"/>
                <w:szCs w:val="16"/>
              </w:rPr>
            </w:pPr>
            <w:r>
              <w:rPr>
                <w:rFonts w:ascii="Arial" w:hAnsi="Arial" w:cs="Arial"/>
                <w:bCs/>
                <w:color w:val="000000"/>
                <w:sz w:val="16"/>
                <w:szCs w:val="16"/>
              </w:rPr>
              <w:t xml:space="preserve">Para os itens a seguir, deixar de: </w:t>
            </w:r>
          </w:p>
        </w:tc>
      </w:tr>
      <w:tr w:rsidR="004A53C3" w:rsidTr="002872AE">
        <w:tc>
          <w:tcPr>
            <w:tcW w:w="726" w:type="dxa"/>
          </w:tcPr>
          <w:p w:rsidR="004A53C3" w:rsidRDefault="004A53C3" w:rsidP="004A53C3">
            <w:pPr>
              <w:ind w:right="120"/>
              <w:jc w:val="center"/>
              <w:rPr>
                <w:rFonts w:ascii="Arial" w:hAnsi="Arial" w:cs="Arial"/>
                <w:bCs/>
                <w:color w:val="000000"/>
                <w:sz w:val="16"/>
                <w:szCs w:val="16"/>
              </w:rPr>
            </w:pPr>
            <w:r>
              <w:rPr>
                <w:rFonts w:ascii="Arial" w:hAnsi="Arial" w:cs="Arial"/>
                <w:bCs/>
                <w:color w:val="000000"/>
                <w:sz w:val="16"/>
                <w:szCs w:val="16"/>
              </w:rPr>
              <w:t>1</w:t>
            </w:r>
          </w:p>
        </w:tc>
        <w:tc>
          <w:tcPr>
            <w:tcW w:w="8221" w:type="dxa"/>
          </w:tcPr>
          <w:p w:rsidR="004A53C3" w:rsidRPr="002872AE" w:rsidRDefault="004A53C3" w:rsidP="004A53C3">
            <w:pPr>
              <w:ind w:right="120"/>
              <w:jc w:val="center"/>
              <w:rPr>
                <w:rFonts w:ascii="Arial" w:hAnsi="Arial" w:cs="Arial"/>
                <w:bCs/>
                <w:color w:val="000000"/>
                <w:sz w:val="16"/>
                <w:szCs w:val="16"/>
              </w:rPr>
            </w:pPr>
            <w:r w:rsidRPr="002872AE">
              <w:rPr>
                <w:rFonts w:ascii="Arial" w:hAnsi="Arial" w:cs="Arial"/>
                <w:bCs/>
                <w:color w:val="000000"/>
                <w:sz w:val="16"/>
                <w:szCs w:val="16"/>
              </w:rPr>
              <w:t>Efetuar o pagamento de seguros, encargos fiscais e sociais, assim como quaisquer despesas diretas e/ou indiretas relacionadas à execução deste contrato; por dia e por ocorrência;</w:t>
            </w:r>
          </w:p>
          <w:p w:rsidR="002872AE" w:rsidRDefault="002872AE" w:rsidP="004A53C3">
            <w:pPr>
              <w:ind w:right="120"/>
              <w:jc w:val="center"/>
              <w:rPr>
                <w:rFonts w:ascii="Arial" w:hAnsi="Arial" w:cs="Arial"/>
                <w:bCs/>
                <w:color w:val="000000"/>
                <w:sz w:val="16"/>
                <w:szCs w:val="16"/>
              </w:rPr>
            </w:pPr>
          </w:p>
        </w:tc>
        <w:tc>
          <w:tcPr>
            <w:tcW w:w="987" w:type="dxa"/>
          </w:tcPr>
          <w:p w:rsidR="004A53C3" w:rsidRDefault="004A53C3" w:rsidP="004A53C3">
            <w:pPr>
              <w:ind w:right="120"/>
              <w:jc w:val="center"/>
              <w:rPr>
                <w:rFonts w:ascii="Arial" w:hAnsi="Arial" w:cs="Arial"/>
                <w:bCs/>
                <w:color w:val="000000"/>
                <w:sz w:val="16"/>
                <w:szCs w:val="16"/>
              </w:rPr>
            </w:pPr>
            <w:r>
              <w:rPr>
                <w:rFonts w:ascii="Arial" w:hAnsi="Arial" w:cs="Arial"/>
                <w:bCs/>
                <w:color w:val="000000"/>
                <w:sz w:val="16"/>
                <w:szCs w:val="16"/>
              </w:rPr>
              <w:t>05</w:t>
            </w:r>
          </w:p>
        </w:tc>
        <w:tc>
          <w:tcPr>
            <w:tcW w:w="879" w:type="dxa"/>
          </w:tcPr>
          <w:p w:rsidR="004A53C3" w:rsidRDefault="004A53C3" w:rsidP="004A53C3">
            <w:pPr>
              <w:ind w:right="120"/>
              <w:jc w:val="center"/>
              <w:rPr>
                <w:rFonts w:ascii="Arial" w:hAnsi="Arial" w:cs="Arial"/>
                <w:bCs/>
                <w:color w:val="000000"/>
                <w:sz w:val="16"/>
                <w:szCs w:val="16"/>
              </w:rPr>
            </w:pPr>
            <w:r>
              <w:rPr>
                <w:rFonts w:ascii="Arial" w:hAnsi="Arial" w:cs="Arial"/>
                <w:bCs/>
                <w:color w:val="000000"/>
                <w:sz w:val="16"/>
                <w:szCs w:val="16"/>
              </w:rPr>
              <w:t>3,2%</w:t>
            </w:r>
          </w:p>
        </w:tc>
      </w:tr>
      <w:tr w:rsidR="004A53C3" w:rsidTr="002872AE">
        <w:tc>
          <w:tcPr>
            <w:tcW w:w="726" w:type="dxa"/>
          </w:tcPr>
          <w:p w:rsidR="004A53C3" w:rsidRDefault="004A53C3" w:rsidP="004A53C3">
            <w:pPr>
              <w:ind w:right="120"/>
              <w:jc w:val="center"/>
              <w:rPr>
                <w:rFonts w:ascii="Arial" w:hAnsi="Arial" w:cs="Arial"/>
                <w:bCs/>
                <w:color w:val="000000"/>
                <w:sz w:val="16"/>
                <w:szCs w:val="16"/>
              </w:rPr>
            </w:pPr>
            <w:r>
              <w:rPr>
                <w:rFonts w:ascii="Arial" w:hAnsi="Arial" w:cs="Arial"/>
                <w:bCs/>
                <w:color w:val="000000"/>
                <w:sz w:val="16"/>
                <w:szCs w:val="16"/>
              </w:rPr>
              <w:t>2</w:t>
            </w:r>
          </w:p>
        </w:tc>
        <w:tc>
          <w:tcPr>
            <w:tcW w:w="8221" w:type="dxa"/>
          </w:tcPr>
          <w:p w:rsidR="004A53C3" w:rsidRPr="002872AE" w:rsidRDefault="004A53C3" w:rsidP="004A53C3">
            <w:pPr>
              <w:ind w:right="120"/>
              <w:jc w:val="center"/>
              <w:rPr>
                <w:rFonts w:ascii="Arial" w:hAnsi="Arial" w:cs="Arial"/>
                <w:bCs/>
                <w:color w:val="000000"/>
                <w:sz w:val="16"/>
                <w:szCs w:val="16"/>
              </w:rPr>
            </w:pPr>
            <w:r w:rsidRPr="002872AE">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p w:rsidR="002872AE" w:rsidRDefault="002872AE" w:rsidP="004A53C3">
            <w:pPr>
              <w:ind w:right="120"/>
              <w:jc w:val="center"/>
              <w:rPr>
                <w:rFonts w:ascii="Arial" w:hAnsi="Arial" w:cs="Arial"/>
                <w:bCs/>
                <w:color w:val="000000"/>
                <w:sz w:val="16"/>
                <w:szCs w:val="16"/>
              </w:rPr>
            </w:pPr>
          </w:p>
        </w:tc>
        <w:tc>
          <w:tcPr>
            <w:tcW w:w="987" w:type="dxa"/>
          </w:tcPr>
          <w:p w:rsidR="004A53C3" w:rsidRDefault="004A53C3" w:rsidP="004A53C3">
            <w:pPr>
              <w:ind w:right="120"/>
              <w:jc w:val="center"/>
              <w:rPr>
                <w:rFonts w:ascii="Arial" w:hAnsi="Arial" w:cs="Arial"/>
                <w:bCs/>
                <w:color w:val="000000"/>
                <w:sz w:val="16"/>
                <w:szCs w:val="16"/>
              </w:rPr>
            </w:pPr>
            <w:r>
              <w:rPr>
                <w:rFonts w:ascii="Arial" w:hAnsi="Arial" w:cs="Arial"/>
                <w:bCs/>
                <w:color w:val="000000"/>
                <w:sz w:val="16"/>
                <w:szCs w:val="16"/>
              </w:rPr>
              <w:t>03</w:t>
            </w:r>
          </w:p>
        </w:tc>
        <w:tc>
          <w:tcPr>
            <w:tcW w:w="879" w:type="dxa"/>
          </w:tcPr>
          <w:p w:rsidR="004A53C3" w:rsidRDefault="004A53C3" w:rsidP="004A53C3">
            <w:pPr>
              <w:ind w:right="120"/>
              <w:jc w:val="center"/>
              <w:rPr>
                <w:rFonts w:ascii="Arial" w:hAnsi="Arial" w:cs="Arial"/>
                <w:bCs/>
                <w:color w:val="000000"/>
                <w:sz w:val="16"/>
                <w:szCs w:val="16"/>
              </w:rPr>
            </w:pPr>
            <w:r>
              <w:rPr>
                <w:rFonts w:ascii="Arial" w:hAnsi="Arial" w:cs="Arial"/>
                <w:bCs/>
                <w:color w:val="000000"/>
                <w:sz w:val="16"/>
                <w:szCs w:val="16"/>
              </w:rPr>
              <w:t>0,8%</w:t>
            </w:r>
          </w:p>
        </w:tc>
      </w:tr>
      <w:tr w:rsidR="004A53C3" w:rsidTr="002872AE">
        <w:tc>
          <w:tcPr>
            <w:tcW w:w="726" w:type="dxa"/>
          </w:tcPr>
          <w:p w:rsidR="004A53C3" w:rsidRDefault="004A53C3" w:rsidP="004A53C3">
            <w:pPr>
              <w:ind w:right="120"/>
              <w:jc w:val="center"/>
              <w:rPr>
                <w:rFonts w:ascii="Arial" w:hAnsi="Arial" w:cs="Arial"/>
                <w:bCs/>
                <w:color w:val="000000"/>
                <w:sz w:val="16"/>
                <w:szCs w:val="16"/>
              </w:rPr>
            </w:pPr>
            <w:r>
              <w:rPr>
                <w:rFonts w:ascii="Arial" w:hAnsi="Arial" w:cs="Arial"/>
                <w:bCs/>
                <w:color w:val="000000"/>
                <w:sz w:val="16"/>
                <w:szCs w:val="16"/>
              </w:rPr>
              <w:t>3</w:t>
            </w:r>
          </w:p>
        </w:tc>
        <w:tc>
          <w:tcPr>
            <w:tcW w:w="8221" w:type="dxa"/>
          </w:tcPr>
          <w:p w:rsidR="004A53C3" w:rsidRPr="002872AE" w:rsidRDefault="004A53C3" w:rsidP="004A53C3">
            <w:pPr>
              <w:ind w:right="120"/>
              <w:jc w:val="center"/>
              <w:rPr>
                <w:rFonts w:ascii="Arial" w:hAnsi="Arial" w:cs="Arial"/>
                <w:bCs/>
                <w:color w:val="000000"/>
                <w:sz w:val="16"/>
                <w:szCs w:val="16"/>
              </w:rPr>
            </w:pPr>
            <w:r w:rsidRPr="002872AE">
              <w:rPr>
                <w:rFonts w:ascii="Arial" w:hAnsi="Arial" w:cs="Arial"/>
                <w:bCs/>
                <w:color w:val="000000"/>
                <w:sz w:val="16"/>
                <w:szCs w:val="16"/>
              </w:rPr>
              <w:t>Cumprir determinação formal ou instrução complementar da FISCALIZAÇÃO, por ocorrência;</w:t>
            </w:r>
          </w:p>
          <w:p w:rsidR="002872AE" w:rsidRDefault="002872AE" w:rsidP="004A53C3">
            <w:pPr>
              <w:ind w:right="120"/>
              <w:jc w:val="center"/>
              <w:rPr>
                <w:rFonts w:ascii="Arial" w:hAnsi="Arial" w:cs="Arial"/>
                <w:bCs/>
                <w:color w:val="000000"/>
                <w:sz w:val="16"/>
                <w:szCs w:val="16"/>
              </w:rPr>
            </w:pPr>
          </w:p>
        </w:tc>
        <w:tc>
          <w:tcPr>
            <w:tcW w:w="987" w:type="dxa"/>
          </w:tcPr>
          <w:p w:rsidR="004A53C3" w:rsidRDefault="004A53C3" w:rsidP="004A53C3">
            <w:pPr>
              <w:ind w:right="120"/>
              <w:jc w:val="center"/>
              <w:rPr>
                <w:rFonts w:ascii="Arial" w:hAnsi="Arial" w:cs="Arial"/>
                <w:bCs/>
                <w:color w:val="000000"/>
                <w:sz w:val="16"/>
                <w:szCs w:val="16"/>
              </w:rPr>
            </w:pPr>
            <w:r>
              <w:rPr>
                <w:rFonts w:ascii="Arial" w:hAnsi="Arial" w:cs="Arial"/>
                <w:bCs/>
                <w:color w:val="000000"/>
                <w:sz w:val="16"/>
                <w:szCs w:val="16"/>
              </w:rPr>
              <w:t>03</w:t>
            </w:r>
          </w:p>
        </w:tc>
        <w:tc>
          <w:tcPr>
            <w:tcW w:w="879" w:type="dxa"/>
          </w:tcPr>
          <w:p w:rsidR="004A53C3" w:rsidRDefault="004A53C3" w:rsidP="004A53C3">
            <w:pPr>
              <w:ind w:right="120"/>
              <w:jc w:val="center"/>
              <w:rPr>
                <w:rFonts w:ascii="Arial" w:hAnsi="Arial" w:cs="Arial"/>
                <w:bCs/>
                <w:color w:val="000000"/>
                <w:sz w:val="16"/>
                <w:szCs w:val="16"/>
              </w:rPr>
            </w:pPr>
            <w:r>
              <w:rPr>
                <w:rFonts w:ascii="Arial" w:hAnsi="Arial" w:cs="Arial"/>
                <w:bCs/>
                <w:color w:val="000000"/>
                <w:sz w:val="16"/>
                <w:szCs w:val="16"/>
              </w:rPr>
              <w:t>0,8%</w:t>
            </w:r>
          </w:p>
        </w:tc>
      </w:tr>
      <w:tr w:rsidR="004A53C3" w:rsidTr="002872AE">
        <w:tc>
          <w:tcPr>
            <w:tcW w:w="726" w:type="dxa"/>
          </w:tcPr>
          <w:p w:rsidR="004A53C3" w:rsidRDefault="004A53C3" w:rsidP="004A53C3">
            <w:pPr>
              <w:ind w:right="120"/>
              <w:jc w:val="center"/>
              <w:rPr>
                <w:rFonts w:ascii="Arial" w:hAnsi="Arial" w:cs="Arial"/>
                <w:bCs/>
                <w:color w:val="000000"/>
                <w:sz w:val="16"/>
                <w:szCs w:val="16"/>
              </w:rPr>
            </w:pPr>
            <w:r>
              <w:rPr>
                <w:rFonts w:ascii="Arial" w:hAnsi="Arial" w:cs="Arial"/>
                <w:bCs/>
                <w:color w:val="000000"/>
                <w:sz w:val="16"/>
                <w:szCs w:val="16"/>
              </w:rPr>
              <w:t>4</w:t>
            </w:r>
          </w:p>
        </w:tc>
        <w:tc>
          <w:tcPr>
            <w:tcW w:w="8221" w:type="dxa"/>
          </w:tcPr>
          <w:p w:rsidR="004A53C3" w:rsidRPr="002872AE" w:rsidRDefault="004A53C3" w:rsidP="004A53C3">
            <w:pPr>
              <w:ind w:right="120"/>
              <w:jc w:val="center"/>
              <w:rPr>
                <w:rFonts w:ascii="Arial" w:hAnsi="Arial" w:cs="Arial"/>
                <w:bCs/>
                <w:color w:val="000000"/>
                <w:sz w:val="16"/>
                <w:szCs w:val="16"/>
              </w:rPr>
            </w:pPr>
            <w:r w:rsidRPr="002872AE">
              <w:rPr>
                <w:rFonts w:ascii="Arial" w:hAnsi="Arial" w:cs="Arial"/>
                <w:bCs/>
                <w:color w:val="000000"/>
                <w:sz w:val="16"/>
                <w:szCs w:val="16"/>
              </w:rPr>
              <w:t>Manter a documentação de habilitação atualizada; por item, por ocorrência.</w:t>
            </w:r>
          </w:p>
          <w:p w:rsidR="002872AE" w:rsidRDefault="002872AE" w:rsidP="004A53C3">
            <w:pPr>
              <w:ind w:right="120"/>
              <w:jc w:val="center"/>
              <w:rPr>
                <w:rFonts w:ascii="Arial" w:hAnsi="Arial" w:cs="Arial"/>
                <w:bCs/>
                <w:color w:val="000000"/>
                <w:sz w:val="16"/>
                <w:szCs w:val="16"/>
              </w:rPr>
            </w:pPr>
          </w:p>
        </w:tc>
        <w:tc>
          <w:tcPr>
            <w:tcW w:w="987" w:type="dxa"/>
          </w:tcPr>
          <w:p w:rsidR="004A53C3" w:rsidRDefault="004A53C3" w:rsidP="004A53C3">
            <w:pPr>
              <w:ind w:right="120"/>
              <w:jc w:val="center"/>
              <w:rPr>
                <w:rFonts w:ascii="Arial" w:hAnsi="Arial" w:cs="Arial"/>
                <w:bCs/>
                <w:color w:val="000000"/>
                <w:sz w:val="16"/>
                <w:szCs w:val="16"/>
              </w:rPr>
            </w:pPr>
            <w:r>
              <w:rPr>
                <w:rFonts w:ascii="Arial" w:hAnsi="Arial" w:cs="Arial"/>
                <w:bCs/>
                <w:color w:val="000000"/>
                <w:sz w:val="16"/>
                <w:szCs w:val="16"/>
              </w:rPr>
              <w:t>01</w:t>
            </w:r>
          </w:p>
        </w:tc>
        <w:tc>
          <w:tcPr>
            <w:tcW w:w="879" w:type="dxa"/>
          </w:tcPr>
          <w:p w:rsidR="004A53C3" w:rsidRDefault="004A53C3" w:rsidP="004A53C3">
            <w:pPr>
              <w:ind w:right="120"/>
              <w:jc w:val="center"/>
              <w:rPr>
                <w:rFonts w:ascii="Arial" w:hAnsi="Arial" w:cs="Arial"/>
                <w:bCs/>
                <w:color w:val="000000"/>
                <w:sz w:val="16"/>
                <w:szCs w:val="16"/>
              </w:rPr>
            </w:pPr>
            <w:r>
              <w:rPr>
                <w:rFonts w:ascii="Arial" w:hAnsi="Arial" w:cs="Arial"/>
                <w:bCs/>
                <w:color w:val="000000"/>
                <w:sz w:val="16"/>
                <w:szCs w:val="16"/>
              </w:rPr>
              <w:t>0,2%</w:t>
            </w:r>
          </w:p>
        </w:tc>
      </w:tr>
    </w:tbl>
    <w:p w:rsidR="002872AE" w:rsidRPr="002872AE" w:rsidRDefault="002872AE" w:rsidP="002872AE">
      <w:pPr>
        <w:tabs>
          <w:tab w:val="left" w:pos="4918"/>
        </w:tabs>
        <w:ind w:left="120" w:right="120"/>
        <w:jc w:val="both"/>
        <w:rPr>
          <w:rFonts w:ascii="Arial" w:hAnsi="Arial" w:cs="Arial"/>
          <w:bCs/>
          <w:i/>
          <w:color w:val="000000"/>
          <w:sz w:val="16"/>
          <w:szCs w:val="16"/>
        </w:rPr>
      </w:pPr>
    </w:p>
    <w:p w:rsidR="004A53C3" w:rsidRDefault="002872AE" w:rsidP="002872AE">
      <w:pPr>
        <w:tabs>
          <w:tab w:val="left" w:pos="4918"/>
        </w:tabs>
        <w:ind w:left="120" w:right="120"/>
        <w:jc w:val="both"/>
        <w:rPr>
          <w:rFonts w:ascii="Arial" w:hAnsi="Arial" w:cs="Arial"/>
          <w:bCs/>
          <w:color w:val="000000"/>
          <w:sz w:val="16"/>
          <w:szCs w:val="16"/>
        </w:rPr>
      </w:pPr>
      <w:r w:rsidRPr="002872AE">
        <w:rPr>
          <w:rFonts w:ascii="Arial" w:hAnsi="Arial" w:cs="Arial"/>
          <w:bCs/>
          <w:i/>
          <w:color w:val="000000"/>
          <w:sz w:val="16"/>
          <w:szCs w:val="16"/>
        </w:rPr>
        <w:t>Incidente sobre a parte inadimplida do contrato.</w:t>
      </w:r>
      <w:r>
        <w:rPr>
          <w:rFonts w:ascii="Arial" w:hAnsi="Arial" w:cs="Arial"/>
          <w:bCs/>
          <w:color w:val="000000"/>
          <w:sz w:val="16"/>
          <w:szCs w:val="16"/>
        </w:rPr>
        <w:tab/>
      </w:r>
    </w:p>
    <w:p w:rsidR="002872AE" w:rsidRDefault="002872AE" w:rsidP="002872AE">
      <w:pPr>
        <w:ind w:left="120" w:right="120"/>
        <w:jc w:val="both"/>
        <w:rPr>
          <w:rFonts w:ascii="Arial" w:hAnsi="Arial" w:cs="Arial"/>
          <w:bCs/>
          <w:color w:val="000000"/>
          <w:sz w:val="16"/>
          <w:szCs w:val="16"/>
        </w:rPr>
      </w:pPr>
    </w:p>
    <w:p w:rsidR="002872AE" w:rsidRPr="002872AE" w:rsidRDefault="002872AE" w:rsidP="002872AE">
      <w:pPr>
        <w:ind w:left="120" w:right="120"/>
        <w:jc w:val="both"/>
        <w:rPr>
          <w:rFonts w:ascii="Arial" w:hAnsi="Arial" w:cs="Arial"/>
          <w:bCs/>
          <w:color w:val="000000"/>
          <w:sz w:val="16"/>
          <w:szCs w:val="16"/>
        </w:rPr>
      </w:pPr>
      <w:r w:rsidRPr="002872AE">
        <w:rPr>
          <w:rFonts w:ascii="Arial" w:hAnsi="Arial" w:cs="Arial"/>
          <w:bCs/>
          <w:color w:val="000000"/>
          <w:sz w:val="16"/>
          <w:szCs w:val="16"/>
        </w:rPr>
        <w:t>9</w:t>
      </w:r>
      <w:r w:rsidRPr="002872AE">
        <w:rPr>
          <w:rFonts w:ascii="Arial" w:hAnsi="Arial" w:cs="Arial"/>
          <w:bCs/>
          <w:color w:val="000000"/>
          <w:sz w:val="16"/>
          <w:szCs w:val="16"/>
        </w:rPr>
        <w:t xml:space="preserve">.1.11.As sanções aqui previstas poderão ser aplicadas concomitantemente, facultada a defesa prévia do interessado, no respectivo processo, no prazo de 05 (cinco) dias úteis; </w:t>
      </w:r>
    </w:p>
    <w:p w:rsidR="002872AE" w:rsidRPr="002872AE" w:rsidRDefault="002872AE" w:rsidP="002872AE">
      <w:pPr>
        <w:ind w:left="120" w:right="120"/>
        <w:jc w:val="both"/>
        <w:rPr>
          <w:rFonts w:ascii="Arial" w:hAnsi="Arial" w:cs="Arial"/>
          <w:bCs/>
          <w:color w:val="000000"/>
          <w:sz w:val="16"/>
          <w:szCs w:val="16"/>
        </w:rPr>
      </w:pPr>
      <w:r w:rsidRPr="002872AE">
        <w:rPr>
          <w:rFonts w:ascii="Arial" w:hAnsi="Arial" w:cs="Arial"/>
          <w:bCs/>
          <w:color w:val="000000"/>
          <w:sz w:val="16"/>
          <w:szCs w:val="16"/>
        </w:rPr>
        <w:t>9</w:t>
      </w:r>
      <w:r w:rsidRPr="002872AE">
        <w:rPr>
          <w:rFonts w:ascii="Arial" w:hAnsi="Arial" w:cs="Arial"/>
          <w:bCs/>
          <w:color w:val="000000"/>
          <w:sz w:val="16"/>
          <w:szCs w:val="16"/>
        </w:rPr>
        <w:t xml:space="preserve">.1.12.Após 30 (trinta) dias da falta de execução do objeto, será considerada inexecução total do contrato, o que ensejará a rescisão contratual; </w:t>
      </w:r>
    </w:p>
    <w:p w:rsidR="002872AE" w:rsidRPr="002872AE" w:rsidRDefault="002872AE" w:rsidP="002872AE">
      <w:pPr>
        <w:ind w:left="120" w:right="120"/>
        <w:jc w:val="both"/>
        <w:rPr>
          <w:rFonts w:ascii="Arial" w:hAnsi="Arial" w:cs="Arial"/>
          <w:bCs/>
          <w:color w:val="000000"/>
          <w:sz w:val="16"/>
          <w:szCs w:val="16"/>
        </w:rPr>
      </w:pPr>
      <w:r w:rsidRPr="002872AE">
        <w:rPr>
          <w:rFonts w:ascii="Arial" w:hAnsi="Arial" w:cs="Arial"/>
          <w:bCs/>
          <w:color w:val="000000"/>
          <w:sz w:val="16"/>
          <w:szCs w:val="16"/>
        </w:rPr>
        <w:t>9</w:t>
      </w:r>
      <w:r w:rsidRPr="002872AE">
        <w:rPr>
          <w:rFonts w:ascii="Arial" w:hAnsi="Arial" w:cs="Arial"/>
          <w:bCs/>
          <w:color w:val="000000"/>
          <w:sz w:val="16"/>
          <w:szCs w:val="16"/>
        </w:rPr>
        <w:t xml:space="preserve">.1.13.As sanções de natureza pecuniária serão diretamente descontadas de créditos que eventualmente detenha a CONTRATADA ou efetuada a sua cobrança na forma prevista em lei; </w:t>
      </w:r>
    </w:p>
    <w:p w:rsidR="002872AE" w:rsidRPr="002872AE" w:rsidRDefault="002872AE" w:rsidP="002872AE">
      <w:pPr>
        <w:ind w:left="120" w:right="120"/>
        <w:jc w:val="both"/>
        <w:rPr>
          <w:rFonts w:ascii="Arial" w:hAnsi="Arial" w:cs="Arial"/>
          <w:bCs/>
          <w:color w:val="000000"/>
          <w:sz w:val="16"/>
          <w:szCs w:val="16"/>
        </w:rPr>
      </w:pPr>
      <w:r w:rsidRPr="002872AE">
        <w:rPr>
          <w:rFonts w:ascii="Arial" w:hAnsi="Arial" w:cs="Arial"/>
          <w:bCs/>
          <w:color w:val="000000"/>
          <w:sz w:val="16"/>
          <w:szCs w:val="16"/>
        </w:rPr>
        <w:t>9</w:t>
      </w:r>
      <w:r w:rsidRPr="002872AE">
        <w:rPr>
          <w:rFonts w:ascii="Arial" w:hAnsi="Arial" w:cs="Arial"/>
          <w:bCs/>
          <w:color w:val="000000"/>
          <w:sz w:val="16"/>
          <w:szCs w:val="16"/>
        </w:rPr>
        <w:t xml:space="preserve">.1.14.As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2872AE" w:rsidRPr="002872AE" w:rsidRDefault="002872AE" w:rsidP="002872AE">
      <w:pPr>
        <w:ind w:left="120" w:right="120"/>
        <w:jc w:val="both"/>
        <w:rPr>
          <w:rFonts w:ascii="Arial" w:hAnsi="Arial" w:cs="Arial"/>
          <w:bCs/>
          <w:color w:val="000000"/>
          <w:sz w:val="16"/>
          <w:szCs w:val="16"/>
        </w:rPr>
      </w:pPr>
      <w:r w:rsidRPr="002872AE">
        <w:rPr>
          <w:rFonts w:ascii="Arial" w:hAnsi="Arial" w:cs="Arial"/>
          <w:bCs/>
          <w:color w:val="000000"/>
          <w:sz w:val="16"/>
          <w:szCs w:val="16"/>
        </w:rPr>
        <w:t>9</w:t>
      </w:r>
      <w:r w:rsidRPr="002872AE">
        <w:rPr>
          <w:rFonts w:ascii="Arial" w:hAnsi="Arial" w:cs="Arial"/>
          <w:bCs/>
          <w:color w:val="000000"/>
          <w:sz w:val="16"/>
          <w:szCs w:val="16"/>
        </w:rPr>
        <w:t xml:space="preserve">.1.15.A autoridade competente, na aplicação das sanções, levará em consideração a gravidade da conduta do infrator, o caráter educativo da pena, bem como o dano causado à Administração, observado o princípio da proporcionalidade; </w:t>
      </w:r>
    </w:p>
    <w:p w:rsidR="002872AE" w:rsidRPr="002872AE" w:rsidRDefault="002872AE" w:rsidP="002872AE">
      <w:pPr>
        <w:ind w:left="120" w:right="120"/>
        <w:jc w:val="both"/>
        <w:rPr>
          <w:rFonts w:ascii="Arial" w:hAnsi="Arial" w:cs="Arial"/>
          <w:bCs/>
          <w:color w:val="000000"/>
          <w:sz w:val="16"/>
          <w:szCs w:val="16"/>
        </w:rPr>
      </w:pPr>
      <w:r w:rsidRPr="002872AE">
        <w:rPr>
          <w:rFonts w:ascii="Arial" w:hAnsi="Arial" w:cs="Arial"/>
          <w:bCs/>
          <w:color w:val="000000"/>
          <w:sz w:val="16"/>
          <w:szCs w:val="16"/>
        </w:rPr>
        <w:t>9</w:t>
      </w:r>
      <w:r w:rsidRPr="002872AE">
        <w:rPr>
          <w:rFonts w:ascii="Arial" w:hAnsi="Arial" w:cs="Arial"/>
          <w:bCs/>
          <w:color w:val="000000"/>
          <w:sz w:val="16"/>
          <w:szCs w:val="16"/>
        </w:rPr>
        <w:t>.1.16.A sanção será obrigatoriamente registrada no Sistema de Cadastramento Unificado de Fornecedores – SICAF, bem como em sistemas Estaduais;</w:t>
      </w:r>
    </w:p>
    <w:p w:rsidR="002872AE" w:rsidRPr="002872AE" w:rsidRDefault="002872AE" w:rsidP="002872AE">
      <w:pPr>
        <w:ind w:left="120" w:right="120"/>
        <w:jc w:val="both"/>
        <w:rPr>
          <w:rFonts w:ascii="Arial" w:hAnsi="Arial" w:cs="Arial"/>
          <w:bCs/>
          <w:color w:val="000000"/>
          <w:sz w:val="16"/>
          <w:szCs w:val="16"/>
        </w:rPr>
      </w:pPr>
      <w:r w:rsidRPr="002872AE">
        <w:rPr>
          <w:rFonts w:ascii="Arial" w:hAnsi="Arial" w:cs="Arial"/>
          <w:bCs/>
          <w:color w:val="000000"/>
          <w:sz w:val="16"/>
          <w:szCs w:val="16"/>
        </w:rPr>
        <w:t>9</w:t>
      </w:r>
      <w:r w:rsidRPr="002872AE">
        <w:rPr>
          <w:rFonts w:ascii="Arial" w:hAnsi="Arial" w:cs="Arial"/>
          <w:bCs/>
          <w:color w:val="000000"/>
          <w:sz w:val="16"/>
          <w:szCs w:val="16"/>
        </w:rPr>
        <w:t xml:space="preserve">.1.17.Também ficam sujeitas às penalidades de suspensão de licitar e impedimento de contratar com o órgão licitante e de declaração de inidoneidade, previstas no subitem anterior, as empresas ou profissionais que, em razão do contrato decorrente desta licitação: </w:t>
      </w:r>
      <w:r w:rsidRPr="002872AE">
        <w:rPr>
          <w:rFonts w:ascii="Arial" w:hAnsi="Arial" w:cs="Arial"/>
          <w:bCs/>
          <w:color w:val="000000"/>
          <w:sz w:val="16"/>
          <w:szCs w:val="16"/>
        </w:rPr>
        <w:t>9</w:t>
      </w:r>
      <w:r w:rsidRPr="002872AE">
        <w:rPr>
          <w:rFonts w:ascii="Arial" w:hAnsi="Arial" w:cs="Arial"/>
          <w:bCs/>
          <w:color w:val="000000"/>
          <w:sz w:val="16"/>
          <w:szCs w:val="16"/>
        </w:rPr>
        <w:t xml:space="preserve">.1.18.Tenham sofrido condenações definitivas por praticarem, por meio dolosos, fraude fiscal no recolhimento de tributos; </w:t>
      </w:r>
      <w:r w:rsidRPr="002872AE">
        <w:rPr>
          <w:rFonts w:ascii="Arial" w:hAnsi="Arial" w:cs="Arial"/>
          <w:bCs/>
          <w:color w:val="000000"/>
          <w:sz w:val="16"/>
          <w:szCs w:val="16"/>
        </w:rPr>
        <w:t>9</w:t>
      </w:r>
      <w:r w:rsidRPr="002872AE">
        <w:rPr>
          <w:rFonts w:ascii="Arial" w:hAnsi="Arial" w:cs="Arial"/>
          <w:bCs/>
          <w:color w:val="000000"/>
          <w:sz w:val="16"/>
          <w:szCs w:val="16"/>
        </w:rPr>
        <w:t xml:space="preserve">.1.19.Tenham praticado atos ilícitos visando a frustrar os objetivos da licitação; </w:t>
      </w:r>
    </w:p>
    <w:p w:rsidR="002872AE" w:rsidRPr="002872AE" w:rsidRDefault="002872AE" w:rsidP="002872AE">
      <w:pPr>
        <w:ind w:left="120" w:right="120"/>
        <w:jc w:val="both"/>
        <w:rPr>
          <w:rFonts w:ascii="Arial" w:hAnsi="Arial" w:cs="Arial"/>
          <w:bCs/>
          <w:color w:val="000000"/>
          <w:sz w:val="16"/>
          <w:szCs w:val="16"/>
        </w:rPr>
      </w:pPr>
      <w:r w:rsidRPr="002872AE">
        <w:rPr>
          <w:rFonts w:ascii="Arial" w:hAnsi="Arial" w:cs="Arial"/>
          <w:bCs/>
          <w:color w:val="000000"/>
          <w:sz w:val="16"/>
          <w:szCs w:val="16"/>
        </w:rPr>
        <w:t>9</w:t>
      </w:r>
      <w:r w:rsidRPr="002872AE">
        <w:rPr>
          <w:rFonts w:ascii="Arial" w:hAnsi="Arial" w:cs="Arial"/>
          <w:bCs/>
          <w:color w:val="000000"/>
          <w:sz w:val="16"/>
          <w:szCs w:val="16"/>
        </w:rPr>
        <w:t xml:space="preserve">.1.20.Demonstrem não possuir idoneidade para contratar com a Administração em virtude de atos ilícitos praticados. </w:t>
      </w:r>
    </w:p>
    <w:p w:rsidR="002872AE" w:rsidRPr="002872AE" w:rsidRDefault="002872AE" w:rsidP="002872AE">
      <w:pPr>
        <w:ind w:left="120" w:right="120"/>
        <w:jc w:val="both"/>
        <w:rPr>
          <w:rFonts w:ascii="Arial" w:hAnsi="Arial" w:cs="Arial"/>
          <w:bCs/>
          <w:color w:val="000000"/>
          <w:sz w:val="16"/>
          <w:szCs w:val="16"/>
        </w:rPr>
      </w:pPr>
      <w:r w:rsidRPr="002872AE">
        <w:rPr>
          <w:rFonts w:ascii="Arial" w:hAnsi="Arial" w:cs="Arial"/>
          <w:bCs/>
          <w:color w:val="000000"/>
          <w:sz w:val="16"/>
          <w:szCs w:val="16"/>
        </w:rPr>
        <w:t>9</w:t>
      </w:r>
      <w:r w:rsidRPr="002872AE">
        <w:rPr>
          <w:rFonts w:ascii="Arial" w:hAnsi="Arial" w:cs="Arial"/>
          <w:bCs/>
          <w:color w:val="000000"/>
          <w:sz w:val="16"/>
          <w:szCs w:val="16"/>
        </w:rPr>
        <w:t xml:space="preserve">.1.21.A recusa injustificada da ADJUDICATÁRIA em assinar o Contrato, aceitar ou retirar o instrumento equivalente, (Nota de Empenho) dentro do prazo estabelecido pela Administração, caracteriza o descumprimento total da obrigação assumida, sujeitando-se às penalidades aqui estabelecidas, além de outras previstas em legislação vigente, independente de transcrição; </w:t>
      </w:r>
    </w:p>
    <w:p w:rsidR="004A53C3" w:rsidRPr="002872AE" w:rsidRDefault="002872AE" w:rsidP="002872AE">
      <w:pPr>
        <w:ind w:left="120" w:right="120"/>
        <w:jc w:val="both"/>
        <w:rPr>
          <w:rFonts w:ascii="Arial" w:hAnsi="Arial" w:cs="Arial"/>
          <w:bCs/>
          <w:color w:val="000000"/>
          <w:sz w:val="16"/>
          <w:szCs w:val="16"/>
        </w:rPr>
      </w:pPr>
      <w:r w:rsidRPr="002872AE">
        <w:rPr>
          <w:rFonts w:ascii="Arial" w:hAnsi="Arial" w:cs="Arial"/>
          <w:bCs/>
          <w:color w:val="000000"/>
          <w:sz w:val="16"/>
          <w:szCs w:val="16"/>
        </w:rPr>
        <w:t>9</w:t>
      </w:r>
      <w:r w:rsidRPr="002872AE">
        <w:rPr>
          <w:rFonts w:ascii="Arial" w:hAnsi="Arial" w:cs="Arial"/>
          <w:bCs/>
          <w:color w:val="000000"/>
          <w:sz w:val="16"/>
          <w:szCs w:val="16"/>
        </w:rPr>
        <w:t xml:space="preserve">.1.22.Na hipótese de apresentar documentação inverossímil ou de cometer fraude, a LICITANTE poderá sofrer sem prejuízo da comunicação do ocorrido ao Ministério Público, quaisquer das sanções previstas, que poderão ser aplicadas cumulativamente; </w:t>
      </w:r>
      <w:r w:rsidRPr="002872AE">
        <w:rPr>
          <w:rFonts w:ascii="Arial" w:hAnsi="Arial" w:cs="Arial"/>
          <w:bCs/>
          <w:color w:val="000000"/>
          <w:sz w:val="16"/>
          <w:szCs w:val="16"/>
        </w:rPr>
        <w:t>9</w:t>
      </w:r>
      <w:r w:rsidRPr="002872AE">
        <w:rPr>
          <w:rFonts w:ascii="Arial" w:hAnsi="Arial" w:cs="Arial"/>
          <w:bCs/>
          <w:color w:val="000000"/>
          <w:sz w:val="16"/>
          <w:szCs w:val="16"/>
        </w:rPr>
        <w:t>.1.23.Nenhuma sanção será aplicada sem o devido processo administrativo, que prevê defesa prévia do interessado e recurso nos prazos definidos em Lei, sendo-lhe franqueada vista ao processo.</w:t>
      </w:r>
    </w:p>
    <w:p w:rsidR="002872AE" w:rsidRPr="00222E81" w:rsidRDefault="002872AE" w:rsidP="002872AE">
      <w:pPr>
        <w:ind w:left="120" w:right="120"/>
        <w:jc w:val="both"/>
        <w:rPr>
          <w:rFonts w:ascii="Arial" w:hAnsi="Arial" w:cs="Arial"/>
          <w:bCs/>
          <w:color w:val="000000"/>
          <w:sz w:val="16"/>
          <w:szCs w:val="16"/>
        </w:rPr>
      </w:pP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10. DA UTILIZAÇÃO DA ATA</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10.2. É facultada aos órgãos s ou entidades municipais, distritais ou estaduais a adesão a ata de registro de preços da Administração Pública Estadual.</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222E81">
        <w:rPr>
          <w:rFonts w:ascii="Arial" w:hAnsi="Arial" w:cs="Arial"/>
          <w:bCs/>
          <w:color w:val="000000"/>
          <w:sz w:val="16"/>
          <w:szCs w:val="16"/>
        </w:rPr>
        <w:t>independente</w:t>
      </w:r>
      <w:proofErr w:type="spellEnd"/>
      <w:r w:rsidRPr="00222E81">
        <w:rPr>
          <w:rFonts w:ascii="Arial" w:hAnsi="Arial" w:cs="Arial"/>
          <w:bCs/>
          <w:color w:val="000000"/>
          <w:sz w:val="16"/>
          <w:szCs w:val="16"/>
        </w:rPr>
        <w:t xml:space="preserve"> do número de órgãos não participantes que aderirem.</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10.6. Caberá ao órgão que se utilizar da ata, verificar a vantagem econômica da adesão a este Registro de Preço.</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11. DA ALTERAÇÃO DA ATA DE REGISTRO DE PREÇOS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lastRenderedPageBreak/>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11.4. A ordem de classificação dos fornecedores que aceitarem reduzir seus preços aos valores de mercado observará a classificação original.</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 xml:space="preserve">11.5. Quando o preço de mercado tornar-se superior aos preços registrados, e o fornecedor não puder cumprir o </w:t>
      </w:r>
      <w:bookmarkStart w:id="1" w:name="_GoBack"/>
      <w:bookmarkEnd w:id="1"/>
      <w:r w:rsidR="00DF0F6D" w:rsidRPr="00222E81">
        <w:rPr>
          <w:rFonts w:ascii="Arial" w:hAnsi="Arial" w:cs="Arial"/>
          <w:bCs/>
          <w:color w:val="000000"/>
          <w:sz w:val="16"/>
          <w:szCs w:val="16"/>
        </w:rPr>
        <w:t>compromisso,</w:t>
      </w:r>
      <w:r w:rsidRPr="00222E81">
        <w:rPr>
          <w:rFonts w:ascii="Arial" w:hAnsi="Arial" w:cs="Arial"/>
          <w:bCs/>
          <w:color w:val="000000"/>
          <w:sz w:val="16"/>
          <w:szCs w:val="16"/>
        </w:rPr>
        <w:t xml:space="preserve"> o órgão gerenciador poderá:</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11.5.2. Convocar os demais fornecedores para assegurar igual oportunidade de negociação;</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12. DAS OBRIGAÇÕES DA DETENTORA DO REGISTRO</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12.2. Dispor-se a toda e qualquer fiscalização, no tocante ao fornecimento do produto, assim como ao cumprimento das obrigações previstas na ATA;</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12.6. Respeitar e fazer cumprir a legislação de segurança e saúde no trabalho, previstas nas normas regulamentadoras pertinentes;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12.10. Todos os impostos e taxas que forem devidos em decorrência das contratações do objeto do Edital correrão por conta exclusiva da contratada;</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13. DAS OBRIGAÇÕES DOS ÓRGÃOS REQUISITANTES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13.1. Proporcionar todas as facilidades indispensáveis à boa execução das obrigações contratuais;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13.2. Rejeitar, no todo ou em parte, os objetos desta Ata entregues em desacordo com as obrigações assumidas pelo fornecedor;</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13.3. Notificar a CONTRATADA de qualquer irregularidade encontrada no fornecimento dos objetos desta Ata;</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13.4. Efetuar o pagamento à(s) contratada(s) de acordo com as condições de preços e prazos estabelecidos no edital e ata de registro de preços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 xml:space="preserve">13.6. Não haverá </w:t>
      </w:r>
      <w:r w:rsidR="002872AE" w:rsidRPr="00222E81">
        <w:rPr>
          <w:rFonts w:ascii="Arial" w:hAnsi="Arial" w:cs="Arial"/>
          <w:bCs/>
          <w:color w:val="000000"/>
          <w:sz w:val="16"/>
          <w:szCs w:val="16"/>
        </w:rPr>
        <w:t>sob hipótese</w:t>
      </w:r>
      <w:r w:rsidRPr="00222E81">
        <w:rPr>
          <w:rFonts w:ascii="Arial" w:hAnsi="Arial" w:cs="Arial"/>
          <w:bCs/>
          <w:color w:val="000000"/>
          <w:sz w:val="16"/>
          <w:szCs w:val="16"/>
        </w:rPr>
        <w:t xml:space="preserve"> alguma, pagamento antecipado.</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14. DOS ÓRGÃOS PARTICIPANTES: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14.1. É participante desta ata o seguinte órgão pertencente à Administração Pública do Estado de Rondônia:</w:t>
      </w:r>
    </w:p>
    <w:p w:rsidR="002872AE" w:rsidRDefault="002872AE" w:rsidP="002872AE">
      <w:pPr>
        <w:ind w:left="120" w:right="120"/>
        <w:jc w:val="both"/>
        <w:rPr>
          <w:rFonts w:ascii="Arial" w:hAnsi="Arial" w:cs="Arial"/>
          <w:bCs/>
          <w:color w:val="000000"/>
          <w:sz w:val="16"/>
          <w:szCs w:val="16"/>
        </w:rPr>
      </w:pPr>
      <w:r>
        <w:rPr>
          <w:rFonts w:ascii="Arial" w:hAnsi="Arial" w:cs="Arial"/>
          <w:b/>
          <w:bCs/>
          <w:color w:val="000000"/>
          <w:sz w:val="16"/>
          <w:szCs w:val="16"/>
        </w:rPr>
        <w:t>SETIC</w:t>
      </w:r>
      <w:r w:rsidR="00222E81" w:rsidRPr="00222E81">
        <w:rPr>
          <w:rFonts w:ascii="Arial" w:hAnsi="Arial" w:cs="Arial"/>
          <w:bCs/>
          <w:color w:val="000000"/>
          <w:sz w:val="16"/>
          <w:szCs w:val="16"/>
        </w:rPr>
        <w:t xml:space="preserve"> </w:t>
      </w:r>
      <w:r>
        <w:rPr>
          <w:rFonts w:ascii="Arial" w:hAnsi="Arial" w:cs="Arial"/>
          <w:bCs/>
          <w:color w:val="000000"/>
          <w:sz w:val="16"/>
          <w:szCs w:val="16"/>
        </w:rPr>
        <w:t>– Superintendência Estadual de Tecnologia da Informação e Comunicação.</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15.  DISPOSIÇÕES GERAIS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        Fica eleito o foro do Município de Porto Velho/RO para dirimir as eventuais controvérsias decorrentes do presente ajuste.</w:t>
      </w:r>
    </w:p>
    <w:p w:rsidR="00110298" w:rsidRPr="00110298" w:rsidRDefault="00110298" w:rsidP="00110298">
      <w:pPr>
        <w:ind w:left="60" w:right="60"/>
        <w:jc w:val="both"/>
        <w:rPr>
          <w:rFonts w:ascii="Calibri" w:hAnsi="Calibri"/>
          <w:color w:val="000000"/>
        </w:rPr>
      </w:pPr>
    </w:p>
    <w:p w:rsidR="00110298" w:rsidRDefault="00110298">
      <w:pPr>
        <w:ind w:right="47"/>
        <w:jc w:val="both"/>
        <w:rPr>
          <w:rFonts w:ascii="Arial" w:eastAsia="Arial" w:hAnsi="Arial" w:cs="Arial"/>
          <w:b/>
          <w:color w:val="000000"/>
          <w:sz w:val="16"/>
          <w:szCs w:val="16"/>
        </w:rPr>
      </w:pPr>
    </w:p>
    <w:p w:rsidR="008435FA" w:rsidRPr="00EB1FF3" w:rsidRDefault="005D3567">
      <w:pPr>
        <w:ind w:right="47"/>
        <w:jc w:val="both"/>
        <w:rPr>
          <w:rFonts w:ascii="Arial" w:eastAsia="Arial" w:hAnsi="Arial" w:cs="Arial"/>
          <w:b/>
          <w:color w:val="000000"/>
          <w:sz w:val="16"/>
          <w:szCs w:val="16"/>
        </w:rPr>
      </w:pPr>
      <w:r w:rsidRPr="00EB1FF3">
        <w:rPr>
          <w:rFonts w:ascii="Arial" w:eastAsia="Arial" w:hAnsi="Arial" w:cs="Arial"/>
          <w:b/>
          <w:color w:val="000000"/>
          <w:sz w:val="16"/>
          <w:szCs w:val="16"/>
        </w:rPr>
        <w:t>ÓRGÃO GERENCIADOR:</w:t>
      </w:r>
    </w:p>
    <w:p w:rsidR="008435FA" w:rsidRPr="00EB1FF3" w:rsidRDefault="008435FA">
      <w:pPr>
        <w:ind w:right="47"/>
        <w:rPr>
          <w:rFonts w:ascii="Arial" w:eastAsia="Arial" w:hAnsi="Arial" w:cs="Arial"/>
          <w:b/>
          <w:color w:val="000000"/>
          <w:sz w:val="16"/>
          <w:szCs w:val="16"/>
        </w:rPr>
      </w:pPr>
    </w:p>
    <w:p w:rsidR="00EB1FF3" w:rsidRPr="00EB1FF3" w:rsidRDefault="00EB1FF3" w:rsidP="00EB1FF3">
      <w:pPr>
        <w:ind w:right="47"/>
        <w:rPr>
          <w:rStyle w:val="Forte"/>
          <w:rFonts w:ascii="Arial" w:eastAsiaTheme="majorEastAsia" w:hAnsi="Arial" w:cs="Arial"/>
          <w:color w:val="000000"/>
          <w:sz w:val="16"/>
          <w:szCs w:val="16"/>
        </w:rPr>
      </w:pPr>
      <w:bookmarkStart w:id="2" w:name="_heading=h.30j0zll" w:colFirst="0" w:colLast="0"/>
      <w:bookmarkEnd w:id="2"/>
      <w:r w:rsidRPr="00EB1FF3">
        <w:rPr>
          <w:rFonts w:ascii="Arial" w:hAnsi="Arial" w:cs="Arial"/>
          <w:b/>
          <w:bCs/>
          <w:sz w:val="16"/>
          <w:szCs w:val="16"/>
        </w:rPr>
        <w:t>ISRAEL EVANGELISTA DA SILVA</w:t>
      </w:r>
      <w:r w:rsidRPr="00EB1FF3">
        <w:rPr>
          <w:rStyle w:val="Forte"/>
          <w:rFonts w:ascii="Arial" w:eastAsiaTheme="majorEastAsia" w:hAnsi="Arial" w:cs="Arial"/>
          <w:color w:val="000000"/>
          <w:sz w:val="16"/>
          <w:szCs w:val="16"/>
        </w:rPr>
        <w:t> </w:t>
      </w:r>
      <w:r w:rsidRPr="00EB1FF3">
        <w:rPr>
          <w:rFonts w:ascii="Arial" w:hAnsi="Arial" w:cs="Arial"/>
          <w:b/>
          <w:bCs/>
          <w:color w:val="000000"/>
          <w:sz w:val="16"/>
          <w:szCs w:val="16"/>
        </w:rPr>
        <w:tab/>
      </w:r>
      <w:r w:rsidRPr="00EB1FF3">
        <w:rPr>
          <w:rFonts w:ascii="Arial" w:hAnsi="Arial" w:cs="Arial"/>
          <w:b/>
          <w:bCs/>
          <w:color w:val="000000"/>
          <w:sz w:val="16"/>
          <w:szCs w:val="16"/>
        </w:rPr>
        <w:tab/>
        <w:t xml:space="preserve">                 </w:t>
      </w:r>
      <w:r w:rsidRPr="00EB1FF3">
        <w:rPr>
          <w:rFonts w:ascii="Arial" w:hAnsi="Arial" w:cs="Arial"/>
          <w:b/>
          <w:sz w:val="16"/>
          <w:szCs w:val="16"/>
        </w:rPr>
        <w:t>GENEAN PRESTES DOS SANTOS</w:t>
      </w:r>
      <w:r w:rsidRPr="00EB1FF3">
        <w:rPr>
          <w:rStyle w:val="Forte"/>
          <w:rFonts w:ascii="Arial" w:eastAsiaTheme="majorEastAsia" w:hAnsi="Arial" w:cs="Arial"/>
          <w:color w:val="000000"/>
          <w:sz w:val="16"/>
          <w:szCs w:val="16"/>
        </w:rPr>
        <w:t> </w:t>
      </w:r>
    </w:p>
    <w:p w:rsidR="00EB1FF3" w:rsidRPr="00EB1FF3" w:rsidRDefault="00EB1FF3" w:rsidP="00EB1FF3">
      <w:pPr>
        <w:ind w:right="47"/>
        <w:rPr>
          <w:rFonts w:ascii="Arial" w:hAnsi="Arial" w:cs="Arial"/>
          <w:bCs/>
          <w:color w:val="000000"/>
          <w:sz w:val="16"/>
          <w:szCs w:val="16"/>
        </w:rPr>
      </w:pPr>
      <w:r w:rsidRPr="00EB1FF3">
        <w:rPr>
          <w:rFonts w:ascii="Arial" w:hAnsi="Arial" w:cs="Arial"/>
          <w:bCs/>
          <w:color w:val="000000"/>
          <w:sz w:val="16"/>
          <w:szCs w:val="16"/>
        </w:rPr>
        <w:t xml:space="preserve">Superintendente Estadual de Licitações </w:t>
      </w:r>
      <w:r w:rsidR="008D1F17">
        <w:rPr>
          <w:rFonts w:ascii="Arial" w:hAnsi="Arial" w:cs="Arial"/>
          <w:bCs/>
          <w:color w:val="000000"/>
          <w:sz w:val="16"/>
          <w:szCs w:val="16"/>
        </w:rPr>
        <w:t xml:space="preserve">         </w:t>
      </w:r>
      <w:r w:rsidRPr="00EB1FF3">
        <w:rPr>
          <w:rFonts w:ascii="Arial" w:hAnsi="Arial" w:cs="Arial"/>
          <w:bCs/>
          <w:color w:val="000000"/>
          <w:sz w:val="16"/>
          <w:szCs w:val="16"/>
        </w:rPr>
        <w:tab/>
        <w:t xml:space="preserve">                 Coordenadora de Sistema de Registro de Preços </w:t>
      </w:r>
    </w:p>
    <w:p w:rsidR="00EB1FF3" w:rsidRPr="00EB1FF3" w:rsidRDefault="00EB1FF3" w:rsidP="00EB1FF3">
      <w:pPr>
        <w:ind w:right="47"/>
        <w:rPr>
          <w:rFonts w:ascii="Arial" w:hAnsi="Arial" w:cs="Arial"/>
          <w:bCs/>
          <w:color w:val="000000"/>
          <w:sz w:val="16"/>
          <w:szCs w:val="16"/>
        </w:rPr>
      </w:pPr>
    </w:p>
    <w:p w:rsidR="00EB1FF3" w:rsidRPr="00EB1FF3" w:rsidRDefault="00EB1FF3" w:rsidP="00EB1FF3">
      <w:pPr>
        <w:ind w:right="47"/>
        <w:jc w:val="both"/>
        <w:rPr>
          <w:rFonts w:ascii="Arial" w:hAnsi="Arial" w:cs="Arial"/>
          <w:b/>
          <w:bCs/>
          <w:color w:val="000000"/>
          <w:sz w:val="16"/>
          <w:szCs w:val="16"/>
        </w:rPr>
      </w:pPr>
    </w:p>
    <w:p w:rsidR="00EB1FF3" w:rsidRPr="00EB1FF3" w:rsidRDefault="00EB1FF3" w:rsidP="00EB1FF3">
      <w:pPr>
        <w:ind w:right="47"/>
        <w:jc w:val="both"/>
        <w:rPr>
          <w:rFonts w:ascii="Arial" w:hAnsi="Arial" w:cs="Arial"/>
          <w:b/>
          <w:bCs/>
          <w:color w:val="000000"/>
          <w:sz w:val="16"/>
          <w:szCs w:val="16"/>
        </w:rPr>
      </w:pPr>
      <w:r w:rsidRPr="00EB1FF3">
        <w:rPr>
          <w:rFonts w:ascii="Arial" w:hAnsi="Arial" w:cs="Arial"/>
          <w:b/>
          <w:bCs/>
          <w:color w:val="000000"/>
          <w:sz w:val="16"/>
          <w:szCs w:val="16"/>
        </w:rPr>
        <w:t>EMPRESA(S) DETENTORA(S):</w:t>
      </w:r>
    </w:p>
    <w:p w:rsidR="00EB1FF3" w:rsidRDefault="00EB1FF3" w:rsidP="00EB1FF3">
      <w:pPr>
        <w:ind w:right="47"/>
        <w:jc w:val="both"/>
        <w:rPr>
          <w:rFonts w:ascii="Arial" w:hAnsi="Arial" w:cs="Arial"/>
          <w:b/>
          <w:bCs/>
          <w:color w:val="000000"/>
          <w:sz w:val="16"/>
          <w:szCs w:val="16"/>
        </w:rPr>
      </w:pPr>
      <w:r w:rsidRPr="00EB1FF3">
        <w:rPr>
          <w:rFonts w:ascii="Arial" w:hAnsi="Arial" w:cs="Arial"/>
          <w:b/>
          <w:bCs/>
          <w:color w:val="000000"/>
          <w:sz w:val="16"/>
          <w:szCs w:val="16"/>
        </w:rPr>
        <w:t>Qualificada(s) no Anexo Único desta Ata</w:t>
      </w:r>
    </w:p>
    <w:p w:rsidR="00222E81" w:rsidRPr="00EB1FF3" w:rsidRDefault="00222E81" w:rsidP="00EB1FF3">
      <w:pPr>
        <w:ind w:right="47"/>
        <w:jc w:val="both"/>
        <w:rPr>
          <w:rFonts w:ascii="Arial" w:hAnsi="Arial" w:cs="Arial"/>
          <w:b/>
          <w:bCs/>
          <w:color w:val="000000"/>
          <w:sz w:val="16"/>
          <w:szCs w:val="16"/>
        </w:rPr>
      </w:pPr>
    </w:p>
    <w:p w:rsidR="007646BD" w:rsidRDefault="007646BD">
      <w:pPr>
        <w:ind w:right="47"/>
        <w:jc w:val="both"/>
        <w:rPr>
          <w:rFonts w:ascii="Arial" w:eastAsia="Arial" w:hAnsi="Arial" w:cs="Arial"/>
          <w:b/>
          <w:color w:val="000000"/>
          <w:sz w:val="10"/>
          <w:szCs w:val="10"/>
        </w:rPr>
      </w:pPr>
    </w:p>
    <w:p w:rsidR="008435FA" w:rsidRDefault="00E15C62">
      <w:pPr>
        <w:ind w:right="47"/>
        <w:jc w:val="both"/>
        <w:rPr>
          <w:rFonts w:ascii="Arial" w:eastAsia="Arial" w:hAnsi="Arial" w:cs="Arial"/>
          <w:b/>
          <w:color w:val="000000"/>
          <w:sz w:val="10"/>
          <w:szCs w:val="10"/>
        </w:rPr>
      </w:pPr>
      <w:r>
        <w:rPr>
          <w:rFonts w:ascii="Arial" w:eastAsia="Arial" w:hAnsi="Arial" w:cs="Arial"/>
          <w:b/>
          <w:color w:val="000000"/>
          <w:sz w:val="10"/>
          <w:szCs w:val="10"/>
        </w:rPr>
        <w:t>MSA</w:t>
      </w:r>
      <w:r w:rsidR="005D3567">
        <w:rPr>
          <w:rFonts w:ascii="Arial" w:eastAsia="Arial" w:hAnsi="Arial" w:cs="Arial"/>
          <w:b/>
          <w:color w:val="000000"/>
          <w:sz w:val="10"/>
          <w:szCs w:val="10"/>
        </w:rPr>
        <w:t>/SRP</w:t>
      </w:r>
    </w:p>
    <w:sectPr w:rsidR="008435FA" w:rsidSect="008435FA">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567" w:rsidRDefault="005D3567" w:rsidP="008435FA">
      <w:r>
        <w:separator/>
      </w:r>
    </w:p>
  </w:endnote>
  <w:endnote w:type="continuationSeparator" w:id="0">
    <w:p w:rsidR="005D3567" w:rsidRDefault="005D3567" w:rsidP="00843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lbany">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567" w:rsidRDefault="005D3567" w:rsidP="008435FA">
      <w:r>
        <w:separator/>
      </w:r>
    </w:p>
  </w:footnote>
  <w:footnote w:type="continuationSeparator" w:id="0">
    <w:p w:rsidR="005D3567" w:rsidRDefault="005D3567" w:rsidP="008435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5FA" w:rsidRDefault="008435FA">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DF03A5"/>
    <w:multiLevelType w:val="multilevel"/>
    <w:tmpl w:val="E8A81CA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pt-BR" w:vendorID="64" w:dllVersion="131078"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5FA"/>
    <w:rsid w:val="00110298"/>
    <w:rsid w:val="00130CC5"/>
    <w:rsid w:val="00173D8F"/>
    <w:rsid w:val="001D4F31"/>
    <w:rsid w:val="00222E81"/>
    <w:rsid w:val="00280F5A"/>
    <w:rsid w:val="002872AE"/>
    <w:rsid w:val="002C2B6D"/>
    <w:rsid w:val="00377C55"/>
    <w:rsid w:val="00413510"/>
    <w:rsid w:val="00447EA2"/>
    <w:rsid w:val="004A53C3"/>
    <w:rsid w:val="00551C93"/>
    <w:rsid w:val="005D3567"/>
    <w:rsid w:val="00694D25"/>
    <w:rsid w:val="007646BD"/>
    <w:rsid w:val="008324F5"/>
    <w:rsid w:val="008435FA"/>
    <w:rsid w:val="008D1F17"/>
    <w:rsid w:val="00A7151B"/>
    <w:rsid w:val="00B52D48"/>
    <w:rsid w:val="00C959B4"/>
    <w:rsid w:val="00DE25A8"/>
    <w:rsid w:val="00DF0F6D"/>
    <w:rsid w:val="00DF38B3"/>
    <w:rsid w:val="00E06B67"/>
    <w:rsid w:val="00E15C62"/>
    <w:rsid w:val="00E60797"/>
    <w:rsid w:val="00EB1F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812B53-119D-4431-AE54-74977F298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5"/>
    <w:next w:val="Normal5"/>
    <w:rsid w:val="00481389"/>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8435FA"/>
  </w:style>
  <w:style w:type="table" w:customStyle="1" w:styleId="TableNormal">
    <w:name w:val="Table Normal"/>
    <w:rsid w:val="008435FA"/>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paragraph" w:customStyle="1" w:styleId="Normal2">
    <w:name w:val="Normal2"/>
    <w:rsid w:val="008435FA"/>
  </w:style>
  <w:style w:type="table" w:customStyle="1" w:styleId="TableNormal0">
    <w:name w:val="Table Normal"/>
    <w:rsid w:val="008435FA"/>
    <w:tblPr>
      <w:tblCellMar>
        <w:top w:w="0" w:type="dxa"/>
        <w:left w:w="0" w:type="dxa"/>
        <w:bottom w:w="0" w:type="dxa"/>
        <w:right w:w="0" w:type="dxa"/>
      </w:tblCellMar>
    </w:tblPr>
  </w:style>
  <w:style w:type="paragraph" w:customStyle="1" w:styleId="Normal3">
    <w:name w:val="Normal3"/>
    <w:rsid w:val="008435FA"/>
  </w:style>
  <w:style w:type="table" w:customStyle="1" w:styleId="TableNormal1">
    <w:name w:val="Table Normal"/>
    <w:rsid w:val="008435FA"/>
    <w:tblPr>
      <w:tblCellMar>
        <w:top w:w="0" w:type="dxa"/>
        <w:left w:w="0" w:type="dxa"/>
        <w:bottom w:w="0" w:type="dxa"/>
        <w:right w:w="0" w:type="dxa"/>
      </w:tblCellMar>
    </w:tblPr>
  </w:style>
  <w:style w:type="paragraph" w:customStyle="1" w:styleId="Normal4">
    <w:name w:val="Normal4"/>
    <w:rsid w:val="008435FA"/>
  </w:style>
  <w:style w:type="table" w:customStyle="1" w:styleId="TableNormal2">
    <w:name w:val="Table Normal"/>
    <w:rsid w:val="008435FA"/>
    <w:tblPr>
      <w:tblCellMar>
        <w:top w:w="0" w:type="dxa"/>
        <w:left w:w="0" w:type="dxa"/>
        <w:bottom w:w="0" w:type="dxa"/>
        <w:right w:w="0" w:type="dxa"/>
      </w:tblCellMar>
    </w:tblPr>
  </w:style>
  <w:style w:type="paragraph" w:customStyle="1" w:styleId="Normal5">
    <w:name w:val="Normal5"/>
    <w:rsid w:val="00481389"/>
  </w:style>
  <w:style w:type="table" w:customStyle="1" w:styleId="TableNormal3">
    <w:name w:val="Table Normal"/>
    <w:rsid w:val="00481389"/>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 w:type="paragraph" w:styleId="Subttulo">
    <w:name w:val="Subtitle"/>
    <w:basedOn w:val="Normal"/>
    <w:next w:val="Normal"/>
    <w:rsid w:val="008435FA"/>
    <w:pPr>
      <w:keepNext/>
      <w:keepLines/>
      <w:spacing w:before="360" w:after="80"/>
    </w:pPr>
    <w:rPr>
      <w:rFonts w:ascii="Georgia" w:eastAsia="Georgia" w:hAnsi="Georgia" w:cs="Georgia"/>
      <w:i/>
      <w:color w:val="666666"/>
      <w:sz w:val="48"/>
      <w:szCs w:val="48"/>
    </w:rPr>
  </w:style>
  <w:style w:type="table" w:customStyle="1" w:styleId="a">
    <w:basedOn w:val="TableNormal3"/>
    <w:rsid w:val="00481389"/>
    <w:tblPr>
      <w:tblStyleRowBandSize w:val="1"/>
      <w:tblStyleColBandSize w:val="1"/>
      <w:tblCellMar>
        <w:top w:w="100" w:type="dxa"/>
        <w:left w:w="100" w:type="dxa"/>
        <w:bottom w:w="100" w:type="dxa"/>
        <w:right w:w="100" w:type="dxa"/>
      </w:tblCellMar>
    </w:tblPr>
  </w:style>
  <w:style w:type="paragraph" w:customStyle="1" w:styleId="tabelatexto8alinhadoesquerda">
    <w:name w:val="tabela_texto_8_alinhado_esquerda"/>
    <w:basedOn w:val="Normal"/>
    <w:rsid w:val="00EB1FF3"/>
    <w:pPr>
      <w:spacing w:before="100" w:beforeAutospacing="1" w:after="100" w:afterAutospacing="1"/>
    </w:pPr>
    <w:rPr>
      <w:sz w:val="24"/>
      <w:szCs w:val="24"/>
    </w:rPr>
  </w:style>
  <w:style w:type="paragraph" w:customStyle="1" w:styleId="tabelatexto10alinhadojustificado">
    <w:name w:val="tabela_texto_10_alinhado_justificado"/>
    <w:basedOn w:val="Normal"/>
    <w:rsid w:val="00DF38B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788037">
      <w:bodyDiv w:val="1"/>
      <w:marLeft w:val="0"/>
      <w:marRight w:val="0"/>
      <w:marTop w:val="0"/>
      <w:marBottom w:val="0"/>
      <w:divBdr>
        <w:top w:val="none" w:sz="0" w:space="0" w:color="auto"/>
        <w:left w:val="none" w:sz="0" w:space="0" w:color="auto"/>
        <w:bottom w:val="none" w:sz="0" w:space="0" w:color="auto"/>
        <w:right w:val="none" w:sz="0" w:space="0" w:color="auto"/>
      </w:divBdr>
    </w:div>
    <w:div w:id="692657398">
      <w:bodyDiv w:val="1"/>
      <w:marLeft w:val="0"/>
      <w:marRight w:val="0"/>
      <w:marTop w:val="0"/>
      <w:marBottom w:val="0"/>
      <w:divBdr>
        <w:top w:val="none" w:sz="0" w:space="0" w:color="auto"/>
        <w:left w:val="none" w:sz="0" w:space="0" w:color="auto"/>
        <w:bottom w:val="none" w:sz="0" w:space="0" w:color="auto"/>
        <w:right w:val="none" w:sz="0" w:space="0" w:color="auto"/>
      </w:divBdr>
    </w:div>
    <w:div w:id="700740801">
      <w:bodyDiv w:val="1"/>
      <w:marLeft w:val="0"/>
      <w:marRight w:val="0"/>
      <w:marTop w:val="0"/>
      <w:marBottom w:val="0"/>
      <w:divBdr>
        <w:top w:val="none" w:sz="0" w:space="0" w:color="auto"/>
        <w:left w:val="none" w:sz="0" w:space="0" w:color="auto"/>
        <w:bottom w:val="none" w:sz="0" w:space="0" w:color="auto"/>
        <w:right w:val="none" w:sz="0" w:space="0" w:color="auto"/>
      </w:divBdr>
    </w:div>
    <w:div w:id="799490978">
      <w:bodyDiv w:val="1"/>
      <w:marLeft w:val="0"/>
      <w:marRight w:val="0"/>
      <w:marTop w:val="0"/>
      <w:marBottom w:val="0"/>
      <w:divBdr>
        <w:top w:val="none" w:sz="0" w:space="0" w:color="auto"/>
        <w:left w:val="none" w:sz="0" w:space="0" w:color="auto"/>
        <w:bottom w:val="none" w:sz="0" w:space="0" w:color="auto"/>
        <w:right w:val="none" w:sz="0" w:space="0" w:color="auto"/>
      </w:divBdr>
    </w:div>
    <w:div w:id="1082337535">
      <w:bodyDiv w:val="1"/>
      <w:marLeft w:val="0"/>
      <w:marRight w:val="0"/>
      <w:marTop w:val="0"/>
      <w:marBottom w:val="0"/>
      <w:divBdr>
        <w:top w:val="none" w:sz="0" w:space="0" w:color="auto"/>
        <w:left w:val="none" w:sz="0" w:space="0" w:color="auto"/>
        <w:bottom w:val="none" w:sz="0" w:space="0" w:color="auto"/>
        <w:right w:val="none" w:sz="0" w:space="0" w:color="auto"/>
      </w:divBdr>
    </w:div>
    <w:div w:id="1960379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H3puJptuWLbAZrNVed0XRCmCbA==">AMUW2mXys7AgbcsVmT1kmWM4wm3ps/ZD8LejugEjNJZWEGmrqUwJKE7p9tM8zcBht9bD+eTJgMOMCMg2o5+eEfhDYEg2qH6fBBaJplnkbTvjHhN1BM2V/p448QoN9qE1/rXJf7TmY+iuYyoJzFgQwpBBBzYkzrtdIg==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3182</Words>
  <Characters>17183</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Marcos Silva Almeida Junior</cp:lastModifiedBy>
  <cp:revision>4</cp:revision>
  <dcterms:created xsi:type="dcterms:W3CDTF">2021-02-15T14:06:00Z</dcterms:created>
  <dcterms:modified xsi:type="dcterms:W3CDTF">2021-02-15T14:45:00Z</dcterms:modified>
</cp:coreProperties>
</file>