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35FA" w:rsidRDefault="005D3567">
      <w:pPr>
        <w:pBdr>
          <w:top w:val="nil"/>
          <w:left w:val="nil"/>
          <w:bottom w:val="nil"/>
          <w:right w:val="nil"/>
          <w:between w:val="nil"/>
        </w:pBdr>
        <w:tabs>
          <w:tab w:val="center" w:pos="4419"/>
          <w:tab w:val="right" w:pos="8838"/>
        </w:tabs>
        <w:jc w:val="center"/>
        <w:rPr>
          <w:color w:val="000000"/>
        </w:rPr>
      </w:pPr>
      <w:r>
        <w:rPr>
          <w:noProof/>
          <w:color w:val="000000"/>
        </w:rPr>
        <w:drawing>
          <wp:inline distT="0" distB="0" distL="0" distR="0">
            <wp:extent cx="1995170" cy="846455"/>
            <wp:effectExtent l="0" t="0" r="0" b="0"/>
            <wp:docPr id="6"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8" cstate="print"/>
                    <a:srcRect/>
                    <a:stretch>
                      <a:fillRect/>
                    </a:stretch>
                  </pic:blipFill>
                  <pic:spPr>
                    <a:xfrm>
                      <a:off x="0" y="0"/>
                      <a:ext cx="1995170" cy="846455"/>
                    </a:xfrm>
                    <a:prstGeom prst="rect">
                      <a:avLst/>
                    </a:prstGeom>
                    <a:ln/>
                  </pic:spPr>
                </pic:pic>
              </a:graphicData>
            </a:graphic>
          </wp:inline>
        </w:drawing>
      </w:r>
    </w:p>
    <w:p w:rsidR="008435FA" w:rsidRDefault="005D3567">
      <w:pPr>
        <w:pBdr>
          <w:top w:val="nil"/>
          <w:left w:val="nil"/>
          <w:bottom w:val="nil"/>
          <w:right w:val="nil"/>
          <w:between w:val="nil"/>
        </w:pBdr>
        <w:tabs>
          <w:tab w:val="center" w:pos="4419"/>
          <w:tab w:val="right" w:pos="8838"/>
        </w:tabs>
        <w:jc w:val="center"/>
        <w:rPr>
          <w:color w:val="000000"/>
        </w:rPr>
      </w:pPr>
      <w:bookmarkStart w:id="0" w:name="bookmark=id.gjdgxs" w:colFirst="0" w:colLast="0"/>
      <w:bookmarkEnd w:id="0"/>
      <w:r>
        <w:rPr>
          <w:color w:val="000000"/>
        </w:rPr>
        <w:t>SUPERINTENDÊNCIA ESTADUAL DE LICITAÇÕES - SUPEL</w:t>
      </w:r>
    </w:p>
    <w:p w:rsidR="008435FA" w:rsidRDefault="005D3567">
      <w:pPr>
        <w:pBdr>
          <w:top w:val="nil"/>
          <w:left w:val="nil"/>
          <w:bottom w:val="nil"/>
          <w:right w:val="nil"/>
          <w:between w:val="nil"/>
        </w:pBdr>
        <w:tabs>
          <w:tab w:val="center" w:pos="4419"/>
          <w:tab w:val="right" w:pos="8838"/>
        </w:tabs>
        <w:jc w:val="center"/>
        <w:rPr>
          <w:color w:val="000000"/>
        </w:rPr>
      </w:pPr>
      <w:r>
        <w:rPr>
          <w:color w:val="000000"/>
        </w:rPr>
        <w:t>Complexo Rio Madeira - Ed. Pacaás Novos – 2º Andar.</w:t>
      </w:r>
    </w:p>
    <w:p w:rsidR="008435FA" w:rsidRDefault="005D3567">
      <w:pPr>
        <w:pBdr>
          <w:top w:val="nil"/>
          <w:left w:val="nil"/>
          <w:bottom w:val="nil"/>
          <w:right w:val="nil"/>
          <w:between w:val="nil"/>
        </w:pBdr>
        <w:tabs>
          <w:tab w:val="center" w:pos="4419"/>
          <w:tab w:val="right" w:pos="8838"/>
        </w:tabs>
        <w:spacing w:after="100"/>
        <w:jc w:val="center"/>
        <w:rPr>
          <w:color w:val="000000"/>
        </w:rPr>
      </w:pPr>
      <w:r>
        <w:rPr>
          <w:color w:val="000000"/>
        </w:rPr>
        <w:t xml:space="preserve">Porto Velho, Rondônia. </w:t>
      </w:r>
    </w:p>
    <w:p w:rsidR="008435FA" w:rsidRDefault="008435FA">
      <w:pPr>
        <w:jc w:val="both"/>
        <w:rPr>
          <w:rFonts w:ascii="Arial" w:eastAsia="Arial" w:hAnsi="Arial" w:cs="Arial"/>
          <w:b/>
          <w:sz w:val="16"/>
          <w:szCs w:val="16"/>
        </w:rPr>
      </w:pPr>
    </w:p>
    <w:p w:rsidR="008435FA" w:rsidRDefault="008435FA">
      <w:pPr>
        <w:jc w:val="both"/>
        <w:rPr>
          <w:rFonts w:ascii="Arial" w:eastAsia="Arial" w:hAnsi="Arial" w:cs="Arial"/>
          <w:b/>
          <w:sz w:val="16"/>
          <w:szCs w:val="16"/>
        </w:rPr>
      </w:pPr>
    </w:p>
    <w:p w:rsidR="00222E81" w:rsidRPr="00222E81" w:rsidRDefault="00222E81" w:rsidP="00222E81">
      <w:pPr>
        <w:ind w:left="120" w:right="120"/>
        <w:jc w:val="both"/>
        <w:rPr>
          <w:rFonts w:ascii="Arial" w:hAnsi="Arial" w:cs="Arial"/>
          <w:b/>
          <w:bCs/>
          <w:color w:val="000000"/>
          <w:sz w:val="16"/>
          <w:szCs w:val="16"/>
        </w:rPr>
      </w:pPr>
      <w:r w:rsidRPr="00222E81">
        <w:rPr>
          <w:rFonts w:ascii="Arial" w:hAnsi="Arial" w:cs="Arial"/>
          <w:b/>
          <w:bCs/>
          <w:color w:val="000000"/>
          <w:sz w:val="16"/>
          <w:szCs w:val="16"/>
        </w:rPr>
        <w:t>A</w:t>
      </w:r>
      <w:r w:rsidR="00447EA2">
        <w:rPr>
          <w:rFonts w:ascii="Arial" w:hAnsi="Arial" w:cs="Arial"/>
          <w:b/>
          <w:bCs/>
          <w:color w:val="000000"/>
          <w:sz w:val="16"/>
          <w:szCs w:val="16"/>
        </w:rPr>
        <w:t xml:space="preserve">TA DE REGISTRO DE PREÇOS: Nº </w:t>
      </w:r>
      <w:r w:rsidR="00DC79F2">
        <w:rPr>
          <w:rFonts w:ascii="Arial" w:hAnsi="Arial" w:cs="Arial"/>
          <w:b/>
          <w:bCs/>
          <w:color w:val="000000"/>
          <w:sz w:val="16"/>
          <w:szCs w:val="16"/>
        </w:rPr>
        <w:t>047</w:t>
      </w:r>
      <w:r w:rsidRPr="00222E81">
        <w:rPr>
          <w:rFonts w:ascii="Arial" w:hAnsi="Arial" w:cs="Arial"/>
          <w:b/>
          <w:bCs/>
          <w:color w:val="000000"/>
          <w:sz w:val="16"/>
          <w:szCs w:val="16"/>
        </w:rPr>
        <w:t>/2021</w:t>
      </w:r>
    </w:p>
    <w:p w:rsidR="00222E81" w:rsidRPr="00222E81" w:rsidRDefault="00222E81" w:rsidP="00222E81">
      <w:pPr>
        <w:ind w:left="120" w:right="120"/>
        <w:jc w:val="both"/>
        <w:rPr>
          <w:rFonts w:ascii="Arial" w:hAnsi="Arial" w:cs="Arial"/>
          <w:b/>
          <w:bCs/>
          <w:color w:val="000000"/>
          <w:sz w:val="16"/>
          <w:szCs w:val="16"/>
        </w:rPr>
      </w:pPr>
      <w:r w:rsidRPr="00222E81">
        <w:rPr>
          <w:rFonts w:ascii="Arial" w:hAnsi="Arial" w:cs="Arial"/>
          <w:b/>
          <w:bCs/>
          <w:color w:val="000000"/>
          <w:sz w:val="16"/>
          <w:szCs w:val="16"/>
        </w:rPr>
        <w:t xml:space="preserve">PREGÃO ELETRÔNICO Nº </w:t>
      </w:r>
      <w:r w:rsidR="00DC79F2" w:rsidRPr="00DC79F2">
        <w:rPr>
          <w:rFonts w:ascii="Arial" w:hAnsi="Arial" w:cs="Arial"/>
          <w:b/>
          <w:bCs/>
          <w:color w:val="000000"/>
          <w:sz w:val="16"/>
          <w:szCs w:val="16"/>
        </w:rPr>
        <w:t>678/2020</w:t>
      </w:r>
    </w:p>
    <w:p w:rsidR="00222E81" w:rsidRPr="00222E81" w:rsidRDefault="00222E81" w:rsidP="00222E81">
      <w:pPr>
        <w:ind w:left="120" w:right="120"/>
        <w:jc w:val="both"/>
        <w:rPr>
          <w:rFonts w:ascii="Arial" w:hAnsi="Arial" w:cs="Arial"/>
          <w:b/>
          <w:bCs/>
          <w:color w:val="000000"/>
          <w:sz w:val="16"/>
          <w:szCs w:val="16"/>
        </w:rPr>
      </w:pPr>
      <w:r w:rsidRPr="00222E81">
        <w:rPr>
          <w:rFonts w:ascii="Arial" w:hAnsi="Arial" w:cs="Arial"/>
          <w:b/>
          <w:bCs/>
          <w:color w:val="000000"/>
          <w:sz w:val="16"/>
          <w:szCs w:val="16"/>
        </w:rPr>
        <w:t xml:space="preserve">PROCESSO Nº </w:t>
      </w:r>
      <w:r w:rsidR="00DC79F2" w:rsidRPr="00DC79F2">
        <w:rPr>
          <w:rFonts w:ascii="Arial" w:hAnsi="Arial" w:cs="Arial"/>
          <w:b/>
          <w:bCs/>
          <w:color w:val="000000"/>
          <w:sz w:val="16"/>
          <w:szCs w:val="16"/>
        </w:rPr>
        <w:t>0030.180659/2020-35</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xml:space="preserve">Pelo presente instrumento, o ESTADO DE RONDÔNIA, através da SUPERINTENDÊNCIA ESTADUAL DE LICITAÇÕES – SUPEL situada à AV. FARQUAR N° 2986 COMPLEXO RIO MADEIRA EDIFÍCIO, RIO PACAÁS NOVOS 2º ANDAR – BAIRRO: PEDRINHAS, neste ato representado pelo Superintendente da SUPEL, Senhor </w:t>
      </w:r>
      <w:r w:rsidRPr="00222E81">
        <w:rPr>
          <w:rFonts w:ascii="Arial" w:hAnsi="Arial" w:cs="Arial"/>
          <w:b/>
          <w:bCs/>
          <w:color w:val="000000"/>
          <w:sz w:val="16"/>
          <w:szCs w:val="16"/>
        </w:rPr>
        <w:t>Israel Evangelista Da Silva</w:t>
      </w:r>
      <w:r w:rsidRPr="00222E81">
        <w:rPr>
          <w:rFonts w:ascii="Arial" w:hAnsi="Arial" w:cs="Arial"/>
          <w:bCs/>
          <w:color w:val="000000"/>
          <w:sz w:val="16"/>
          <w:szCs w:val="16"/>
        </w:rPr>
        <w:t xml:space="preserve"> e a(s) empresa(s) qualificada(s) no Anexo Único desta Ata, resolvem REGISTRAR O PREÇO para futura e eventual </w:t>
      </w:r>
      <w:r w:rsidR="00DC79F2">
        <w:rPr>
          <w:rFonts w:ascii="Arial" w:hAnsi="Arial" w:cs="Arial"/>
          <w:bCs/>
          <w:color w:val="000000"/>
          <w:sz w:val="16"/>
          <w:szCs w:val="16"/>
        </w:rPr>
        <w:t>aquisição e renovação</w:t>
      </w:r>
      <w:r w:rsidR="00DC79F2" w:rsidRPr="00DC79F2">
        <w:rPr>
          <w:rFonts w:ascii="Arial" w:hAnsi="Arial" w:cs="Arial"/>
          <w:bCs/>
          <w:color w:val="000000"/>
          <w:sz w:val="16"/>
          <w:szCs w:val="16"/>
        </w:rPr>
        <w:t xml:space="preserve"> de Certificado Digital</w:t>
      </w:r>
      <w:r w:rsidR="00DC79F2">
        <w:rPr>
          <w:rFonts w:ascii="Arial" w:hAnsi="Arial" w:cs="Arial"/>
          <w:bCs/>
          <w:color w:val="000000"/>
          <w:sz w:val="16"/>
          <w:szCs w:val="16"/>
        </w:rPr>
        <w:t xml:space="preserve"> (do tipo A1, A3, SSL e do tipo </w:t>
      </w:r>
      <w:proofErr w:type="spellStart"/>
      <w:r w:rsidR="00DC79F2">
        <w:rPr>
          <w:rFonts w:ascii="Arial" w:hAnsi="Arial" w:cs="Arial"/>
          <w:bCs/>
          <w:color w:val="000000"/>
          <w:sz w:val="16"/>
          <w:szCs w:val="16"/>
        </w:rPr>
        <w:t>Wildcard</w:t>
      </w:r>
      <w:proofErr w:type="spellEnd"/>
      <w:r w:rsidR="00DC79F2">
        <w:rPr>
          <w:rFonts w:ascii="Arial" w:hAnsi="Arial" w:cs="Arial"/>
          <w:bCs/>
          <w:color w:val="000000"/>
          <w:sz w:val="16"/>
          <w:szCs w:val="16"/>
        </w:rPr>
        <w:t>)</w:t>
      </w:r>
      <w:r w:rsidRPr="00222E81">
        <w:rPr>
          <w:rFonts w:ascii="Arial" w:hAnsi="Arial" w:cs="Arial"/>
          <w:bCs/>
          <w:color w:val="000000"/>
          <w:sz w:val="16"/>
          <w:szCs w:val="16"/>
        </w:rPr>
        <w:t>, vi</w:t>
      </w:r>
      <w:r w:rsidR="00DC79F2">
        <w:rPr>
          <w:rFonts w:ascii="Arial" w:hAnsi="Arial" w:cs="Arial"/>
          <w:bCs/>
          <w:color w:val="000000"/>
          <w:sz w:val="16"/>
          <w:szCs w:val="16"/>
        </w:rPr>
        <w:t>sando atender as necessidades da SECRETARIA DE ESTADO DE FINANÇAS DE RONDÔNIA - SEFIN</w:t>
      </w:r>
      <w:r w:rsidRPr="00222E81">
        <w:rPr>
          <w:rFonts w:ascii="Arial" w:hAnsi="Arial" w:cs="Arial"/>
          <w:bCs/>
          <w:color w:val="000000"/>
          <w:sz w:val="16"/>
          <w:szCs w:val="16"/>
        </w:rPr>
        <w:t>,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 DO OBJETO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REGISTRO D</w:t>
      </w:r>
      <w:r>
        <w:rPr>
          <w:rFonts w:ascii="Arial" w:hAnsi="Arial" w:cs="Arial"/>
          <w:bCs/>
          <w:color w:val="000000"/>
          <w:sz w:val="16"/>
          <w:szCs w:val="16"/>
        </w:rPr>
        <w:t xml:space="preserve">E PREÇO para futura e eventual </w:t>
      </w:r>
      <w:r w:rsidR="00447EA2" w:rsidRPr="00222E81">
        <w:rPr>
          <w:rFonts w:ascii="Arial" w:hAnsi="Arial" w:cs="Arial"/>
          <w:bCs/>
          <w:color w:val="000000"/>
          <w:sz w:val="16"/>
          <w:szCs w:val="16"/>
        </w:rPr>
        <w:t xml:space="preserve">aquisição </w:t>
      </w:r>
      <w:r w:rsidR="00DC79F2" w:rsidRPr="00DC79F2">
        <w:rPr>
          <w:rFonts w:ascii="Arial" w:hAnsi="Arial" w:cs="Arial"/>
          <w:bCs/>
          <w:color w:val="000000"/>
          <w:sz w:val="16"/>
          <w:szCs w:val="16"/>
        </w:rPr>
        <w:t xml:space="preserve">e renovação de Certificado Digital (do tipo A1, A3, SSL e do tipo </w:t>
      </w:r>
      <w:proofErr w:type="spellStart"/>
      <w:r w:rsidR="00DC79F2" w:rsidRPr="00DC79F2">
        <w:rPr>
          <w:rFonts w:ascii="Arial" w:hAnsi="Arial" w:cs="Arial"/>
          <w:bCs/>
          <w:color w:val="000000"/>
          <w:sz w:val="16"/>
          <w:szCs w:val="16"/>
        </w:rPr>
        <w:t>Wildcard</w:t>
      </w:r>
      <w:proofErr w:type="spellEnd"/>
      <w:r w:rsidR="00DC79F2" w:rsidRPr="00DC79F2">
        <w:rPr>
          <w:rFonts w:ascii="Arial" w:hAnsi="Arial" w:cs="Arial"/>
          <w:bCs/>
          <w:color w:val="000000"/>
          <w:sz w:val="16"/>
          <w:szCs w:val="16"/>
        </w:rPr>
        <w:t>), visando atender as necessidades da SECRETARIA DE ESTADO DE FINANÇAS DE RONDÔNIA - SEFIN</w:t>
      </w: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2. DA VIGÊNCIA</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2.1. O presente Registro de Preços terá validade de 12 (doze) meses, contados a partir de sua publicação no Diário Oficial do Estado.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3. DA GERÊNCIA DA PRESENTE ATA DE REGISTRO DE PREÇOS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4. DA ESPECIFICAÇÃO, QUANTIDADE E PREÇO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4.1. O preço, a quantidade, o fornecedor e a especificação do item registrado nesta Ata, encontram-se indicados no Anexo I deste instrumento.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5. PRAZOS E CONDIÇÕES DE FORNECIMENTO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A DETENTORA do registro de preços se obriga, nos termos do Edital e deste instrumento, a:</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5.1. Retirar a Nota de Empenho junto ao órgão solicitante no prazo de até 05 (cinco) dias, contados da convocação;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5.2. Iniciar o fornecimento do objeto dessa Ata, conforme prazo estabelecido no Termo de Referência e edital de licitações.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xml:space="preserve">6. DO PRAZO E LOCAL E FORMA </w:t>
      </w:r>
      <w:r w:rsidR="00173D8F">
        <w:rPr>
          <w:rFonts w:ascii="Arial" w:hAnsi="Arial" w:cs="Arial"/>
          <w:bCs/>
          <w:color w:val="000000"/>
          <w:sz w:val="16"/>
          <w:szCs w:val="16"/>
        </w:rPr>
        <w:t xml:space="preserve">E HORÁRIO </w:t>
      </w:r>
      <w:r w:rsidRPr="00222E81">
        <w:rPr>
          <w:rFonts w:ascii="Arial" w:hAnsi="Arial" w:cs="Arial"/>
          <w:bCs/>
          <w:color w:val="000000"/>
          <w:sz w:val="16"/>
          <w:szCs w:val="16"/>
        </w:rPr>
        <w:t>DE ENTREGA</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6.1. No recebimento e aceitação de qualquer item, objeto desta Ata de Registro de Preços, serão observadas as especificações contidas no instrumento convocatório.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6.2. Expedida a Nota de Empenho, o recebimento de seu objeto ficará condicionado a observância das normas contidas no art. 40, inciso XVI, c/c o art. 73 inciso II, “a” e “b”, da Lei 8.666/93 e alterações.</w:t>
      </w:r>
    </w:p>
    <w:p w:rsidR="00DC79F2" w:rsidRPr="00DC79F2" w:rsidRDefault="00222E81" w:rsidP="00DC79F2">
      <w:pPr>
        <w:ind w:left="120" w:right="120"/>
        <w:jc w:val="both"/>
        <w:rPr>
          <w:rFonts w:ascii="Arial" w:hAnsi="Arial" w:cs="Arial"/>
          <w:bCs/>
          <w:color w:val="000000"/>
          <w:sz w:val="16"/>
          <w:szCs w:val="16"/>
        </w:rPr>
      </w:pPr>
      <w:r w:rsidRPr="00222E81">
        <w:rPr>
          <w:rFonts w:ascii="Arial" w:hAnsi="Arial" w:cs="Arial"/>
          <w:bCs/>
          <w:color w:val="000000"/>
          <w:sz w:val="16"/>
          <w:szCs w:val="16"/>
        </w:rPr>
        <w:t>6.3. DO PRAZO</w:t>
      </w:r>
      <w:r w:rsidR="00173D8F">
        <w:rPr>
          <w:rFonts w:ascii="Arial" w:hAnsi="Arial" w:cs="Arial"/>
          <w:bCs/>
          <w:color w:val="000000"/>
          <w:sz w:val="16"/>
          <w:szCs w:val="16"/>
        </w:rPr>
        <w:t xml:space="preserve"> DE</w:t>
      </w:r>
      <w:r w:rsidRPr="00222E81">
        <w:rPr>
          <w:rFonts w:ascii="Arial" w:hAnsi="Arial" w:cs="Arial"/>
          <w:bCs/>
          <w:color w:val="000000"/>
          <w:sz w:val="16"/>
          <w:szCs w:val="16"/>
        </w:rPr>
        <w:t xml:space="preserve"> ENTREGA: </w:t>
      </w:r>
      <w:r w:rsidR="00DC79F2" w:rsidRPr="00DC79F2">
        <w:rPr>
          <w:rFonts w:ascii="Arial" w:hAnsi="Arial" w:cs="Arial"/>
          <w:bCs/>
          <w:color w:val="000000"/>
          <w:sz w:val="16"/>
          <w:szCs w:val="16"/>
        </w:rPr>
        <w:t>Os certificados deverão ser entregues no prazo de até 30 dias, a contar da data de recebimento da</w:t>
      </w:r>
    </w:p>
    <w:p w:rsidR="00222E81" w:rsidRPr="00222E81" w:rsidRDefault="00DC79F2" w:rsidP="00DC79F2">
      <w:pPr>
        <w:ind w:left="120" w:right="120"/>
        <w:jc w:val="both"/>
        <w:rPr>
          <w:rFonts w:ascii="Arial" w:hAnsi="Arial" w:cs="Arial"/>
          <w:bCs/>
          <w:color w:val="000000"/>
          <w:sz w:val="16"/>
          <w:szCs w:val="16"/>
        </w:rPr>
      </w:pPr>
      <w:r w:rsidRPr="00DC79F2">
        <w:rPr>
          <w:rFonts w:ascii="Arial" w:hAnsi="Arial" w:cs="Arial"/>
          <w:bCs/>
          <w:color w:val="000000"/>
          <w:sz w:val="16"/>
          <w:szCs w:val="16"/>
        </w:rPr>
        <w:t>Ordem de Fornecimento e/ou Nota de Empenho</w:t>
      </w:r>
      <w:r w:rsidR="00222E81" w:rsidRPr="00222E81">
        <w:rPr>
          <w:rFonts w:ascii="Arial" w:hAnsi="Arial" w:cs="Arial"/>
          <w:bCs/>
          <w:color w:val="000000"/>
          <w:sz w:val="16"/>
          <w:szCs w:val="16"/>
        </w:rPr>
        <w:t>. </w:t>
      </w:r>
    </w:p>
    <w:p w:rsidR="00222E81" w:rsidRPr="00222E81" w:rsidRDefault="00173D8F" w:rsidP="00DC79F2">
      <w:pPr>
        <w:ind w:left="120" w:right="120"/>
        <w:jc w:val="both"/>
        <w:rPr>
          <w:rFonts w:ascii="Arial" w:hAnsi="Arial" w:cs="Arial"/>
          <w:bCs/>
          <w:color w:val="000000"/>
          <w:sz w:val="16"/>
          <w:szCs w:val="16"/>
        </w:rPr>
      </w:pPr>
      <w:r>
        <w:rPr>
          <w:rFonts w:ascii="Arial" w:hAnsi="Arial" w:cs="Arial"/>
          <w:bCs/>
          <w:color w:val="000000"/>
          <w:sz w:val="16"/>
          <w:szCs w:val="16"/>
        </w:rPr>
        <w:t>6.4. DO LOCAL E HORÁRIO</w:t>
      </w:r>
      <w:r w:rsidR="00222E81" w:rsidRPr="00222E81">
        <w:rPr>
          <w:rFonts w:ascii="Arial" w:hAnsi="Arial" w:cs="Arial"/>
          <w:bCs/>
          <w:color w:val="000000"/>
          <w:sz w:val="16"/>
          <w:szCs w:val="16"/>
        </w:rPr>
        <w:t xml:space="preserve"> DE ENTREGA: </w:t>
      </w:r>
      <w:proofErr w:type="gramStart"/>
      <w:r w:rsidR="00DC79F2">
        <w:rPr>
          <w:rFonts w:ascii="Arial" w:hAnsi="Arial" w:cs="Arial"/>
          <w:bCs/>
          <w:color w:val="000000"/>
          <w:sz w:val="16"/>
          <w:szCs w:val="16"/>
        </w:rPr>
        <w:t>O(</w:t>
      </w:r>
      <w:proofErr w:type="gramEnd"/>
      <w:r w:rsidR="00DC79F2">
        <w:rPr>
          <w:rFonts w:ascii="Arial" w:hAnsi="Arial" w:cs="Arial"/>
          <w:bCs/>
          <w:color w:val="000000"/>
          <w:sz w:val="16"/>
          <w:szCs w:val="16"/>
        </w:rPr>
        <w:t>s) objeto(s) deverá</w:t>
      </w:r>
      <w:r w:rsidRPr="00173D8F">
        <w:rPr>
          <w:rFonts w:ascii="Arial" w:hAnsi="Arial" w:cs="Arial"/>
          <w:bCs/>
          <w:color w:val="000000"/>
          <w:sz w:val="16"/>
          <w:szCs w:val="16"/>
        </w:rPr>
        <w:t>(</w:t>
      </w:r>
      <w:proofErr w:type="spellStart"/>
      <w:r w:rsidRPr="00173D8F">
        <w:rPr>
          <w:rFonts w:ascii="Arial" w:hAnsi="Arial" w:cs="Arial"/>
          <w:bCs/>
          <w:color w:val="000000"/>
          <w:sz w:val="16"/>
          <w:szCs w:val="16"/>
        </w:rPr>
        <w:t>ão</w:t>
      </w:r>
      <w:proofErr w:type="spellEnd"/>
      <w:r w:rsidRPr="00173D8F">
        <w:rPr>
          <w:rFonts w:ascii="Arial" w:hAnsi="Arial" w:cs="Arial"/>
          <w:bCs/>
          <w:color w:val="000000"/>
          <w:sz w:val="16"/>
          <w:szCs w:val="16"/>
        </w:rPr>
        <w:t xml:space="preserve">) ser entregue(s) </w:t>
      </w:r>
      <w:r w:rsidR="00DC79F2" w:rsidRPr="00DC79F2">
        <w:rPr>
          <w:rFonts w:ascii="Arial" w:hAnsi="Arial" w:cs="Arial"/>
          <w:bCs/>
          <w:color w:val="000000"/>
          <w:sz w:val="16"/>
          <w:szCs w:val="16"/>
        </w:rPr>
        <w:t>nas dependências das unidades da Secretaria de</w:t>
      </w:r>
      <w:r w:rsidR="00DC79F2">
        <w:rPr>
          <w:rFonts w:ascii="Arial" w:hAnsi="Arial" w:cs="Arial"/>
          <w:bCs/>
          <w:color w:val="000000"/>
          <w:sz w:val="16"/>
          <w:szCs w:val="16"/>
        </w:rPr>
        <w:t xml:space="preserve"> </w:t>
      </w:r>
      <w:r w:rsidR="00DC79F2" w:rsidRPr="00DC79F2">
        <w:rPr>
          <w:rFonts w:ascii="Arial" w:hAnsi="Arial" w:cs="Arial"/>
          <w:bCs/>
          <w:color w:val="000000"/>
          <w:sz w:val="16"/>
          <w:szCs w:val="16"/>
        </w:rPr>
        <w:t>Estado de Finanças, de segunda a sexta-feira, mediante prévio agendamento e conforme ordens de</w:t>
      </w:r>
      <w:r w:rsidR="00DC79F2">
        <w:rPr>
          <w:rFonts w:ascii="Arial" w:hAnsi="Arial" w:cs="Arial"/>
          <w:bCs/>
          <w:color w:val="000000"/>
          <w:sz w:val="16"/>
          <w:szCs w:val="16"/>
        </w:rPr>
        <w:t xml:space="preserve"> </w:t>
      </w:r>
      <w:r w:rsidR="00DC79F2" w:rsidRPr="00DC79F2">
        <w:rPr>
          <w:rFonts w:ascii="Arial" w:hAnsi="Arial" w:cs="Arial"/>
          <w:bCs/>
          <w:color w:val="000000"/>
          <w:sz w:val="16"/>
          <w:szCs w:val="16"/>
        </w:rPr>
        <w:t>serviço, no horário das 07h30m às 13h30min</w:t>
      </w:r>
      <w:r w:rsidRPr="00173D8F">
        <w:rPr>
          <w:rFonts w:ascii="Arial" w:hAnsi="Arial" w:cs="Arial"/>
          <w:bCs/>
          <w:color w:val="000000"/>
          <w:sz w:val="16"/>
          <w:szCs w:val="16"/>
        </w:rPr>
        <w:t>.</w:t>
      </w:r>
    </w:p>
    <w:p w:rsidR="00222E81" w:rsidRPr="00222E81" w:rsidRDefault="00222E81" w:rsidP="00DC79F2">
      <w:pPr>
        <w:tabs>
          <w:tab w:val="left" w:pos="1888"/>
        </w:tabs>
        <w:ind w:left="120" w:right="120"/>
        <w:jc w:val="both"/>
        <w:rPr>
          <w:rFonts w:ascii="Arial" w:hAnsi="Arial" w:cs="Arial"/>
          <w:bCs/>
          <w:color w:val="000000"/>
          <w:sz w:val="16"/>
          <w:szCs w:val="16"/>
        </w:rPr>
      </w:pPr>
      <w:r w:rsidRPr="00222E81">
        <w:rPr>
          <w:rFonts w:ascii="Arial" w:hAnsi="Arial" w:cs="Arial"/>
          <w:bCs/>
          <w:color w:val="000000"/>
          <w:sz w:val="16"/>
          <w:szCs w:val="16"/>
        </w:rPr>
        <w:t> </w:t>
      </w:r>
      <w:r w:rsidR="00DC79F2">
        <w:rPr>
          <w:rFonts w:ascii="Arial" w:hAnsi="Arial" w:cs="Arial"/>
          <w:bCs/>
          <w:color w:val="000000"/>
          <w:sz w:val="16"/>
          <w:szCs w:val="16"/>
        </w:rPr>
        <w:tab/>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7.  DAS CONDIÇÕES DE PAGAMENTO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7.1. A empresa detentora da Ata apresentará a Gerência Financeira do Órgão requisitante a nota fiscal referente ao fornecimento efetuado.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7.2. O respectivo Órgão terá o prazo de 10 (dez) dias úteis, a contar da apresentação da nota fiscal para aceitá-la ou rejeitá-la.</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222E81">
        <w:rPr>
          <w:rFonts w:ascii="Arial" w:hAnsi="Arial" w:cs="Arial"/>
          <w:bCs/>
          <w:color w:val="000000"/>
          <w:sz w:val="16"/>
          <w:szCs w:val="16"/>
        </w:rPr>
        <w:t>a</w:t>
      </w:r>
      <w:proofErr w:type="gramEnd"/>
      <w:r w:rsidRPr="00222E81">
        <w:rPr>
          <w:rFonts w:ascii="Arial" w:hAnsi="Arial" w:cs="Arial"/>
          <w:bCs/>
          <w:color w:val="000000"/>
          <w:sz w:val="16"/>
          <w:szCs w:val="16"/>
        </w:rPr>
        <w:t xml:space="preserve"> partir da data de sua reapresentação.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7.4. A devolução da nota fiscal não aprovada, em hipótese alguma, servirá de pretexto para que a empresa detentora da Ata suspenda quaisquer fornecimentos.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8.  DA DOTAÇÃO ORÇAMENTÁRIA</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9. DAS SANÇÕES</w:t>
      </w:r>
    </w:p>
    <w:p w:rsidR="00DC79F2" w:rsidRDefault="00A7151B" w:rsidP="00DC79F2">
      <w:pPr>
        <w:ind w:left="120" w:right="120"/>
        <w:jc w:val="both"/>
        <w:rPr>
          <w:rFonts w:ascii="Arial" w:hAnsi="Arial" w:cs="Arial"/>
          <w:bCs/>
          <w:color w:val="000000"/>
          <w:sz w:val="16"/>
          <w:szCs w:val="16"/>
        </w:rPr>
      </w:pPr>
      <w:r>
        <w:rPr>
          <w:rFonts w:ascii="Arial" w:hAnsi="Arial" w:cs="Arial"/>
          <w:bCs/>
          <w:color w:val="000000"/>
          <w:sz w:val="16"/>
          <w:szCs w:val="16"/>
        </w:rPr>
        <w:t xml:space="preserve">9.1. </w:t>
      </w:r>
      <w:r w:rsidR="00DC79F2" w:rsidRPr="00250AC3">
        <w:rPr>
          <w:rFonts w:ascii="Arial" w:hAnsi="Arial" w:cs="Arial"/>
          <w:bCs/>
          <w:color w:val="000000"/>
          <w:sz w:val="16"/>
          <w:szCs w:val="16"/>
        </w:rPr>
        <w:t>. Sem prejuízo das sanções cominadas no art. 87, I, III e IV, da Lei nº 8.666/93, pela inexecução total ou parcial do contrato, a Administração poderá, garantida a prévia e ampla defesa, aplicar à Contratada, multa de até 10% (dez por cento) sobre o valor da parcela inadimplida.</w:t>
      </w:r>
      <w:r w:rsidR="00DC79F2" w:rsidRPr="00E15C62">
        <w:rPr>
          <w:rFonts w:ascii="Arial" w:hAnsi="Arial" w:cs="Arial"/>
          <w:bCs/>
          <w:color w:val="000000"/>
          <w:sz w:val="16"/>
          <w:szCs w:val="16"/>
        </w:rPr>
        <w:t xml:space="preserve"> </w:t>
      </w:r>
    </w:p>
    <w:p w:rsidR="00E15C62" w:rsidRPr="00E15C62" w:rsidRDefault="00E15C62" w:rsidP="00DC79F2">
      <w:pPr>
        <w:ind w:left="120" w:right="120"/>
        <w:jc w:val="both"/>
        <w:rPr>
          <w:rFonts w:ascii="Arial" w:hAnsi="Arial" w:cs="Arial"/>
          <w:bCs/>
          <w:color w:val="000000"/>
          <w:sz w:val="16"/>
          <w:szCs w:val="16"/>
        </w:rPr>
      </w:pPr>
      <w:r w:rsidRPr="00E15C62">
        <w:rPr>
          <w:rFonts w:ascii="Arial" w:hAnsi="Arial" w:cs="Arial"/>
          <w:bCs/>
          <w:color w:val="000000"/>
          <w:sz w:val="16"/>
          <w:szCs w:val="16"/>
        </w:rPr>
        <w:t xml:space="preserve">9.2. </w:t>
      </w:r>
      <w:r w:rsidR="00DC79F2" w:rsidRPr="00250AC3">
        <w:rPr>
          <w:rFonts w:ascii="Arial" w:hAnsi="Arial" w:cs="Arial"/>
          <w:bCs/>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da parcela adjudicada.</w:t>
      </w:r>
      <w:r w:rsidR="00A7151B" w:rsidRPr="00E15C62">
        <w:rPr>
          <w:rFonts w:ascii="Arial" w:hAnsi="Arial" w:cs="Arial"/>
          <w:bCs/>
          <w:color w:val="000000"/>
          <w:sz w:val="16"/>
          <w:szCs w:val="16"/>
        </w:rPr>
        <w:t xml:space="preserve"> </w:t>
      </w:r>
    </w:p>
    <w:p w:rsidR="00222E81" w:rsidRPr="00250AC3" w:rsidRDefault="00E15C62" w:rsidP="00DC79F2">
      <w:pPr>
        <w:ind w:left="120" w:right="120"/>
        <w:jc w:val="both"/>
        <w:rPr>
          <w:rFonts w:ascii="Arial" w:hAnsi="Arial" w:cs="Arial"/>
          <w:bCs/>
          <w:color w:val="000000"/>
          <w:sz w:val="16"/>
          <w:szCs w:val="16"/>
        </w:rPr>
      </w:pPr>
      <w:r w:rsidRPr="00E15C62">
        <w:rPr>
          <w:rFonts w:ascii="Arial" w:hAnsi="Arial" w:cs="Arial"/>
          <w:bCs/>
          <w:color w:val="000000"/>
          <w:sz w:val="16"/>
          <w:szCs w:val="16"/>
        </w:rPr>
        <w:t xml:space="preserve">9.3. </w:t>
      </w:r>
      <w:r w:rsidR="00DC79F2" w:rsidRPr="00250AC3">
        <w:rPr>
          <w:rFonts w:ascii="Arial" w:hAnsi="Arial" w:cs="Arial"/>
          <w:bCs/>
          <w:color w:val="000000"/>
          <w:sz w:val="16"/>
          <w:szCs w:val="16"/>
        </w:rPr>
        <w:t>Multa de mora de 0,33% (trinta e três décimos por cento) por dia de atraso, na entrega dos objetos, calculado sobre o valor correspondente à parte inadimplente, limitada ao percentual máximo de 10,00% (dez por cento).</w:t>
      </w:r>
    </w:p>
    <w:p w:rsidR="00DC79F2" w:rsidRPr="00250AC3" w:rsidRDefault="00DC79F2" w:rsidP="00DC79F2">
      <w:pPr>
        <w:ind w:left="120" w:right="120"/>
        <w:jc w:val="both"/>
        <w:rPr>
          <w:rFonts w:ascii="Arial" w:hAnsi="Arial" w:cs="Arial"/>
          <w:bCs/>
          <w:color w:val="000000"/>
          <w:sz w:val="16"/>
          <w:szCs w:val="16"/>
        </w:rPr>
      </w:pPr>
      <w:r>
        <w:rPr>
          <w:rFonts w:ascii="Arial" w:hAnsi="Arial" w:cs="Arial"/>
          <w:bCs/>
          <w:color w:val="000000"/>
          <w:sz w:val="16"/>
          <w:szCs w:val="16"/>
        </w:rPr>
        <w:t>9.</w:t>
      </w:r>
      <w:r w:rsidRPr="00250AC3">
        <w:rPr>
          <w:rFonts w:ascii="Arial" w:hAnsi="Arial" w:cs="Arial"/>
          <w:bCs/>
          <w:color w:val="000000"/>
          <w:sz w:val="16"/>
          <w:szCs w:val="16"/>
        </w:rPr>
        <w:t xml:space="preserve">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Pr="00250AC3">
        <w:rPr>
          <w:rFonts w:ascii="Arial" w:hAnsi="Arial" w:cs="Arial"/>
          <w:bCs/>
          <w:color w:val="000000"/>
          <w:sz w:val="16"/>
          <w:szCs w:val="16"/>
        </w:rPr>
        <w:lastRenderedPageBreak/>
        <w:t>ficará impedida de licitar e contratar com o Estado, e será descredenciada no Cadastro de Fornecedores Estadual, pelo prazo de até 05 (cinco) anos, sem prejuízo das multas previstas neste Termo de Referência e das demais cominações legais, devendo ser incluída a penalidade no SICAFI e no CAGEFIMP (Cadastro Estadual de Fornecedores Impedidos de Licitar).</w:t>
      </w:r>
    </w:p>
    <w:p w:rsidR="00DC79F2" w:rsidRPr="00250AC3" w:rsidRDefault="00DC79F2" w:rsidP="00DC79F2">
      <w:pPr>
        <w:ind w:left="120" w:right="120"/>
        <w:jc w:val="both"/>
        <w:rPr>
          <w:rFonts w:ascii="Arial" w:hAnsi="Arial" w:cs="Arial"/>
          <w:bCs/>
          <w:color w:val="000000"/>
          <w:sz w:val="16"/>
          <w:szCs w:val="16"/>
        </w:rPr>
      </w:pPr>
      <w:r>
        <w:rPr>
          <w:rFonts w:ascii="Arial" w:hAnsi="Arial" w:cs="Arial"/>
          <w:bCs/>
          <w:color w:val="000000"/>
          <w:sz w:val="16"/>
          <w:szCs w:val="16"/>
        </w:rPr>
        <w:t>9.</w:t>
      </w:r>
      <w:r w:rsidRPr="00250AC3">
        <w:rPr>
          <w:rFonts w:ascii="Arial" w:hAnsi="Arial" w:cs="Arial"/>
          <w:bCs/>
          <w:color w:val="000000"/>
          <w:sz w:val="16"/>
          <w:szCs w:val="16"/>
        </w:rPr>
        <w:t>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quando houver. Mantendo-se o insucesso, seus dados serão encaminhados ao órgão competente para que seja inscrita na dívida ativa, podendo, ainda a Administração proceder à cobrança judicial.</w:t>
      </w:r>
    </w:p>
    <w:p w:rsidR="00DC79F2" w:rsidRPr="00250AC3" w:rsidRDefault="00DC79F2" w:rsidP="00DC79F2">
      <w:pPr>
        <w:ind w:left="120" w:right="120"/>
        <w:jc w:val="both"/>
        <w:rPr>
          <w:rFonts w:ascii="Arial" w:hAnsi="Arial" w:cs="Arial"/>
          <w:bCs/>
          <w:color w:val="000000"/>
          <w:sz w:val="16"/>
          <w:szCs w:val="16"/>
        </w:rPr>
      </w:pPr>
      <w:r>
        <w:rPr>
          <w:rFonts w:ascii="Arial" w:hAnsi="Arial" w:cs="Arial"/>
          <w:bCs/>
          <w:color w:val="000000"/>
          <w:sz w:val="16"/>
          <w:szCs w:val="16"/>
        </w:rPr>
        <w:t>9.</w:t>
      </w:r>
      <w:r w:rsidRPr="00250AC3">
        <w:rPr>
          <w:rFonts w:ascii="Arial" w:hAnsi="Arial" w:cs="Arial"/>
          <w:bCs/>
          <w:color w:val="000000"/>
          <w:sz w:val="16"/>
          <w:szCs w:val="16"/>
        </w:rPr>
        <w:t>6 As multas previstas nesta seção não eximem a adjudicatária ou contratada da reparação dos eventuais danos, perdas ou prejuízos que seu ato punível venha causar à Administração.</w:t>
      </w:r>
    </w:p>
    <w:p w:rsidR="00DC79F2" w:rsidRPr="00250AC3" w:rsidRDefault="00DC79F2" w:rsidP="00DC79F2">
      <w:pPr>
        <w:ind w:left="120" w:right="120"/>
        <w:jc w:val="both"/>
        <w:rPr>
          <w:rFonts w:ascii="Arial" w:hAnsi="Arial" w:cs="Arial"/>
          <w:bCs/>
          <w:color w:val="000000"/>
          <w:sz w:val="16"/>
          <w:szCs w:val="16"/>
        </w:rPr>
      </w:pPr>
      <w:r>
        <w:rPr>
          <w:rFonts w:ascii="Arial" w:hAnsi="Arial" w:cs="Arial"/>
          <w:bCs/>
          <w:color w:val="000000"/>
          <w:sz w:val="16"/>
          <w:szCs w:val="16"/>
        </w:rPr>
        <w:t>9.</w:t>
      </w:r>
      <w:r w:rsidRPr="00250AC3">
        <w:rPr>
          <w:rFonts w:ascii="Arial" w:hAnsi="Arial" w:cs="Arial"/>
          <w:bCs/>
          <w:color w:val="000000"/>
          <w:sz w:val="16"/>
          <w:szCs w:val="16"/>
        </w:rPr>
        <w:t>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DC79F2" w:rsidRPr="00250AC3" w:rsidRDefault="00DC79F2" w:rsidP="00DC79F2">
      <w:pPr>
        <w:ind w:left="120" w:right="120"/>
        <w:jc w:val="both"/>
        <w:rPr>
          <w:rFonts w:ascii="Arial" w:hAnsi="Arial" w:cs="Arial"/>
          <w:bCs/>
          <w:color w:val="000000"/>
          <w:sz w:val="16"/>
          <w:szCs w:val="16"/>
        </w:rPr>
      </w:pPr>
      <w:r>
        <w:rPr>
          <w:rFonts w:ascii="Arial" w:hAnsi="Arial" w:cs="Arial"/>
          <w:bCs/>
          <w:color w:val="000000"/>
          <w:sz w:val="16"/>
          <w:szCs w:val="16"/>
        </w:rPr>
        <w:t>9.</w:t>
      </w:r>
      <w:r w:rsidRPr="00250AC3">
        <w:rPr>
          <w:rFonts w:ascii="Arial" w:hAnsi="Arial" w:cs="Arial"/>
          <w:bCs/>
          <w:color w:val="000000"/>
          <w:sz w:val="16"/>
          <w:szCs w:val="16"/>
        </w:rPr>
        <w:t>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DC79F2" w:rsidRPr="00250AC3" w:rsidRDefault="00DC79F2" w:rsidP="00DC79F2">
      <w:pPr>
        <w:ind w:left="120" w:right="120"/>
        <w:jc w:val="both"/>
        <w:rPr>
          <w:rFonts w:ascii="Arial" w:hAnsi="Arial" w:cs="Arial"/>
          <w:bCs/>
          <w:color w:val="000000"/>
          <w:sz w:val="16"/>
          <w:szCs w:val="16"/>
        </w:rPr>
      </w:pPr>
      <w:r>
        <w:rPr>
          <w:rFonts w:ascii="Arial" w:hAnsi="Arial" w:cs="Arial"/>
          <w:bCs/>
          <w:color w:val="000000"/>
          <w:sz w:val="16"/>
          <w:szCs w:val="16"/>
        </w:rPr>
        <w:t>9.</w:t>
      </w:r>
      <w:r w:rsidRPr="00250AC3">
        <w:rPr>
          <w:rFonts w:ascii="Arial" w:hAnsi="Arial" w:cs="Arial"/>
          <w:bCs/>
          <w:color w:val="000000"/>
          <w:sz w:val="16"/>
          <w:szCs w:val="16"/>
        </w:rPr>
        <w:t xml:space="preserve">9 São exemplos de infração administrativa penalizáveis, nos termos da Lei nº 8.666, de 1993, da Lei nº 10.520, de 2002, do Decreto nº 3.555, de 2000, e do Decreto nº 5.450, de 2005: </w:t>
      </w:r>
    </w:p>
    <w:p w:rsidR="00DC79F2" w:rsidRPr="00250AC3" w:rsidRDefault="00DC79F2" w:rsidP="00DC79F2">
      <w:pPr>
        <w:ind w:left="120" w:right="120"/>
        <w:jc w:val="both"/>
        <w:rPr>
          <w:rFonts w:ascii="Arial" w:hAnsi="Arial" w:cs="Arial"/>
          <w:bCs/>
          <w:color w:val="000000"/>
          <w:sz w:val="16"/>
          <w:szCs w:val="16"/>
        </w:rPr>
      </w:pPr>
    </w:p>
    <w:p w:rsidR="00DC79F2" w:rsidRPr="00250AC3" w:rsidRDefault="00DC79F2" w:rsidP="00DC79F2">
      <w:pPr>
        <w:spacing w:line="276" w:lineRule="auto"/>
        <w:ind w:left="720" w:right="120"/>
        <w:jc w:val="both"/>
        <w:rPr>
          <w:rFonts w:ascii="Arial" w:hAnsi="Arial" w:cs="Arial"/>
          <w:bCs/>
          <w:color w:val="000000"/>
          <w:sz w:val="16"/>
          <w:szCs w:val="16"/>
        </w:rPr>
      </w:pPr>
      <w:r w:rsidRPr="00250AC3">
        <w:rPr>
          <w:rFonts w:ascii="Arial" w:hAnsi="Arial" w:cs="Arial"/>
          <w:bCs/>
          <w:color w:val="000000"/>
          <w:sz w:val="16"/>
          <w:szCs w:val="16"/>
        </w:rPr>
        <w:t xml:space="preserve">a) Inexecução total ou parcial do contrato; </w:t>
      </w:r>
    </w:p>
    <w:p w:rsidR="00DC79F2" w:rsidRPr="00250AC3" w:rsidRDefault="00DC79F2" w:rsidP="00DC79F2">
      <w:pPr>
        <w:spacing w:line="276" w:lineRule="auto"/>
        <w:ind w:left="720" w:right="120"/>
        <w:jc w:val="both"/>
        <w:rPr>
          <w:rFonts w:ascii="Arial" w:hAnsi="Arial" w:cs="Arial"/>
          <w:bCs/>
          <w:color w:val="000000"/>
          <w:sz w:val="16"/>
          <w:szCs w:val="16"/>
        </w:rPr>
      </w:pPr>
      <w:r w:rsidRPr="00250AC3">
        <w:rPr>
          <w:rFonts w:ascii="Arial" w:hAnsi="Arial" w:cs="Arial"/>
          <w:bCs/>
          <w:color w:val="000000"/>
          <w:sz w:val="16"/>
          <w:szCs w:val="16"/>
        </w:rPr>
        <w:t xml:space="preserve">b) Apresentação de documentação falsa; </w:t>
      </w:r>
    </w:p>
    <w:p w:rsidR="00DC79F2" w:rsidRPr="00250AC3" w:rsidRDefault="00DC79F2" w:rsidP="00DC79F2">
      <w:pPr>
        <w:spacing w:line="276" w:lineRule="auto"/>
        <w:ind w:left="720" w:right="120"/>
        <w:jc w:val="both"/>
        <w:rPr>
          <w:rFonts w:ascii="Arial" w:hAnsi="Arial" w:cs="Arial"/>
          <w:bCs/>
          <w:color w:val="000000"/>
          <w:sz w:val="16"/>
          <w:szCs w:val="16"/>
        </w:rPr>
      </w:pPr>
      <w:r w:rsidRPr="00250AC3">
        <w:rPr>
          <w:rFonts w:ascii="Arial" w:hAnsi="Arial" w:cs="Arial"/>
          <w:bCs/>
          <w:color w:val="000000"/>
          <w:sz w:val="16"/>
          <w:szCs w:val="16"/>
        </w:rPr>
        <w:t xml:space="preserve">c) Comportamento inidôneo; </w:t>
      </w:r>
    </w:p>
    <w:p w:rsidR="00DC79F2" w:rsidRPr="00250AC3" w:rsidRDefault="00DC79F2" w:rsidP="00DC79F2">
      <w:pPr>
        <w:spacing w:line="276" w:lineRule="auto"/>
        <w:ind w:left="720" w:right="120"/>
        <w:jc w:val="both"/>
        <w:rPr>
          <w:rFonts w:ascii="Arial" w:hAnsi="Arial" w:cs="Arial"/>
          <w:bCs/>
          <w:color w:val="000000"/>
          <w:sz w:val="16"/>
          <w:szCs w:val="16"/>
        </w:rPr>
      </w:pPr>
      <w:r w:rsidRPr="00250AC3">
        <w:rPr>
          <w:rFonts w:ascii="Arial" w:hAnsi="Arial" w:cs="Arial"/>
          <w:bCs/>
          <w:color w:val="000000"/>
          <w:sz w:val="16"/>
          <w:szCs w:val="16"/>
        </w:rPr>
        <w:t xml:space="preserve">d) Fraude fiscal; </w:t>
      </w:r>
    </w:p>
    <w:p w:rsidR="00DC79F2" w:rsidRDefault="00DC79F2" w:rsidP="00DC79F2">
      <w:pPr>
        <w:spacing w:line="276" w:lineRule="auto"/>
        <w:ind w:left="720" w:right="120"/>
        <w:jc w:val="both"/>
        <w:rPr>
          <w:rFonts w:ascii="Arial" w:hAnsi="Arial" w:cs="Arial"/>
          <w:bCs/>
          <w:color w:val="000000"/>
          <w:sz w:val="16"/>
          <w:szCs w:val="16"/>
        </w:rPr>
      </w:pPr>
      <w:r w:rsidRPr="00250AC3">
        <w:rPr>
          <w:rFonts w:ascii="Arial" w:hAnsi="Arial" w:cs="Arial"/>
          <w:bCs/>
          <w:color w:val="000000"/>
          <w:sz w:val="16"/>
          <w:szCs w:val="16"/>
        </w:rPr>
        <w:t>e) Descumprimento de qualquer dos deveres elencados no Termo de Referência ou no Contrato.</w:t>
      </w:r>
    </w:p>
    <w:p w:rsidR="00250AC3" w:rsidRPr="00250AC3" w:rsidRDefault="00250AC3" w:rsidP="00DC79F2">
      <w:pPr>
        <w:spacing w:line="276" w:lineRule="auto"/>
        <w:ind w:left="720" w:right="120"/>
        <w:jc w:val="both"/>
        <w:rPr>
          <w:rFonts w:ascii="Arial" w:hAnsi="Arial" w:cs="Arial"/>
          <w:bCs/>
          <w:color w:val="000000"/>
          <w:sz w:val="16"/>
          <w:szCs w:val="16"/>
        </w:rPr>
      </w:pPr>
    </w:p>
    <w:p w:rsidR="00DC79F2" w:rsidRPr="00250AC3" w:rsidRDefault="00DC79F2" w:rsidP="003B71F4">
      <w:pPr>
        <w:ind w:left="120" w:right="120"/>
        <w:jc w:val="both"/>
        <w:rPr>
          <w:rFonts w:ascii="Arial" w:hAnsi="Arial" w:cs="Arial"/>
          <w:bCs/>
          <w:color w:val="000000"/>
          <w:sz w:val="16"/>
          <w:szCs w:val="16"/>
        </w:rPr>
      </w:pPr>
      <w:r w:rsidRPr="00250AC3">
        <w:rPr>
          <w:rFonts w:ascii="Arial" w:hAnsi="Arial" w:cs="Arial"/>
          <w:bCs/>
          <w:color w:val="000000"/>
          <w:sz w:val="16"/>
          <w:szCs w:val="16"/>
        </w:rPr>
        <w:t>9.10 As sanções serão aplicadas sem prejuízo da responsabilidade civil e criminal que possa ser acionada em desfavor da CONTRATADA, conforme infração cometida e prejuízos causados à administração ou a terceiros.</w:t>
      </w:r>
    </w:p>
    <w:p w:rsidR="003B71F4" w:rsidRPr="00250AC3" w:rsidRDefault="003B71F4" w:rsidP="003B71F4">
      <w:pPr>
        <w:ind w:left="120" w:right="120"/>
        <w:jc w:val="both"/>
        <w:rPr>
          <w:rFonts w:ascii="Arial" w:hAnsi="Arial" w:cs="Arial"/>
          <w:bCs/>
          <w:color w:val="000000"/>
          <w:sz w:val="16"/>
          <w:szCs w:val="16"/>
        </w:rPr>
      </w:pPr>
      <w:r w:rsidRPr="00250AC3">
        <w:rPr>
          <w:rFonts w:ascii="Arial" w:hAnsi="Arial" w:cs="Arial"/>
          <w:bCs/>
          <w:color w:val="000000"/>
          <w:sz w:val="16"/>
          <w:szCs w:val="16"/>
        </w:rPr>
        <w:t>9.11 Para efeito de aplicação de multas, às infrações são atribuídos graus, com percentuais de multa conforme a tabela a seguir, que elenca apenas as principais situações previstas, não eximindo de outras equivalentes que surgirem, conforme o caso, incidentes sobre o valor da parcela inadimplida:</w:t>
      </w:r>
    </w:p>
    <w:p w:rsidR="003B71F4" w:rsidRPr="00250AC3" w:rsidRDefault="003B71F4" w:rsidP="003B71F4">
      <w:pPr>
        <w:ind w:left="120" w:right="120"/>
        <w:jc w:val="both"/>
        <w:rPr>
          <w:rFonts w:ascii="Arial" w:hAnsi="Arial" w:cs="Arial"/>
          <w:bCs/>
          <w:color w:val="000000"/>
          <w:sz w:val="16"/>
          <w:szCs w:val="16"/>
        </w:rPr>
      </w:pPr>
    </w:p>
    <w:tbl>
      <w:tblPr>
        <w:tblStyle w:val="Tabelacomgrade"/>
        <w:tblW w:w="0" w:type="auto"/>
        <w:tblInd w:w="120" w:type="dxa"/>
        <w:tblLook w:val="04A0" w:firstRow="1" w:lastRow="0" w:firstColumn="1" w:lastColumn="0" w:noHBand="0" w:noVBand="1"/>
      </w:tblPr>
      <w:tblGrid>
        <w:gridCol w:w="870"/>
        <w:gridCol w:w="6518"/>
        <w:gridCol w:w="992"/>
        <w:gridCol w:w="2433"/>
      </w:tblGrid>
      <w:tr w:rsidR="003B71F4" w:rsidRPr="00250AC3" w:rsidTr="007B164E">
        <w:tc>
          <w:tcPr>
            <w:tcW w:w="10813" w:type="dxa"/>
            <w:gridSpan w:val="4"/>
          </w:tcPr>
          <w:p w:rsidR="003B71F4" w:rsidRPr="00250AC3" w:rsidRDefault="003B71F4" w:rsidP="00250AC3">
            <w:pPr>
              <w:ind w:right="120"/>
              <w:jc w:val="center"/>
              <w:rPr>
                <w:rFonts w:ascii="Arial" w:hAnsi="Arial" w:cs="Arial"/>
                <w:bCs/>
                <w:color w:val="000000"/>
                <w:sz w:val="16"/>
                <w:szCs w:val="16"/>
              </w:rPr>
            </w:pPr>
            <w:r w:rsidRPr="00250AC3">
              <w:rPr>
                <w:rFonts w:ascii="Arial" w:hAnsi="Arial" w:cs="Arial"/>
                <w:bCs/>
                <w:color w:val="000000"/>
                <w:sz w:val="16"/>
                <w:szCs w:val="16"/>
              </w:rPr>
              <w:t>INFRAÇÃO</w:t>
            </w:r>
          </w:p>
        </w:tc>
      </w:tr>
      <w:tr w:rsidR="003B71F4" w:rsidRPr="00250AC3" w:rsidTr="00250AC3">
        <w:tc>
          <w:tcPr>
            <w:tcW w:w="870" w:type="dxa"/>
          </w:tcPr>
          <w:p w:rsidR="003B71F4" w:rsidRPr="00250AC3" w:rsidRDefault="003B71F4" w:rsidP="00250AC3">
            <w:pPr>
              <w:ind w:right="120"/>
              <w:jc w:val="center"/>
              <w:rPr>
                <w:rFonts w:ascii="Arial" w:hAnsi="Arial" w:cs="Arial"/>
                <w:bCs/>
                <w:color w:val="000000"/>
                <w:sz w:val="16"/>
                <w:szCs w:val="16"/>
              </w:rPr>
            </w:pPr>
            <w:r w:rsidRPr="00250AC3">
              <w:rPr>
                <w:rFonts w:ascii="Arial" w:hAnsi="Arial" w:cs="Arial"/>
                <w:bCs/>
                <w:color w:val="000000"/>
                <w:sz w:val="16"/>
                <w:szCs w:val="16"/>
              </w:rPr>
              <w:t>ITEM</w:t>
            </w:r>
          </w:p>
        </w:tc>
        <w:tc>
          <w:tcPr>
            <w:tcW w:w="6518" w:type="dxa"/>
          </w:tcPr>
          <w:p w:rsidR="003B71F4" w:rsidRPr="00250AC3" w:rsidRDefault="003B71F4" w:rsidP="00250AC3">
            <w:pPr>
              <w:ind w:right="120"/>
              <w:jc w:val="center"/>
              <w:rPr>
                <w:rFonts w:ascii="Arial" w:hAnsi="Arial" w:cs="Arial"/>
                <w:bCs/>
                <w:color w:val="000000"/>
                <w:sz w:val="16"/>
                <w:szCs w:val="16"/>
              </w:rPr>
            </w:pPr>
            <w:r w:rsidRPr="00250AC3">
              <w:rPr>
                <w:rFonts w:ascii="Arial" w:hAnsi="Arial" w:cs="Arial"/>
                <w:bCs/>
                <w:color w:val="000000"/>
                <w:sz w:val="16"/>
                <w:szCs w:val="16"/>
              </w:rPr>
              <w:t>DESCRIÇÃO</w:t>
            </w:r>
          </w:p>
        </w:tc>
        <w:tc>
          <w:tcPr>
            <w:tcW w:w="992" w:type="dxa"/>
          </w:tcPr>
          <w:p w:rsidR="003B71F4" w:rsidRPr="00250AC3" w:rsidRDefault="003B71F4" w:rsidP="00250AC3">
            <w:pPr>
              <w:ind w:right="120"/>
              <w:jc w:val="center"/>
              <w:rPr>
                <w:rFonts w:ascii="Arial" w:hAnsi="Arial" w:cs="Arial"/>
                <w:bCs/>
                <w:color w:val="000000"/>
                <w:sz w:val="16"/>
                <w:szCs w:val="16"/>
              </w:rPr>
            </w:pPr>
            <w:r w:rsidRPr="00250AC3">
              <w:rPr>
                <w:rFonts w:ascii="Arial" w:hAnsi="Arial" w:cs="Arial"/>
                <w:bCs/>
                <w:color w:val="000000"/>
                <w:sz w:val="16"/>
                <w:szCs w:val="16"/>
              </w:rPr>
              <w:t>GRAU</w:t>
            </w:r>
          </w:p>
        </w:tc>
        <w:tc>
          <w:tcPr>
            <w:tcW w:w="2433" w:type="dxa"/>
          </w:tcPr>
          <w:p w:rsidR="003B71F4" w:rsidRPr="00250AC3" w:rsidRDefault="003B71F4" w:rsidP="00250AC3">
            <w:pPr>
              <w:ind w:right="120"/>
              <w:jc w:val="center"/>
              <w:rPr>
                <w:rFonts w:ascii="Arial" w:hAnsi="Arial" w:cs="Arial"/>
                <w:bCs/>
                <w:color w:val="000000"/>
                <w:sz w:val="16"/>
                <w:szCs w:val="16"/>
              </w:rPr>
            </w:pPr>
            <w:r w:rsidRPr="00250AC3">
              <w:rPr>
                <w:rFonts w:ascii="Arial" w:hAnsi="Arial" w:cs="Arial"/>
                <w:bCs/>
                <w:color w:val="000000"/>
                <w:sz w:val="16"/>
                <w:szCs w:val="16"/>
              </w:rPr>
              <w:t>CORRESPONDÊNCIA</w:t>
            </w:r>
          </w:p>
        </w:tc>
      </w:tr>
      <w:tr w:rsidR="003B71F4" w:rsidRPr="00250AC3" w:rsidTr="00250AC3">
        <w:tc>
          <w:tcPr>
            <w:tcW w:w="870" w:type="dxa"/>
          </w:tcPr>
          <w:p w:rsidR="003B71F4" w:rsidRPr="00250AC3" w:rsidRDefault="003B71F4" w:rsidP="00250AC3">
            <w:pPr>
              <w:ind w:right="120"/>
              <w:jc w:val="center"/>
              <w:rPr>
                <w:rFonts w:ascii="Arial" w:hAnsi="Arial" w:cs="Arial"/>
                <w:bCs/>
                <w:color w:val="000000"/>
                <w:sz w:val="16"/>
                <w:szCs w:val="16"/>
              </w:rPr>
            </w:pPr>
            <w:r w:rsidRPr="00250AC3">
              <w:rPr>
                <w:rFonts w:ascii="Arial" w:hAnsi="Arial" w:cs="Arial"/>
                <w:bCs/>
                <w:color w:val="000000"/>
                <w:sz w:val="16"/>
                <w:szCs w:val="16"/>
              </w:rPr>
              <w:t>01</w:t>
            </w:r>
          </w:p>
        </w:tc>
        <w:tc>
          <w:tcPr>
            <w:tcW w:w="6518" w:type="dxa"/>
          </w:tcPr>
          <w:p w:rsidR="003B71F4" w:rsidRPr="00250AC3" w:rsidRDefault="00A3572D" w:rsidP="00250AC3">
            <w:pPr>
              <w:ind w:right="120"/>
              <w:jc w:val="center"/>
              <w:rPr>
                <w:rFonts w:ascii="Arial" w:hAnsi="Arial" w:cs="Arial"/>
                <w:bCs/>
                <w:color w:val="000000"/>
                <w:sz w:val="16"/>
                <w:szCs w:val="16"/>
              </w:rPr>
            </w:pPr>
            <w:r w:rsidRPr="00250AC3">
              <w:rPr>
                <w:rFonts w:ascii="Arial" w:hAnsi="Arial" w:cs="Arial"/>
                <w:bCs/>
                <w:color w:val="000000"/>
                <w:sz w:val="16"/>
                <w:szCs w:val="16"/>
              </w:rPr>
              <w:t>Suspender ou interromper, salvo motivo de força maior ou caso fortuito, sem comunicação prévia à Contratante, a entrega do objeto, por cada solicitação (NE);</w:t>
            </w:r>
          </w:p>
        </w:tc>
        <w:tc>
          <w:tcPr>
            <w:tcW w:w="992" w:type="dxa"/>
          </w:tcPr>
          <w:p w:rsidR="003B71F4" w:rsidRPr="00250AC3" w:rsidRDefault="00A3572D" w:rsidP="00250AC3">
            <w:pPr>
              <w:ind w:right="120"/>
              <w:jc w:val="center"/>
              <w:rPr>
                <w:rFonts w:ascii="Arial" w:hAnsi="Arial" w:cs="Arial"/>
                <w:bCs/>
                <w:color w:val="000000"/>
                <w:sz w:val="16"/>
                <w:szCs w:val="16"/>
              </w:rPr>
            </w:pPr>
            <w:r w:rsidRPr="00250AC3">
              <w:rPr>
                <w:rFonts w:ascii="Arial" w:hAnsi="Arial" w:cs="Arial"/>
                <w:bCs/>
                <w:color w:val="000000"/>
                <w:sz w:val="16"/>
                <w:szCs w:val="16"/>
              </w:rPr>
              <w:t>05</w:t>
            </w:r>
          </w:p>
        </w:tc>
        <w:tc>
          <w:tcPr>
            <w:tcW w:w="2433" w:type="dxa"/>
          </w:tcPr>
          <w:p w:rsidR="003B71F4" w:rsidRPr="00250AC3" w:rsidRDefault="00A3572D" w:rsidP="00250AC3">
            <w:pPr>
              <w:ind w:right="120"/>
              <w:jc w:val="center"/>
              <w:rPr>
                <w:rFonts w:ascii="Arial" w:hAnsi="Arial" w:cs="Arial"/>
                <w:bCs/>
                <w:color w:val="000000"/>
                <w:sz w:val="16"/>
                <w:szCs w:val="16"/>
              </w:rPr>
            </w:pPr>
            <w:r w:rsidRPr="00250AC3">
              <w:rPr>
                <w:rFonts w:ascii="Arial" w:hAnsi="Arial" w:cs="Arial"/>
                <w:bCs/>
                <w:color w:val="000000"/>
                <w:sz w:val="16"/>
                <w:szCs w:val="16"/>
              </w:rPr>
              <w:t>3,2% ao dia sobre o valor mensal do Contrato</w:t>
            </w:r>
          </w:p>
        </w:tc>
      </w:tr>
      <w:tr w:rsidR="003B71F4" w:rsidRPr="00250AC3" w:rsidTr="00250AC3">
        <w:tc>
          <w:tcPr>
            <w:tcW w:w="870" w:type="dxa"/>
          </w:tcPr>
          <w:p w:rsidR="003B71F4" w:rsidRPr="00250AC3" w:rsidRDefault="003B71F4" w:rsidP="00250AC3">
            <w:pPr>
              <w:ind w:right="120"/>
              <w:jc w:val="center"/>
              <w:rPr>
                <w:rFonts w:ascii="Arial" w:hAnsi="Arial" w:cs="Arial"/>
                <w:bCs/>
                <w:color w:val="000000"/>
                <w:sz w:val="16"/>
                <w:szCs w:val="16"/>
              </w:rPr>
            </w:pPr>
            <w:r w:rsidRPr="00250AC3">
              <w:rPr>
                <w:rFonts w:ascii="Arial" w:hAnsi="Arial" w:cs="Arial"/>
                <w:bCs/>
                <w:color w:val="000000"/>
                <w:sz w:val="16"/>
                <w:szCs w:val="16"/>
              </w:rPr>
              <w:t>02</w:t>
            </w:r>
          </w:p>
        </w:tc>
        <w:tc>
          <w:tcPr>
            <w:tcW w:w="6518" w:type="dxa"/>
          </w:tcPr>
          <w:p w:rsidR="003B71F4" w:rsidRPr="00250AC3" w:rsidRDefault="00250AC3" w:rsidP="00250AC3">
            <w:pPr>
              <w:ind w:right="120"/>
              <w:jc w:val="center"/>
              <w:rPr>
                <w:rFonts w:ascii="Arial" w:hAnsi="Arial" w:cs="Arial"/>
                <w:bCs/>
                <w:color w:val="000000"/>
                <w:sz w:val="16"/>
                <w:szCs w:val="16"/>
              </w:rPr>
            </w:pPr>
            <w:r w:rsidRPr="00250AC3">
              <w:rPr>
                <w:rFonts w:ascii="Arial" w:hAnsi="Arial" w:cs="Arial"/>
                <w:bCs/>
                <w:color w:val="000000"/>
                <w:sz w:val="16"/>
                <w:szCs w:val="16"/>
              </w:rPr>
              <w:t>Cobrança por objeto não entregues</w:t>
            </w:r>
          </w:p>
        </w:tc>
        <w:tc>
          <w:tcPr>
            <w:tcW w:w="992" w:type="dxa"/>
          </w:tcPr>
          <w:p w:rsidR="003B71F4" w:rsidRPr="00250AC3" w:rsidRDefault="00A3572D" w:rsidP="00250AC3">
            <w:pPr>
              <w:ind w:right="120"/>
              <w:jc w:val="center"/>
              <w:rPr>
                <w:rFonts w:ascii="Arial" w:hAnsi="Arial" w:cs="Arial"/>
                <w:bCs/>
                <w:color w:val="000000"/>
                <w:sz w:val="16"/>
                <w:szCs w:val="16"/>
              </w:rPr>
            </w:pPr>
            <w:r w:rsidRPr="00250AC3">
              <w:rPr>
                <w:rFonts w:ascii="Arial" w:hAnsi="Arial" w:cs="Arial"/>
                <w:bCs/>
                <w:color w:val="000000"/>
                <w:sz w:val="16"/>
                <w:szCs w:val="16"/>
              </w:rPr>
              <w:t>02</w:t>
            </w:r>
          </w:p>
        </w:tc>
        <w:tc>
          <w:tcPr>
            <w:tcW w:w="2433" w:type="dxa"/>
          </w:tcPr>
          <w:p w:rsidR="003B71F4" w:rsidRPr="00250AC3" w:rsidRDefault="00250AC3" w:rsidP="00250AC3">
            <w:pPr>
              <w:ind w:right="120"/>
              <w:jc w:val="center"/>
              <w:rPr>
                <w:rFonts w:ascii="Arial" w:hAnsi="Arial" w:cs="Arial"/>
                <w:bCs/>
                <w:color w:val="000000"/>
                <w:sz w:val="16"/>
                <w:szCs w:val="16"/>
              </w:rPr>
            </w:pPr>
            <w:r w:rsidRPr="00250AC3">
              <w:rPr>
                <w:rFonts w:ascii="Arial" w:hAnsi="Arial" w:cs="Arial"/>
                <w:bCs/>
                <w:color w:val="000000"/>
                <w:sz w:val="16"/>
                <w:szCs w:val="16"/>
              </w:rPr>
              <w:t>0,4% ao dia sobre o valor mensal do Contrato</w:t>
            </w:r>
          </w:p>
        </w:tc>
      </w:tr>
      <w:tr w:rsidR="003B71F4" w:rsidRPr="00250AC3" w:rsidTr="00250AC3">
        <w:tc>
          <w:tcPr>
            <w:tcW w:w="870" w:type="dxa"/>
          </w:tcPr>
          <w:p w:rsidR="003B71F4" w:rsidRPr="00250AC3" w:rsidRDefault="003B71F4" w:rsidP="00250AC3">
            <w:pPr>
              <w:ind w:right="120"/>
              <w:jc w:val="center"/>
              <w:rPr>
                <w:rFonts w:ascii="Arial" w:hAnsi="Arial" w:cs="Arial"/>
                <w:bCs/>
                <w:color w:val="000000"/>
                <w:sz w:val="16"/>
                <w:szCs w:val="16"/>
              </w:rPr>
            </w:pPr>
            <w:r w:rsidRPr="00250AC3">
              <w:rPr>
                <w:rFonts w:ascii="Arial" w:hAnsi="Arial" w:cs="Arial"/>
                <w:bCs/>
                <w:color w:val="000000"/>
                <w:sz w:val="16"/>
                <w:szCs w:val="16"/>
              </w:rPr>
              <w:t>03</w:t>
            </w:r>
          </w:p>
        </w:tc>
        <w:tc>
          <w:tcPr>
            <w:tcW w:w="6518" w:type="dxa"/>
          </w:tcPr>
          <w:p w:rsidR="003B71F4" w:rsidRPr="00250AC3" w:rsidRDefault="00250AC3" w:rsidP="00250AC3">
            <w:pPr>
              <w:ind w:right="120"/>
              <w:jc w:val="center"/>
              <w:rPr>
                <w:rFonts w:ascii="Arial" w:hAnsi="Arial" w:cs="Arial"/>
                <w:bCs/>
                <w:color w:val="000000"/>
                <w:sz w:val="16"/>
                <w:szCs w:val="16"/>
              </w:rPr>
            </w:pPr>
            <w:r w:rsidRPr="00250AC3">
              <w:rPr>
                <w:rFonts w:ascii="Arial" w:hAnsi="Arial" w:cs="Arial"/>
                <w:bCs/>
                <w:color w:val="000000"/>
                <w:sz w:val="16"/>
                <w:szCs w:val="16"/>
              </w:rPr>
              <w:t>Cobrança de valores em desacordo com o contrato</w:t>
            </w:r>
          </w:p>
        </w:tc>
        <w:tc>
          <w:tcPr>
            <w:tcW w:w="992" w:type="dxa"/>
          </w:tcPr>
          <w:p w:rsidR="003B71F4" w:rsidRPr="00250AC3" w:rsidRDefault="00A3572D" w:rsidP="00250AC3">
            <w:pPr>
              <w:ind w:right="120"/>
              <w:jc w:val="center"/>
              <w:rPr>
                <w:rFonts w:ascii="Arial" w:hAnsi="Arial" w:cs="Arial"/>
                <w:bCs/>
                <w:color w:val="000000"/>
                <w:sz w:val="16"/>
                <w:szCs w:val="16"/>
              </w:rPr>
            </w:pPr>
            <w:r w:rsidRPr="00250AC3">
              <w:rPr>
                <w:rFonts w:ascii="Arial" w:hAnsi="Arial" w:cs="Arial"/>
                <w:bCs/>
                <w:color w:val="000000"/>
                <w:sz w:val="16"/>
                <w:szCs w:val="16"/>
              </w:rPr>
              <w:t>02</w:t>
            </w:r>
          </w:p>
        </w:tc>
        <w:tc>
          <w:tcPr>
            <w:tcW w:w="2433" w:type="dxa"/>
          </w:tcPr>
          <w:p w:rsidR="003B71F4" w:rsidRPr="00250AC3" w:rsidRDefault="00250AC3" w:rsidP="00250AC3">
            <w:pPr>
              <w:ind w:right="120"/>
              <w:jc w:val="center"/>
              <w:rPr>
                <w:rFonts w:ascii="Arial" w:hAnsi="Arial" w:cs="Arial"/>
                <w:bCs/>
                <w:color w:val="000000"/>
                <w:sz w:val="16"/>
                <w:szCs w:val="16"/>
              </w:rPr>
            </w:pPr>
            <w:r w:rsidRPr="00250AC3">
              <w:rPr>
                <w:rFonts w:ascii="Arial" w:hAnsi="Arial" w:cs="Arial"/>
                <w:bCs/>
                <w:color w:val="000000"/>
                <w:sz w:val="16"/>
                <w:szCs w:val="16"/>
              </w:rPr>
              <w:t>0,4% ao dia sobre o valor mensal do Contrato</w:t>
            </w:r>
          </w:p>
        </w:tc>
      </w:tr>
      <w:tr w:rsidR="003B71F4" w:rsidRPr="00250AC3" w:rsidTr="00250AC3">
        <w:tc>
          <w:tcPr>
            <w:tcW w:w="870" w:type="dxa"/>
          </w:tcPr>
          <w:p w:rsidR="003B71F4" w:rsidRPr="00250AC3" w:rsidRDefault="003B71F4" w:rsidP="00250AC3">
            <w:pPr>
              <w:ind w:right="120"/>
              <w:jc w:val="center"/>
              <w:rPr>
                <w:rFonts w:ascii="Arial" w:hAnsi="Arial" w:cs="Arial"/>
                <w:bCs/>
                <w:color w:val="000000"/>
                <w:sz w:val="16"/>
                <w:szCs w:val="16"/>
              </w:rPr>
            </w:pPr>
            <w:r w:rsidRPr="00250AC3">
              <w:rPr>
                <w:rFonts w:ascii="Arial" w:hAnsi="Arial" w:cs="Arial"/>
                <w:bCs/>
                <w:color w:val="000000"/>
                <w:sz w:val="16"/>
                <w:szCs w:val="16"/>
              </w:rPr>
              <w:t>04</w:t>
            </w:r>
          </w:p>
        </w:tc>
        <w:tc>
          <w:tcPr>
            <w:tcW w:w="6518" w:type="dxa"/>
          </w:tcPr>
          <w:p w:rsidR="003B71F4" w:rsidRPr="00250AC3" w:rsidRDefault="00250AC3" w:rsidP="00250AC3">
            <w:pPr>
              <w:ind w:right="120"/>
              <w:jc w:val="center"/>
              <w:rPr>
                <w:rFonts w:ascii="Arial" w:hAnsi="Arial" w:cs="Arial"/>
                <w:bCs/>
                <w:color w:val="000000"/>
                <w:sz w:val="16"/>
                <w:szCs w:val="16"/>
              </w:rPr>
            </w:pPr>
            <w:r w:rsidRPr="00250AC3">
              <w:rPr>
                <w:rFonts w:ascii="Arial" w:hAnsi="Arial" w:cs="Arial"/>
                <w:bCs/>
                <w:color w:val="000000"/>
                <w:sz w:val="16"/>
                <w:szCs w:val="16"/>
              </w:rPr>
              <w:t>Deixar de comunicar à Contratante, no prazo máximo de 24 (vinte e quatro) horas que antecede a data da entrega, os motivos que impossibilitem o cumprimento do prazo previsto, com a devida comprovação;</w:t>
            </w:r>
          </w:p>
        </w:tc>
        <w:tc>
          <w:tcPr>
            <w:tcW w:w="992" w:type="dxa"/>
          </w:tcPr>
          <w:p w:rsidR="003B71F4" w:rsidRPr="00250AC3" w:rsidRDefault="00A3572D" w:rsidP="00250AC3">
            <w:pPr>
              <w:ind w:right="120"/>
              <w:jc w:val="center"/>
              <w:rPr>
                <w:rFonts w:ascii="Arial" w:hAnsi="Arial" w:cs="Arial"/>
                <w:bCs/>
                <w:color w:val="000000"/>
                <w:sz w:val="16"/>
                <w:szCs w:val="16"/>
              </w:rPr>
            </w:pPr>
            <w:r w:rsidRPr="00250AC3">
              <w:rPr>
                <w:rFonts w:ascii="Arial" w:hAnsi="Arial" w:cs="Arial"/>
                <w:bCs/>
                <w:color w:val="000000"/>
                <w:sz w:val="16"/>
                <w:szCs w:val="16"/>
              </w:rPr>
              <w:t>05</w:t>
            </w:r>
          </w:p>
        </w:tc>
        <w:tc>
          <w:tcPr>
            <w:tcW w:w="2433" w:type="dxa"/>
          </w:tcPr>
          <w:p w:rsidR="003B71F4" w:rsidRPr="00250AC3" w:rsidRDefault="00A3572D" w:rsidP="00250AC3">
            <w:pPr>
              <w:ind w:right="120"/>
              <w:jc w:val="center"/>
              <w:rPr>
                <w:rFonts w:ascii="Arial" w:hAnsi="Arial" w:cs="Arial"/>
                <w:bCs/>
                <w:color w:val="000000"/>
                <w:sz w:val="16"/>
                <w:szCs w:val="16"/>
              </w:rPr>
            </w:pPr>
            <w:r w:rsidRPr="00250AC3">
              <w:rPr>
                <w:rFonts w:ascii="Arial" w:hAnsi="Arial" w:cs="Arial"/>
                <w:bCs/>
                <w:color w:val="000000"/>
                <w:sz w:val="16"/>
                <w:szCs w:val="16"/>
              </w:rPr>
              <w:t>3,2% ao dia sobre o valor mensal do Contrato</w:t>
            </w:r>
          </w:p>
        </w:tc>
      </w:tr>
      <w:tr w:rsidR="003B71F4" w:rsidRPr="00250AC3" w:rsidTr="00250AC3">
        <w:tc>
          <w:tcPr>
            <w:tcW w:w="870" w:type="dxa"/>
          </w:tcPr>
          <w:p w:rsidR="003B71F4" w:rsidRPr="00250AC3" w:rsidRDefault="003B71F4" w:rsidP="00250AC3">
            <w:pPr>
              <w:ind w:right="120"/>
              <w:jc w:val="center"/>
              <w:rPr>
                <w:rFonts w:ascii="Arial" w:hAnsi="Arial" w:cs="Arial"/>
                <w:bCs/>
                <w:color w:val="000000"/>
                <w:sz w:val="16"/>
                <w:szCs w:val="16"/>
              </w:rPr>
            </w:pPr>
            <w:r w:rsidRPr="00250AC3">
              <w:rPr>
                <w:rFonts w:ascii="Arial" w:hAnsi="Arial" w:cs="Arial"/>
                <w:bCs/>
                <w:color w:val="000000"/>
                <w:sz w:val="16"/>
                <w:szCs w:val="16"/>
              </w:rPr>
              <w:t>05</w:t>
            </w:r>
          </w:p>
        </w:tc>
        <w:tc>
          <w:tcPr>
            <w:tcW w:w="6518" w:type="dxa"/>
          </w:tcPr>
          <w:p w:rsidR="003B71F4" w:rsidRPr="00250AC3" w:rsidRDefault="00250AC3" w:rsidP="00250AC3">
            <w:pPr>
              <w:ind w:right="120"/>
              <w:jc w:val="center"/>
              <w:rPr>
                <w:rFonts w:ascii="Arial" w:hAnsi="Arial" w:cs="Arial"/>
                <w:bCs/>
                <w:color w:val="000000"/>
                <w:sz w:val="16"/>
                <w:szCs w:val="16"/>
              </w:rPr>
            </w:pPr>
            <w:r w:rsidRPr="00250AC3">
              <w:rPr>
                <w:rFonts w:ascii="Arial" w:hAnsi="Arial" w:cs="Arial"/>
                <w:bCs/>
                <w:color w:val="000000"/>
                <w:sz w:val="16"/>
                <w:szCs w:val="16"/>
              </w:rPr>
              <w:t>Cobrança por serviços não prestados e tarifas diferentes da contratada.</w:t>
            </w:r>
          </w:p>
        </w:tc>
        <w:tc>
          <w:tcPr>
            <w:tcW w:w="992" w:type="dxa"/>
          </w:tcPr>
          <w:p w:rsidR="003B71F4" w:rsidRPr="00250AC3" w:rsidRDefault="00A3572D" w:rsidP="00250AC3">
            <w:pPr>
              <w:ind w:right="120"/>
              <w:jc w:val="center"/>
              <w:rPr>
                <w:rFonts w:ascii="Arial" w:hAnsi="Arial" w:cs="Arial"/>
                <w:bCs/>
                <w:color w:val="000000"/>
                <w:sz w:val="16"/>
                <w:szCs w:val="16"/>
              </w:rPr>
            </w:pPr>
            <w:r w:rsidRPr="00250AC3">
              <w:rPr>
                <w:rFonts w:ascii="Arial" w:hAnsi="Arial" w:cs="Arial"/>
                <w:bCs/>
                <w:color w:val="000000"/>
                <w:sz w:val="16"/>
                <w:szCs w:val="16"/>
              </w:rPr>
              <w:t>04</w:t>
            </w:r>
          </w:p>
        </w:tc>
        <w:tc>
          <w:tcPr>
            <w:tcW w:w="2433" w:type="dxa"/>
          </w:tcPr>
          <w:p w:rsidR="003B71F4" w:rsidRPr="00250AC3" w:rsidRDefault="00250AC3" w:rsidP="00250AC3">
            <w:pPr>
              <w:ind w:right="120"/>
              <w:jc w:val="center"/>
              <w:rPr>
                <w:rFonts w:ascii="Arial" w:hAnsi="Arial" w:cs="Arial"/>
                <w:bCs/>
                <w:color w:val="000000"/>
                <w:sz w:val="16"/>
                <w:szCs w:val="16"/>
              </w:rPr>
            </w:pPr>
            <w:r w:rsidRPr="00250AC3">
              <w:rPr>
                <w:rFonts w:ascii="Arial" w:hAnsi="Arial" w:cs="Arial"/>
                <w:bCs/>
                <w:color w:val="000000"/>
                <w:sz w:val="16"/>
                <w:szCs w:val="16"/>
              </w:rPr>
              <w:t>1,6% ao dia sobre o valor mensal do Contrato</w:t>
            </w:r>
          </w:p>
        </w:tc>
      </w:tr>
      <w:tr w:rsidR="003B71F4" w:rsidRPr="00250AC3" w:rsidTr="00250AC3">
        <w:tc>
          <w:tcPr>
            <w:tcW w:w="870" w:type="dxa"/>
          </w:tcPr>
          <w:p w:rsidR="003B71F4" w:rsidRPr="00250AC3" w:rsidRDefault="003B71F4" w:rsidP="00250AC3">
            <w:pPr>
              <w:ind w:right="120"/>
              <w:jc w:val="center"/>
              <w:rPr>
                <w:rFonts w:ascii="Arial" w:hAnsi="Arial" w:cs="Arial"/>
                <w:bCs/>
                <w:color w:val="000000"/>
                <w:sz w:val="16"/>
                <w:szCs w:val="16"/>
              </w:rPr>
            </w:pPr>
            <w:r w:rsidRPr="00250AC3">
              <w:rPr>
                <w:rFonts w:ascii="Arial" w:hAnsi="Arial" w:cs="Arial"/>
                <w:bCs/>
                <w:color w:val="000000"/>
                <w:sz w:val="16"/>
                <w:szCs w:val="16"/>
              </w:rPr>
              <w:t>06</w:t>
            </w:r>
          </w:p>
        </w:tc>
        <w:tc>
          <w:tcPr>
            <w:tcW w:w="6518" w:type="dxa"/>
          </w:tcPr>
          <w:p w:rsidR="003B71F4" w:rsidRPr="00250AC3" w:rsidRDefault="00250AC3" w:rsidP="00250AC3">
            <w:pPr>
              <w:ind w:right="120"/>
              <w:jc w:val="center"/>
              <w:rPr>
                <w:rFonts w:ascii="Arial" w:hAnsi="Arial" w:cs="Arial"/>
                <w:bCs/>
                <w:color w:val="000000"/>
                <w:sz w:val="16"/>
                <w:szCs w:val="16"/>
              </w:rPr>
            </w:pPr>
            <w:r w:rsidRPr="00250AC3">
              <w:rPr>
                <w:rFonts w:ascii="Arial" w:hAnsi="Arial" w:cs="Arial"/>
                <w:bCs/>
                <w:color w:val="000000"/>
                <w:sz w:val="16"/>
                <w:szCs w:val="16"/>
              </w:rPr>
              <w:t>Usar indevidamente informações sigilosas a que teve acesso; por ocorrência</w:t>
            </w:r>
            <w:r w:rsidRPr="00250AC3">
              <w:rPr>
                <w:rFonts w:ascii="Arial" w:hAnsi="Arial" w:cs="Arial"/>
                <w:bCs/>
                <w:color w:val="000000"/>
                <w:sz w:val="16"/>
                <w:szCs w:val="16"/>
              </w:rPr>
              <w:t>.</w:t>
            </w:r>
          </w:p>
        </w:tc>
        <w:tc>
          <w:tcPr>
            <w:tcW w:w="992" w:type="dxa"/>
          </w:tcPr>
          <w:p w:rsidR="003B71F4" w:rsidRPr="00250AC3" w:rsidRDefault="00A3572D" w:rsidP="00250AC3">
            <w:pPr>
              <w:ind w:right="120"/>
              <w:jc w:val="center"/>
              <w:rPr>
                <w:rFonts w:ascii="Arial" w:hAnsi="Arial" w:cs="Arial"/>
                <w:bCs/>
                <w:color w:val="000000"/>
                <w:sz w:val="16"/>
                <w:szCs w:val="16"/>
              </w:rPr>
            </w:pPr>
            <w:r w:rsidRPr="00250AC3">
              <w:rPr>
                <w:rFonts w:ascii="Arial" w:hAnsi="Arial" w:cs="Arial"/>
                <w:bCs/>
                <w:color w:val="000000"/>
                <w:sz w:val="16"/>
                <w:szCs w:val="16"/>
              </w:rPr>
              <w:t>05</w:t>
            </w:r>
          </w:p>
        </w:tc>
        <w:tc>
          <w:tcPr>
            <w:tcW w:w="2433" w:type="dxa"/>
          </w:tcPr>
          <w:p w:rsidR="003B71F4" w:rsidRPr="00250AC3" w:rsidRDefault="00250AC3" w:rsidP="00250AC3">
            <w:pPr>
              <w:ind w:right="120"/>
              <w:jc w:val="center"/>
              <w:rPr>
                <w:rFonts w:ascii="Arial" w:hAnsi="Arial" w:cs="Arial"/>
                <w:bCs/>
                <w:color w:val="000000"/>
                <w:sz w:val="16"/>
                <w:szCs w:val="16"/>
              </w:rPr>
            </w:pPr>
            <w:r w:rsidRPr="00250AC3">
              <w:rPr>
                <w:rFonts w:ascii="Arial" w:hAnsi="Arial" w:cs="Arial"/>
                <w:bCs/>
                <w:color w:val="000000"/>
                <w:sz w:val="16"/>
                <w:szCs w:val="16"/>
              </w:rPr>
              <w:t>3,2% ao dia sobre o valor mensal do Contrato</w:t>
            </w:r>
          </w:p>
        </w:tc>
      </w:tr>
      <w:tr w:rsidR="003B71F4" w:rsidRPr="00250AC3" w:rsidTr="00250AC3">
        <w:tc>
          <w:tcPr>
            <w:tcW w:w="870" w:type="dxa"/>
          </w:tcPr>
          <w:p w:rsidR="003B71F4" w:rsidRPr="00250AC3" w:rsidRDefault="003B71F4" w:rsidP="00250AC3">
            <w:pPr>
              <w:ind w:right="120"/>
              <w:jc w:val="center"/>
              <w:rPr>
                <w:rFonts w:ascii="Arial" w:hAnsi="Arial" w:cs="Arial"/>
                <w:bCs/>
                <w:color w:val="000000"/>
                <w:sz w:val="16"/>
                <w:szCs w:val="16"/>
              </w:rPr>
            </w:pPr>
            <w:r w:rsidRPr="00250AC3">
              <w:rPr>
                <w:rFonts w:ascii="Arial" w:hAnsi="Arial" w:cs="Arial"/>
                <w:bCs/>
                <w:color w:val="000000"/>
                <w:sz w:val="16"/>
                <w:szCs w:val="16"/>
              </w:rPr>
              <w:t>07</w:t>
            </w:r>
          </w:p>
        </w:tc>
        <w:tc>
          <w:tcPr>
            <w:tcW w:w="6518" w:type="dxa"/>
          </w:tcPr>
          <w:p w:rsidR="003B71F4" w:rsidRPr="00250AC3" w:rsidRDefault="00250AC3" w:rsidP="00250AC3">
            <w:pPr>
              <w:ind w:right="120"/>
              <w:jc w:val="center"/>
              <w:rPr>
                <w:rFonts w:ascii="Arial" w:hAnsi="Arial" w:cs="Arial"/>
                <w:bCs/>
                <w:color w:val="000000"/>
                <w:sz w:val="16"/>
                <w:szCs w:val="16"/>
              </w:rPr>
            </w:pPr>
            <w:r w:rsidRPr="00250AC3">
              <w:rPr>
                <w:rFonts w:ascii="Arial" w:hAnsi="Arial" w:cs="Arial"/>
                <w:bCs/>
                <w:color w:val="000000"/>
                <w:sz w:val="16"/>
                <w:szCs w:val="16"/>
              </w:rPr>
              <w:t>Deixar de apresentar, quando solicitado, documentação fiscal, trabalhista e previdenciária, por ocorrência;</w:t>
            </w:r>
          </w:p>
        </w:tc>
        <w:tc>
          <w:tcPr>
            <w:tcW w:w="992" w:type="dxa"/>
          </w:tcPr>
          <w:p w:rsidR="003B71F4" w:rsidRPr="00250AC3" w:rsidRDefault="00A3572D" w:rsidP="00250AC3">
            <w:pPr>
              <w:ind w:right="120"/>
              <w:jc w:val="center"/>
              <w:rPr>
                <w:rFonts w:ascii="Arial" w:hAnsi="Arial" w:cs="Arial"/>
                <w:bCs/>
                <w:color w:val="000000"/>
                <w:sz w:val="16"/>
                <w:szCs w:val="16"/>
              </w:rPr>
            </w:pPr>
            <w:r w:rsidRPr="00250AC3">
              <w:rPr>
                <w:rFonts w:ascii="Arial" w:hAnsi="Arial" w:cs="Arial"/>
                <w:bCs/>
                <w:color w:val="000000"/>
                <w:sz w:val="16"/>
                <w:szCs w:val="16"/>
              </w:rPr>
              <w:t>02</w:t>
            </w:r>
          </w:p>
        </w:tc>
        <w:tc>
          <w:tcPr>
            <w:tcW w:w="2433" w:type="dxa"/>
          </w:tcPr>
          <w:p w:rsidR="003B71F4" w:rsidRPr="00250AC3" w:rsidRDefault="00250AC3" w:rsidP="00250AC3">
            <w:pPr>
              <w:ind w:right="120"/>
              <w:jc w:val="center"/>
              <w:rPr>
                <w:rFonts w:ascii="Arial" w:hAnsi="Arial" w:cs="Arial"/>
                <w:bCs/>
                <w:color w:val="000000"/>
                <w:sz w:val="16"/>
                <w:szCs w:val="16"/>
              </w:rPr>
            </w:pPr>
            <w:r w:rsidRPr="00250AC3">
              <w:rPr>
                <w:rFonts w:ascii="Arial" w:hAnsi="Arial" w:cs="Arial"/>
                <w:bCs/>
                <w:color w:val="000000"/>
                <w:sz w:val="16"/>
                <w:szCs w:val="16"/>
              </w:rPr>
              <w:t>0,4% ao dia sobre o valor mensal do Contrato</w:t>
            </w:r>
          </w:p>
        </w:tc>
      </w:tr>
      <w:tr w:rsidR="003B71F4" w:rsidRPr="00250AC3" w:rsidTr="00250AC3">
        <w:tc>
          <w:tcPr>
            <w:tcW w:w="870" w:type="dxa"/>
          </w:tcPr>
          <w:p w:rsidR="003B71F4" w:rsidRPr="00250AC3" w:rsidRDefault="003B71F4" w:rsidP="00250AC3">
            <w:pPr>
              <w:ind w:right="120"/>
              <w:jc w:val="center"/>
              <w:rPr>
                <w:rFonts w:ascii="Arial" w:hAnsi="Arial" w:cs="Arial"/>
                <w:bCs/>
                <w:color w:val="000000"/>
                <w:sz w:val="16"/>
                <w:szCs w:val="16"/>
              </w:rPr>
            </w:pPr>
            <w:r w:rsidRPr="00250AC3">
              <w:rPr>
                <w:rFonts w:ascii="Arial" w:hAnsi="Arial" w:cs="Arial"/>
                <w:bCs/>
                <w:color w:val="000000"/>
                <w:sz w:val="16"/>
                <w:szCs w:val="16"/>
              </w:rPr>
              <w:t>08</w:t>
            </w:r>
          </w:p>
        </w:tc>
        <w:tc>
          <w:tcPr>
            <w:tcW w:w="6518" w:type="dxa"/>
          </w:tcPr>
          <w:p w:rsidR="003B71F4" w:rsidRPr="00250AC3" w:rsidRDefault="00250AC3" w:rsidP="00250AC3">
            <w:pPr>
              <w:ind w:right="120"/>
              <w:jc w:val="center"/>
              <w:rPr>
                <w:rFonts w:ascii="Arial" w:hAnsi="Arial" w:cs="Arial"/>
                <w:bCs/>
                <w:color w:val="000000"/>
                <w:sz w:val="16"/>
                <w:szCs w:val="16"/>
              </w:rPr>
            </w:pPr>
            <w:r w:rsidRPr="00250AC3">
              <w:rPr>
                <w:rFonts w:ascii="Arial" w:hAnsi="Arial" w:cs="Arial"/>
                <w:bCs/>
                <w:color w:val="000000"/>
                <w:sz w:val="16"/>
                <w:szCs w:val="16"/>
              </w:rPr>
              <w:t>Deixar de cumprir quaisquer dos itens do Termo de Referência não previstos nesta tabela de multas, após reincidência formalmente notificada pelo órgão fiscalizador, por item e por ocorrência;</w:t>
            </w:r>
          </w:p>
        </w:tc>
        <w:tc>
          <w:tcPr>
            <w:tcW w:w="992" w:type="dxa"/>
          </w:tcPr>
          <w:p w:rsidR="003B71F4" w:rsidRPr="00250AC3" w:rsidRDefault="00A3572D" w:rsidP="00250AC3">
            <w:pPr>
              <w:ind w:right="120"/>
              <w:jc w:val="center"/>
              <w:rPr>
                <w:rFonts w:ascii="Arial" w:hAnsi="Arial" w:cs="Arial"/>
                <w:bCs/>
                <w:color w:val="000000"/>
                <w:sz w:val="16"/>
                <w:szCs w:val="16"/>
              </w:rPr>
            </w:pPr>
            <w:r w:rsidRPr="00250AC3">
              <w:rPr>
                <w:rFonts w:ascii="Arial" w:hAnsi="Arial" w:cs="Arial"/>
                <w:bCs/>
                <w:color w:val="000000"/>
                <w:sz w:val="16"/>
                <w:szCs w:val="16"/>
              </w:rPr>
              <w:t>03</w:t>
            </w:r>
          </w:p>
        </w:tc>
        <w:tc>
          <w:tcPr>
            <w:tcW w:w="2433" w:type="dxa"/>
          </w:tcPr>
          <w:p w:rsidR="003B71F4" w:rsidRPr="00250AC3" w:rsidRDefault="00250AC3" w:rsidP="00250AC3">
            <w:pPr>
              <w:ind w:right="120"/>
              <w:jc w:val="center"/>
              <w:rPr>
                <w:rFonts w:ascii="Arial" w:hAnsi="Arial" w:cs="Arial"/>
                <w:bCs/>
                <w:color w:val="000000"/>
                <w:sz w:val="16"/>
                <w:szCs w:val="16"/>
              </w:rPr>
            </w:pPr>
            <w:r w:rsidRPr="00250AC3">
              <w:rPr>
                <w:rFonts w:ascii="Arial" w:hAnsi="Arial" w:cs="Arial"/>
                <w:bCs/>
                <w:color w:val="000000"/>
                <w:sz w:val="16"/>
                <w:szCs w:val="16"/>
              </w:rPr>
              <w:t>0,8% ao dia sobre o valor mensal do Contrato</w:t>
            </w:r>
          </w:p>
        </w:tc>
      </w:tr>
      <w:tr w:rsidR="003B71F4" w:rsidRPr="00250AC3" w:rsidTr="00250AC3">
        <w:tc>
          <w:tcPr>
            <w:tcW w:w="870" w:type="dxa"/>
          </w:tcPr>
          <w:p w:rsidR="003B71F4" w:rsidRPr="00250AC3" w:rsidRDefault="003B71F4" w:rsidP="00250AC3">
            <w:pPr>
              <w:ind w:right="120"/>
              <w:jc w:val="center"/>
              <w:rPr>
                <w:rFonts w:ascii="Arial" w:hAnsi="Arial" w:cs="Arial"/>
                <w:bCs/>
                <w:color w:val="000000"/>
                <w:sz w:val="16"/>
                <w:szCs w:val="16"/>
              </w:rPr>
            </w:pPr>
            <w:r w:rsidRPr="00250AC3">
              <w:rPr>
                <w:rFonts w:ascii="Arial" w:hAnsi="Arial" w:cs="Arial"/>
                <w:bCs/>
                <w:color w:val="000000"/>
                <w:sz w:val="16"/>
                <w:szCs w:val="16"/>
              </w:rPr>
              <w:t>09</w:t>
            </w:r>
          </w:p>
        </w:tc>
        <w:tc>
          <w:tcPr>
            <w:tcW w:w="6518" w:type="dxa"/>
          </w:tcPr>
          <w:p w:rsidR="003B71F4" w:rsidRPr="00250AC3" w:rsidRDefault="00250AC3" w:rsidP="00250AC3">
            <w:pPr>
              <w:ind w:right="120"/>
              <w:jc w:val="center"/>
              <w:rPr>
                <w:rFonts w:ascii="Arial" w:hAnsi="Arial" w:cs="Arial"/>
                <w:bCs/>
                <w:color w:val="000000"/>
                <w:sz w:val="16"/>
                <w:szCs w:val="16"/>
              </w:rPr>
            </w:pPr>
            <w:r w:rsidRPr="00250AC3">
              <w:rPr>
                <w:rFonts w:ascii="Arial" w:hAnsi="Arial" w:cs="Arial"/>
                <w:bCs/>
                <w:color w:val="000000"/>
                <w:sz w:val="16"/>
                <w:szCs w:val="16"/>
              </w:rPr>
              <w:t>Deixar de indicar e/ou manter durante a execução do Contrato o Preposto previsto no Termo de Referência/Contrato;</w:t>
            </w:r>
          </w:p>
        </w:tc>
        <w:tc>
          <w:tcPr>
            <w:tcW w:w="992" w:type="dxa"/>
          </w:tcPr>
          <w:p w:rsidR="003B71F4" w:rsidRPr="00250AC3" w:rsidRDefault="00A3572D" w:rsidP="00250AC3">
            <w:pPr>
              <w:ind w:right="120"/>
              <w:jc w:val="center"/>
              <w:rPr>
                <w:rFonts w:ascii="Arial" w:hAnsi="Arial" w:cs="Arial"/>
                <w:bCs/>
                <w:color w:val="000000"/>
                <w:sz w:val="16"/>
                <w:szCs w:val="16"/>
              </w:rPr>
            </w:pPr>
            <w:r w:rsidRPr="00250AC3">
              <w:rPr>
                <w:rFonts w:ascii="Arial" w:hAnsi="Arial" w:cs="Arial"/>
                <w:bCs/>
                <w:color w:val="000000"/>
                <w:sz w:val="16"/>
                <w:szCs w:val="16"/>
              </w:rPr>
              <w:t>01</w:t>
            </w:r>
          </w:p>
        </w:tc>
        <w:tc>
          <w:tcPr>
            <w:tcW w:w="2433" w:type="dxa"/>
          </w:tcPr>
          <w:p w:rsidR="003B71F4" w:rsidRPr="00250AC3" w:rsidRDefault="00250AC3" w:rsidP="00250AC3">
            <w:pPr>
              <w:ind w:right="120"/>
              <w:jc w:val="center"/>
              <w:rPr>
                <w:rFonts w:ascii="Arial" w:hAnsi="Arial" w:cs="Arial"/>
                <w:bCs/>
                <w:color w:val="000000"/>
                <w:sz w:val="16"/>
                <w:szCs w:val="16"/>
              </w:rPr>
            </w:pPr>
            <w:r w:rsidRPr="00250AC3">
              <w:rPr>
                <w:rFonts w:ascii="Arial" w:hAnsi="Arial" w:cs="Arial"/>
                <w:bCs/>
                <w:color w:val="000000"/>
                <w:sz w:val="16"/>
                <w:szCs w:val="16"/>
              </w:rPr>
              <w:t>0,2% ao dia sobre o valor mensal do Contrato</w:t>
            </w:r>
          </w:p>
        </w:tc>
      </w:tr>
      <w:tr w:rsidR="003B71F4" w:rsidRPr="00250AC3" w:rsidTr="00250AC3">
        <w:tc>
          <w:tcPr>
            <w:tcW w:w="870" w:type="dxa"/>
          </w:tcPr>
          <w:p w:rsidR="003B71F4" w:rsidRPr="00250AC3" w:rsidRDefault="003B71F4" w:rsidP="00250AC3">
            <w:pPr>
              <w:ind w:right="120"/>
              <w:jc w:val="center"/>
              <w:rPr>
                <w:rFonts w:ascii="Arial" w:hAnsi="Arial" w:cs="Arial"/>
                <w:bCs/>
                <w:color w:val="000000"/>
                <w:sz w:val="16"/>
                <w:szCs w:val="16"/>
              </w:rPr>
            </w:pPr>
            <w:r w:rsidRPr="00250AC3">
              <w:rPr>
                <w:rFonts w:ascii="Arial" w:hAnsi="Arial" w:cs="Arial"/>
                <w:bCs/>
                <w:color w:val="000000"/>
                <w:sz w:val="16"/>
                <w:szCs w:val="16"/>
              </w:rPr>
              <w:t>10</w:t>
            </w:r>
          </w:p>
        </w:tc>
        <w:tc>
          <w:tcPr>
            <w:tcW w:w="6518" w:type="dxa"/>
          </w:tcPr>
          <w:p w:rsidR="003B71F4" w:rsidRPr="00250AC3" w:rsidRDefault="00250AC3" w:rsidP="00250AC3">
            <w:pPr>
              <w:ind w:right="120"/>
              <w:jc w:val="center"/>
              <w:rPr>
                <w:rFonts w:ascii="Arial" w:hAnsi="Arial" w:cs="Arial"/>
                <w:bCs/>
                <w:color w:val="000000"/>
                <w:sz w:val="16"/>
                <w:szCs w:val="16"/>
              </w:rPr>
            </w:pPr>
            <w:r w:rsidRPr="00250AC3">
              <w:rPr>
                <w:rFonts w:ascii="Arial" w:hAnsi="Arial" w:cs="Arial"/>
                <w:bCs/>
                <w:color w:val="000000"/>
                <w:sz w:val="16"/>
                <w:szCs w:val="16"/>
              </w:rPr>
              <w:t>Deixar de manter, durante toda a execução do contrato, em compatibilidade com as obrigações assumidas, todas as condições de habilitação e qualificação exigidas na licitação;</w:t>
            </w:r>
          </w:p>
        </w:tc>
        <w:tc>
          <w:tcPr>
            <w:tcW w:w="992" w:type="dxa"/>
          </w:tcPr>
          <w:p w:rsidR="003B71F4" w:rsidRPr="00250AC3" w:rsidRDefault="00A3572D" w:rsidP="00250AC3">
            <w:pPr>
              <w:ind w:right="120"/>
              <w:jc w:val="center"/>
              <w:rPr>
                <w:rFonts w:ascii="Arial" w:hAnsi="Arial" w:cs="Arial"/>
                <w:bCs/>
                <w:color w:val="000000"/>
                <w:sz w:val="16"/>
                <w:szCs w:val="16"/>
              </w:rPr>
            </w:pPr>
            <w:r w:rsidRPr="00250AC3">
              <w:rPr>
                <w:rFonts w:ascii="Arial" w:hAnsi="Arial" w:cs="Arial"/>
                <w:bCs/>
                <w:color w:val="000000"/>
                <w:sz w:val="16"/>
                <w:szCs w:val="16"/>
              </w:rPr>
              <w:t>01</w:t>
            </w:r>
          </w:p>
        </w:tc>
        <w:tc>
          <w:tcPr>
            <w:tcW w:w="2433" w:type="dxa"/>
          </w:tcPr>
          <w:p w:rsidR="003B71F4" w:rsidRPr="00250AC3" w:rsidRDefault="00250AC3" w:rsidP="00250AC3">
            <w:pPr>
              <w:ind w:right="120"/>
              <w:jc w:val="center"/>
              <w:rPr>
                <w:rFonts w:ascii="Arial" w:hAnsi="Arial" w:cs="Arial"/>
                <w:bCs/>
                <w:color w:val="000000"/>
                <w:sz w:val="16"/>
                <w:szCs w:val="16"/>
              </w:rPr>
            </w:pPr>
            <w:r w:rsidRPr="00250AC3">
              <w:rPr>
                <w:rFonts w:ascii="Arial" w:hAnsi="Arial" w:cs="Arial"/>
                <w:bCs/>
                <w:color w:val="000000"/>
                <w:sz w:val="16"/>
                <w:szCs w:val="16"/>
              </w:rPr>
              <w:t>0,2% ao dia sobre o valor mensal do Contrato</w:t>
            </w:r>
          </w:p>
        </w:tc>
      </w:tr>
      <w:tr w:rsidR="003B71F4" w:rsidRPr="00250AC3" w:rsidTr="00250AC3">
        <w:tc>
          <w:tcPr>
            <w:tcW w:w="870" w:type="dxa"/>
          </w:tcPr>
          <w:p w:rsidR="003B71F4" w:rsidRPr="00250AC3" w:rsidRDefault="003B71F4" w:rsidP="00250AC3">
            <w:pPr>
              <w:ind w:right="120"/>
              <w:jc w:val="center"/>
              <w:rPr>
                <w:rFonts w:ascii="Arial" w:hAnsi="Arial" w:cs="Arial"/>
                <w:bCs/>
                <w:color w:val="000000"/>
                <w:sz w:val="16"/>
                <w:szCs w:val="16"/>
              </w:rPr>
            </w:pPr>
            <w:r w:rsidRPr="00250AC3">
              <w:rPr>
                <w:rFonts w:ascii="Arial" w:hAnsi="Arial" w:cs="Arial"/>
                <w:bCs/>
                <w:color w:val="000000"/>
                <w:sz w:val="16"/>
                <w:szCs w:val="16"/>
              </w:rPr>
              <w:t>11</w:t>
            </w:r>
          </w:p>
        </w:tc>
        <w:tc>
          <w:tcPr>
            <w:tcW w:w="6518" w:type="dxa"/>
          </w:tcPr>
          <w:p w:rsidR="003B71F4" w:rsidRPr="00250AC3" w:rsidRDefault="00250AC3" w:rsidP="00250AC3">
            <w:pPr>
              <w:ind w:right="120"/>
              <w:jc w:val="center"/>
              <w:rPr>
                <w:rFonts w:ascii="Arial" w:hAnsi="Arial" w:cs="Arial"/>
                <w:bCs/>
                <w:color w:val="000000"/>
                <w:sz w:val="16"/>
                <w:szCs w:val="16"/>
              </w:rPr>
            </w:pPr>
            <w:r w:rsidRPr="00250AC3">
              <w:rPr>
                <w:rFonts w:ascii="Arial" w:hAnsi="Arial" w:cs="Arial"/>
                <w:bCs/>
                <w:color w:val="000000"/>
                <w:sz w:val="16"/>
                <w:szCs w:val="16"/>
              </w:rPr>
              <w:t>Deixar de indicar preposto para representá-la durante a execução do contrato</w:t>
            </w:r>
            <w:r w:rsidRPr="00250AC3">
              <w:rPr>
                <w:rFonts w:ascii="Arial" w:hAnsi="Arial" w:cs="Arial"/>
                <w:bCs/>
                <w:color w:val="000000"/>
                <w:sz w:val="16"/>
                <w:szCs w:val="16"/>
              </w:rPr>
              <w:t>.</w:t>
            </w:r>
          </w:p>
        </w:tc>
        <w:tc>
          <w:tcPr>
            <w:tcW w:w="992" w:type="dxa"/>
          </w:tcPr>
          <w:p w:rsidR="003B71F4" w:rsidRPr="00250AC3" w:rsidRDefault="00A3572D" w:rsidP="00250AC3">
            <w:pPr>
              <w:ind w:right="120"/>
              <w:jc w:val="center"/>
              <w:rPr>
                <w:rFonts w:ascii="Arial" w:hAnsi="Arial" w:cs="Arial"/>
                <w:bCs/>
                <w:color w:val="000000"/>
                <w:sz w:val="16"/>
                <w:szCs w:val="16"/>
              </w:rPr>
            </w:pPr>
            <w:r w:rsidRPr="00250AC3">
              <w:rPr>
                <w:rFonts w:ascii="Arial" w:hAnsi="Arial" w:cs="Arial"/>
                <w:bCs/>
                <w:color w:val="000000"/>
                <w:sz w:val="16"/>
                <w:szCs w:val="16"/>
              </w:rPr>
              <w:t>03</w:t>
            </w:r>
          </w:p>
        </w:tc>
        <w:tc>
          <w:tcPr>
            <w:tcW w:w="2433" w:type="dxa"/>
          </w:tcPr>
          <w:p w:rsidR="003B71F4" w:rsidRPr="00250AC3" w:rsidRDefault="00250AC3" w:rsidP="00250AC3">
            <w:pPr>
              <w:ind w:right="120"/>
              <w:jc w:val="center"/>
              <w:rPr>
                <w:rFonts w:ascii="Arial" w:hAnsi="Arial" w:cs="Arial"/>
                <w:bCs/>
                <w:color w:val="000000"/>
                <w:sz w:val="16"/>
                <w:szCs w:val="16"/>
              </w:rPr>
            </w:pPr>
            <w:r w:rsidRPr="00250AC3">
              <w:rPr>
                <w:rFonts w:ascii="Arial" w:hAnsi="Arial" w:cs="Arial"/>
                <w:bCs/>
                <w:color w:val="000000"/>
                <w:sz w:val="16"/>
                <w:szCs w:val="16"/>
              </w:rPr>
              <w:t>0,8% ao dia sobre o valor mensal do Contrato</w:t>
            </w:r>
          </w:p>
        </w:tc>
      </w:tr>
      <w:tr w:rsidR="003B71F4" w:rsidRPr="00250AC3" w:rsidTr="00250AC3">
        <w:tc>
          <w:tcPr>
            <w:tcW w:w="870" w:type="dxa"/>
          </w:tcPr>
          <w:p w:rsidR="003B71F4" w:rsidRPr="00250AC3" w:rsidRDefault="003B71F4" w:rsidP="00250AC3">
            <w:pPr>
              <w:ind w:right="120"/>
              <w:jc w:val="center"/>
              <w:rPr>
                <w:rFonts w:ascii="Arial" w:hAnsi="Arial" w:cs="Arial"/>
                <w:bCs/>
                <w:color w:val="000000"/>
                <w:sz w:val="16"/>
                <w:szCs w:val="16"/>
              </w:rPr>
            </w:pPr>
            <w:r w:rsidRPr="00250AC3">
              <w:rPr>
                <w:rFonts w:ascii="Arial" w:hAnsi="Arial" w:cs="Arial"/>
                <w:bCs/>
                <w:color w:val="000000"/>
                <w:sz w:val="16"/>
                <w:szCs w:val="16"/>
              </w:rPr>
              <w:t>12</w:t>
            </w:r>
          </w:p>
        </w:tc>
        <w:tc>
          <w:tcPr>
            <w:tcW w:w="6518" w:type="dxa"/>
          </w:tcPr>
          <w:p w:rsidR="003B71F4" w:rsidRPr="00250AC3" w:rsidRDefault="00250AC3" w:rsidP="00250AC3">
            <w:pPr>
              <w:ind w:right="120"/>
              <w:jc w:val="center"/>
              <w:rPr>
                <w:rFonts w:ascii="Arial" w:hAnsi="Arial" w:cs="Arial"/>
                <w:bCs/>
                <w:color w:val="000000"/>
                <w:sz w:val="16"/>
                <w:szCs w:val="16"/>
              </w:rPr>
            </w:pPr>
            <w:r w:rsidRPr="00250AC3">
              <w:rPr>
                <w:rFonts w:ascii="Arial" w:hAnsi="Arial" w:cs="Arial"/>
                <w:bCs/>
                <w:color w:val="000000"/>
                <w:sz w:val="16"/>
                <w:szCs w:val="16"/>
              </w:rPr>
              <w:t>Deixar de efetuar a entrega do objeto em perfeitas condições, conforme especificações, prazo e local constantes no Termo de Referência e seus anexos, acompanhado da respectiva nota fiscal, na qual constarão as indicações referentes a: marca, fabricante, modelo, procedência e prazo de garantia ou validade</w:t>
            </w:r>
          </w:p>
        </w:tc>
        <w:tc>
          <w:tcPr>
            <w:tcW w:w="992" w:type="dxa"/>
          </w:tcPr>
          <w:p w:rsidR="003B71F4" w:rsidRPr="00250AC3" w:rsidRDefault="00A3572D" w:rsidP="00250AC3">
            <w:pPr>
              <w:ind w:right="120"/>
              <w:jc w:val="center"/>
              <w:rPr>
                <w:rFonts w:ascii="Arial" w:hAnsi="Arial" w:cs="Arial"/>
                <w:bCs/>
                <w:color w:val="000000"/>
                <w:sz w:val="16"/>
                <w:szCs w:val="16"/>
              </w:rPr>
            </w:pPr>
            <w:r w:rsidRPr="00250AC3">
              <w:rPr>
                <w:rFonts w:ascii="Arial" w:hAnsi="Arial" w:cs="Arial"/>
                <w:bCs/>
                <w:color w:val="000000"/>
                <w:sz w:val="16"/>
                <w:szCs w:val="16"/>
              </w:rPr>
              <w:t>05</w:t>
            </w:r>
          </w:p>
        </w:tc>
        <w:tc>
          <w:tcPr>
            <w:tcW w:w="2433" w:type="dxa"/>
          </w:tcPr>
          <w:p w:rsidR="003B71F4" w:rsidRPr="00250AC3" w:rsidRDefault="00250AC3" w:rsidP="00250AC3">
            <w:pPr>
              <w:ind w:right="120"/>
              <w:jc w:val="center"/>
              <w:rPr>
                <w:rFonts w:ascii="Arial" w:hAnsi="Arial" w:cs="Arial"/>
                <w:bCs/>
                <w:color w:val="000000"/>
                <w:sz w:val="16"/>
                <w:szCs w:val="16"/>
              </w:rPr>
            </w:pPr>
            <w:r w:rsidRPr="00250AC3">
              <w:rPr>
                <w:rFonts w:ascii="Arial" w:hAnsi="Arial" w:cs="Arial"/>
                <w:bCs/>
                <w:color w:val="000000"/>
                <w:sz w:val="16"/>
                <w:szCs w:val="16"/>
              </w:rPr>
              <w:t>3,2% ao dia sobre o valor mensal do Contrato</w:t>
            </w:r>
          </w:p>
        </w:tc>
      </w:tr>
      <w:tr w:rsidR="003B71F4" w:rsidRPr="00250AC3" w:rsidTr="00250AC3">
        <w:tc>
          <w:tcPr>
            <w:tcW w:w="870" w:type="dxa"/>
          </w:tcPr>
          <w:p w:rsidR="003B71F4" w:rsidRPr="00250AC3" w:rsidRDefault="003B71F4" w:rsidP="00250AC3">
            <w:pPr>
              <w:ind w:right="120"/>
              <w:jc w:val="center"/>
              <w:rPr>
                <w:rFonts w:ascii="Arial" w:hAnsi="Arial" w:cs="Arial"/>
                <w:bCs/>
                <w:color w:val="000000"/>
                <w:sz w:val="16"/>
                <w:szCs w:val="16"/>
              </w:rPr>
            </w:pPr>
            <w:r w:rsidRPr="00250AC3">
              <w:rPr>
                <w:rFonts w:ascii="Arial" w:hAnsi="Arial" w:cs="Arial"/>
                <w:bCs/>
                <w:color w:val="000000"/>
                <w:sz w:val="16"/>
                <w:szCs w:val="16"/>
              </w:rPr>
              <w:t>13</w:t>
            </w:r>
          </w:p>
        </w:tc>
        <w:tc>
          <w:tcPr>
            <w:tcW w:w="6518" w:type="dxa"/>
          </w:tcPr>
          <w:p w:rsidR="003B71F4" w:rsidRPr="00250AC3" w:rsidRDefault="00250AC3" w:rsidP="00250AC3">
            <w:pPr>
              <w:ind w:right="120"/>
              <w:jc w:val="center"/>
              <w:rPr>
                <w:rFonts w:ascii="Arial" w:hAnsi="Arial" w:cs="Arial"/>
                <w:bCs/>
                <w:color w:val="000000"/>
                <w:sz w:val="16"/>
                <w:szCs w:val="16"/>
              </w:rPr>
            </w:pPr>
            <w:r w:rsidRPr="00250AC3">
              <w:rPr>
                <w:rFonts w:ascii="Arial" w:hAnsi="Arial" w:cs="Arial"/>
                <w:bCs/>
                <w:color w:val="000000"/>
                <w:sz w:val="16"/>
                <w:szCs w:val="16"/>
              </w:rPr>
              <w:t>Deixar de substituir, reparar ou corrigir, às suas expensas, no prazo fixado neste Termo de Referência, o objeto com avarias ou defeitos;</w:t>
            </w:r>
          </w:p>
        </w:tc>
        <w:tc>
          <w:tcPr>
            <w:tcW w:w="992" w:type="dxa"/>
          </w:tcPr>
          <w:p w:rsidR="003B71F4" w:rsidRPr="00250AC3" w:rsidRDefault="00A3572D" w:rsidP="00250AC3">
            <w:pPr>
              <w:ind w:right="120"/>
              <w:jc w:val="center"/>
              <w:rPr>
                <w:rFonts w:ascii="Arial" w:hAnsi="Arial" w:cs="Arial"/>
                <w:bCs/>
                <w:color w:val="000000"/>
                <w:sz w:val="16"/>
                <w:szCs w:val="16"/>
              </w:rPr>
            </w:pPr>
            <w:r w:rsidRPr="00250AC3">
              <w:rPr>
                <w:rFonts w:ascii="Arial" w:hAnsi="Arial" w:cs="Arial"/>
                <w:bCs/>
                <w:color w:val="000000"/>
                <w:sz w:val="16"/>
                <w:szCs w:val="16"/>
              </w:rPr>
              <w:t>05</w:t>
            </w:r>
          </w:p>
        </w:tc>
        <w:tc>
          <w:tcPr>
            <w:tcW w:w="2433" w:type="dxa"/>
          </w:tcPr>
          <w:p w:rsidR="003B71F4" w:rsidRPr="00250AC3" w:rsidRDefault="00250AC3" w:rsidP="00250AC3">
            <w:pPr>
              <w:ind w:right="120"/>
              <w:jc w:val="center"/>
              <w:rPr>
                <w:rFonts w:ascii="Arial" w:hAnsi="Arial" w:cs="Arial"/>
                <w:bCs/>
                <w:color w:val="000000"/>
                <w:sz w:val="16"/>
                <w:szCs w:val="16"/>
              </w:rPr>
            </w:pPr>
            <w:r w:rsidRPr="00250AC3">
              <w:rPr>
                <w:rFonts w:ascii="Arial" w:hAnsi="Arial" w:cs="Arial"/>
                <w:bCs/>
                <w:color w:val="000000"/>
                <w:sz w:val="16"/>
                <w:szCs w:val="16"/>
              </w:rPr>
              <w:t>3,2% ao dia sobre o valor mensal do Contrato</w:t>
            </w:r>
          </w:p>
        </w:tc>
      </w:tr>
      <w:tr w:rsidR="003B71F4" w:rsidRPr="00250AC3" w:rsidTr="00250AC3">
        <w:tc>
          <w:tcPr>
            <w:tcW w:w="870" w:type="dxa"/>
          </w:tcPr>
          <w:p w:rsidR="003B71F4" w:rsidRPr="00250AC3" w:rsidRDefault="003B71F4" w:rsidP="00250AC3">
            <w:pPr>
              <w:ind w:right="120"/>
              <w:jc w:val="center"/>
              <w:rPr>
                <w:rFonts w:ascii="Arial" w:hAnsi="Arial" w:cs="Arial"/>
                <w:bCs/>
                <w:color w:val="000000"/>
                <w:sz w:val="16"/>
                <w:szCs w:val="16"/>
              </w:rPr>
            </w:pPr>
            <w:r w:rsidRPr="00250AC3">
              <w:rPr>
                <w:rFonts w:ascii="Arial" w:hAnsi="Arial" w:cs="Arial"/>
                <w:bCs/>
                <w:color w:val="000000"/>
                <w:sz w:val="16"/>
                <w:szCs w:val="16"/>
              </w:rPr>
              <w:t>14</w:t>
            </w:r>
          </w:p>
        </w:tc>
        <w:tc>
          <w:tcPr>
            <w:tcW w:w="6518" w:type="dxa"/>
          </w:tcPr>
          <w:p w:rsidR="003B71F4" w:rsidRPr="00250AC3" w:rsidRDefault="00250AC3" w:rsidP="00250AC3">
            <w:pPr>
              <w:ind w:right="120"/>
              <w:jc w:val="center"/>
              <w:rPr>
                <w:rFonts w:ascii="Arial" w:hAnsi="Arial" w:cs="Arial"/>
                <w:bCs/>
                <w:color w:val="000000"/>
                <w:sz w:val="16"/>
                <w:szCs w:val="16"/>
              </w:rPr>
            </w:pPr>
            <w:r w:rsidRPr="00250AC3">
              <w:rPr>
                <w:rFonts w:ascii="Arial" w:hAnsi="Arial" w:cs="Arial"/>
                <w:bCs/>
                <w:color w:val="000000"/>
                <w:sz w:val="16"/>
                <w:szCs w:val="16"/>
              </w:rPr>
              <w:t>Deixar de responsabilizar-se pelos vícios e danos decorrentes do objeto, de acordo com os artigos 12, 13</w:t>
            </w:r>
          </w:p>
        </w:tc>
        <w:tc>
          <w:tcPr>
            <w:tcW w:w="992" w:type="dxa"/>
          </w:tcPr>
          <w:p w:rsidR="003B71F4" w:rsidRPr="00250AC3" w:rsidRDefault="00A3572D" w:rsidP="00250AC3">
            <w:pPr>
              <w:ind w:right="120"/>
              <w:jc w:val="center"/>
              <w:rPr>
                <w:rFonts w:ascii="Arial" w:hAnsi="Arial" w:cs="Arial"/>
                <w:bCs/>
                <w:color w:val="000000"/>
                <w:sz w:val="16"/>
                <w:szCs w:val="16"/>
              </w:rPr>
            </w:pPr>
            <w:r w:rsidRPr="00250AC3">
              <w:rPr>
                <w:rFonts w:ascii="Arial" w:hAnsi="Arial" w:cs="Arial"/>
                <w:bCs/>
                <w:color w:val="000000"/>
                <w:sz w:val="16"/>
                <w:szCs w:val="16"/>
              </w:rPr>
              <w:t>04</w:t>
            </w:r>
          </w:p>
        </w:tc>
        <w:tc>
          <w:tcPr>
            <w:tcW w:w="2433" w:type="dxa"/>
          </w:tcPr>
          <w:p w:rsidR="003B71F4" w:rsidRPr="00250AC3" w:rsidRDefault="00250AC3" w:rsidP="00250AC3">
            <w:pPr>
              <w:ind w:right="120"/>
              <w:jc w:val="center"/>
              <w:rPr>
                <w:rFonts w:ascii="Arial" w:hAnsi="Arial" w:cs="Arial"/>
                <w:bCs/>
                <w:color w:val="000000"/>
                <w:sz w:val="16"/>
                <w:szCs w:val="16"/>
              </w:rPr>
            </w:pPr>
            <w:r w:rsidRPr="00250AC3">
              <w:rPr>
                <w:rFonts w:ascii="Arial" w:hAnsi="Arial" w:cs="Arial"/>
                <w:bCs/>
                <w:color w:val="000000"/>
                <w:sz w:val="16"/>
                <w:szCs w:val="16"/>
              </w:rPr>
              <w:t>1,6% ao dia sobre o valor mensal do Contrato</w:t>
            </w:r>
          </w:p>
        </w:tc>
      </w:tr>
      <w:tr w:rsidR="003B71F4" w:rsidRPr="00250AC3" w:rsidTr="00250AC3">
        <w:tc>
          <w:tcPr>
            <w:tcW w:w="870" w:type="dxa"/>
          </w:tcPr>
          <w:p w:rsidR="003B71F4" w:rsidRPr="00250AC3" w:rsidRDefault="003B71F4" w:rsidP="00250AC3">
            <w:pPr>
              <w:ind w:right="120"/>
              <w:jc w:val="center"/>
              <w:rPr>
                <w:rFonts w:ascii="Arial" w:hAnsi="Arial" w:cs="Arial"/>
                <w:bCs/>
                <w:color w:val="000000"/>
                <w:sz w:val="16"/>
                <w:szCs w:val="16"/>
              </w:rPr>
            </w:pPr>
          </w:p>
        </w:tc>
        <w:tc>
          <w:tcPr>
            <w:tcW w:w="6518" w:type="dxa"/>
          </w:tcPr>
          <w:p w:rsidR="003B71F4" w:rsidRPr="00250AC3" w:rsidRDefault="00250AC3" w:rsidP="00250AC3">
            <w:pPr>
              <w:ind w:right="120" w:firstLine="720"/>
              <w:jc w:val="center"/>
              <w:rPr>
                <w:rFonts w:ascii="Arial" w:hAnsi="Arial" w:cs="Arial"/>
                <w:bCs/>
                <w:color w:val="000000"/>
                <w:sz w:val="16"/>
                <w:szCs w:val="16"/>
              </w:rPr>
            </w:pPr>
            <w:proofErr w:type="gramStart"/>
            <w:r w:rsidRPr="00250AC3">
              <w:rPr>
                <w:rFonts w:ascii="Arial" w:hAnsi="Arial" w:cs="Arial"/>
                <w:bCs/>
                <w:color w:val="000000"/>
                <w:sz w:val="16"/>
                <w:szCs w:val="16"/>
              </w:rPr>
              <w:t>e</w:t>
            </w:r>
            <w:proofErr w:type="gramEnd"/>
            <w:r w:rsidRPr="00250AC3">
              <w:rPr>
                <w:rFonts w:ascii="Arial" w:hAnsi="Arial" w:cs="Arial"/>
                <w:bCs/>
                <w:color w:val="000000"/>
                <w:sz w:val="16"/>
                <w:szCs w:val="16"/>
              </w:rPr>
              <w:t xml:space="preserve"> 17 a 27, do Código de Defesa do Consumidor (Lei nº 8.078, de 1990).</w:t>
            </w:r>
          </w:p>
        </w:tc>
        <w:tc>
          <w:tcPr>
            <w:tcW w:w="992" w:type="dxa"/>
          </w:tcPr>
          <w:p w:rsidR="003B71F4" w:rsidRPr="00250AC3" w:rsidRDefault="003B71F4" w:rsidP="00250AC3">
            <w:pPr>
              <w:ind w:right="120"/>
              <w:jc w:val="center"/>
              <w:rPr>
                <w:rFonts w:ascii="Arial" w:hAnsi="Arial" w:cs="Arial"/>
                <w:bCs/>
                <w:color w:val="000000"/>
                <w:sz w:val="16"/>
                <w:szCs w:val="16"/>
              </w:rPr>
            </w:pPr>
          </w:p>
        </w:tc>
        <w:tc>
          <w:tcPr>
            <w:tcW w:w="2433" w:type="dxa"/>
          </w:tcPr>
          <w:p w:rsidR="003B71F4" w:rsidRPr="00250AC3" w:rsidRDefault="003B71F4" w:rsidP="00250AC3">
            <w:pPr>
              <w:ind w:right="120"/>
              <w:jc w:val="center"/>
              <w:rPr>
                <w:rFonts w:ascii="Arial" w:hAnsi="Arial" w:cs="Arial"/>
                <w:bCs/>
                <w:color w:val="000000"/>
                <w:sz w:val="16"/>
                <w:szCs w:val="16"/>
              </w:rPr>
            </w:pPr>
          </w:p>
        </w:tc>
      </w:tr>
    </w:tbl>
    <w:p w:rsidR="003B71F4" w:rsidRPr="00250AC3" w:rsidRDefault="003B71F4" w:rsidP="003B71F4">
      <w:pPr>
        <w:ind w:left="120" w:right="120"/>
        <w:jc w:val="both"/>
        <w:rPr>
          <w:rFonts w:ascii="Arial" w:hAnsi="Arial" w:cs="Arial"/>
          <w:bCs/>
          <w:color w:val="000000"/>
          <w:sz w:val="16"/>
          <w:szCs w:val="16"/>
        </w:rPr>
      </w:pPr>
    </w:p>
    <w:p w:rsidR="003B71F4" w:rsidRPr="00250AC3" w:rsidRDefault="00250AC3" w:rsidP="00DC79F2">
      <w:pPr>
        <w:ind w:left="120" w:right="120"/>
        <w:jc w:val="both"/>
        <w:rPr>
          <w:rFonts w:ascii="Arial" w:hAnsi="Arial" w:cs="Arial"/>
          <w:bCs/>
          <w:color w:val="000000"/>
          <w:sz w:val="16"/>
          <w:szCs w:val="16"/>
        </w:rPr>
      </w:pPr>
      <w:r w:rsidRPr="00250AC3">
        <w:rPr>
          <w:rFonts w:ascii="Arial" w:hAnsi="Arial" w:cs="Arial"/>
          <w:bCs/>
          <w:color w:val="000000"/>
          <w:sz w:val="16"/>
          <w:szCs w:val="16"/>
        </w:rPr>
        <w:t xml:space="preserve">9.12. </w:t>
      </w:r>
      <w:r w:rsidRPr="00250AC3">
        <w:rPr>
          <w:rFonts w:ascii="Arial" w:hAnsi="Arial" w:cs="Arial"/>
          <w:bCs/>
          <w:color w:val="000000"/>
          <w:sz w:val="16"/>
          <w:szCs w:val="16"/>
        </w:rPr>
        <w:t>As sanções aqui previstas poderão ser aplicadas concomitantemente, facultada a defesa prévia do interessado, no respectivo processo, no prazo de 05 (cinco) dias úteis.</w:t>
      </w:r>
    </w:p>
    <w:p w:rsidR="00250AC3" w:rsidRPr="00250AC3" w:rsidRDefault="00250AC3" w:rsidP="00DC79F2">
      <w:pPr>
        <w:ind w:left="120" w:right="120"/>
        <w:jc w:val="both"/>
        <w:rPr>
          <w:rFonts w:ascii="Arial" w:hAnsi="Arial" w:cs="Arial"/>
          <w:bCs/>
          <w:color w:val="000000"/>
          <w:sz w:val="16"/>
          <w:szCs w:val="16"/>
        </w:rPr>
      </w:pPr>
      <w:r w:rsidRPr="00250AC3">
        <w:rPr>
          <w:rFonts w:ascii="Arial" w:hAnsi="Arial" w:cs="Arial"/>
          <w:bCs/>
          <w:color w:val="000000"/>
          <w:sz w:val="16"/>
          <w:szCs w:val="16"/>
        </w:rPr>
        <w:t>9.13.</w:t>
      </w:r>
      <w:r w:rsidRPr="00250AC3">
        <w:rPr>
          <w:rFonts w:ascii="Arial" w:hAnsi="Arial" w:cs="Arial"/>
          <w:bCs/>
          <w:color w:val="000000"/>
          <w:sz w:val="16"/>
          <w:szCs w:val="16"/>
        </w:rPr>
        <w:t xml:space="preserve"> Após 30 (trinta) dias da falta de execução do objeto, será considerada inexecução total do contrato, o que ensejará a rescisão contratual.</w:t>
      </w:r>
    </w:p>
    <w:p w:rsidR="00250AC3" w:rsidRPr="00250AC3" w:rsidRDefault="00250AC3" w:rsidP="00DC79F2">
      <w:pPr>
        <w:ind w:left="120" w:right="120"/>
        <w:jc w:val="both"/>
        <w:rPr>
          <w:rFonts w:ascii="Arial" w:hAnsi="Arial" w:cs="Arial"/>
          <w:bCs/>
          <w:color w:val="000000"/>
          <w:sz w:val="16"/>
          <w:szCs w:val="16"/>
        </w:rPr>
      </w:pPr>
      <w:r w:rsidRPr="00250AC3">
        <w:rPr>
          <w:rFonts w:ascii="Arial" w:hAnsi="Arial" w:cs="Arial"/>
          <w:bCs/>
          <w:color w:val="000000"/>
          <w:sz w:val="16"/>
          <w:szCs w:val="16"/>
        </w:rPr>
        <w:t xml:space="preserve">9.14 </w:t>
      </w:r>
      <w:r w:rsidRPr="00250AC3">
        <w:rPr>
          <w:rFonts w:ascii="Arial" w:hAnsi="Arial" w:cs="Arial"/>
          <w:bCs/>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250AC3" w:rsidRPr="00250AC3" w:rsidRDefault="00250AC3" w:rsidP="00DC79F2">
      <w:pPr>
        <w:ind w:left="120" w:right="120"/>
        <w:jc w:val="both"/>
        <w:rPr>
          <w:rFonts w:ascii="Arial" w:hAnsi="Arial" w:cs="Arial"/>
          <w:bCs/>
          <w:color w:val="000000"/>
          <w:sz w:val="16"/>
          <w:szCs w:val="16"/>
        </w:rPr>
      </w:pPr>
      <w:r w:rsidRPr="00250AC3">
        <w:rPr>
          <w:rFonts w:ascii="Arial" w:hAnsi="Arial" w:cs="Arial"/>
          <w:bCs/>
          <w:color w:val="000000"/>
          <w:sz w:val="16"/>
          <w:szCs w:val="16"/>
        </w:rPr>
        <w:t xml:space="preserve">9.15 </w:t>
      </w:r>
      <w:r w:rsidRPr="00250AC3">
        <w:rPr>
          <w:rFonts w:ascii="Arial" w:hAnsi="Arial" w:cs="Arial"/>
          <w:bCs/>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DC79F2" w:rsidRPr="00250AC3" w:rsidRDefault="00250AC3" w:rsidP="00DC79F2">
      <w:pPr>
        <w:ind w:left="120" w:right="120"/>
        <w:jc w:val="both"/>
        <w:rPr>
          <w:rFonts w:ascii="Arial" w:hAnsi="Arial" w:cs="Arial"/>
          <w:bCs/>
          <w:color w:val="000000"/>
          <w:sz w:val="16"/>
          <w:szCs w:val="16"/>
        </w:rPr>
      </w:pPr>
      <w:r>
        <w:rPr>
          <w:rFonts w:ascii="Arial" w:hAnsi="Arial" w:cs="Arial"/>
          <w:bCs/>
          <w:color w:val="000000"/>
          <w:sz w:val="16"/>
          <w:szCs w:val="16"/>
        </w:rPr>
        <w:t xml:space="preserve">9.16 </w:t>
      </w:r>
      <w:r w:rsidRPr="00250AC3">
        <w:rPr>
          <w:rFonts w:ascii="Arial" w:hAnsi="Arial" w:cs="Arial"/>
          <w:bCs/>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250AC3" w:rsidRDefault="00250AC3" w:rsidP="00DC79F2">
      <w:pPr>
        <w:ind w:left="120" w:right="120"/>
        <w:jc w:val="both"/>
        <w:rPr>
          <w:rFonts w:ascii="Arial" w:hAnsi="Arial" w:cs="Arial"/>
          <w:bCs/>
          <w:color w:val="000000"/>
          <w:sz w:val="16"/>
          <w:szCs w:val="16"/>
        </w:rPr>
      </w:pPr>
    </w:p>
    <w:p w:rsidR="00250AC3" w:rsidRPr="00250AC3" w:rsidRDefault="00250AC3" w:rsidP="00DC79F2">
      <w:pPr>
        <w:ind w:left="120" w:right="120"/>
        <w:jc w:val="both"/>
        <w:rPr>
          <w:rFonts w:ascii="Arial" w:hAnsi="Arial" w:cs="Arial"/>
          <w:bCs/>
          <w:color w:val="000000"/>
          <w:sz w:val="16"/>
          <w:szCs w:val="16"/>
        </w:rPr>
      </w:pPr>
      <w:r w:rsidRPr="00250AC3">
        <w:rPr>
          <w:rFonts w:ascii="Arial" w:hAnsi="Arial" w:cs="Arial"/>
          <w:bCs/>
          <w:color w:val="000000"/>
          <w:sz w:val="16"/>
          <w:szCs w:val="16"/>
        </w:rPr>
        <w:t>I. Tenham sofrido condenações definitivas por praticarem, por meio dolosos, fraude fiscal no recolhimento de tributos;</w:t>
      </w:r>
    </w:p>
    <w:p w:rsidR="00250AC3" w:rsidRPr="00250AC3" w:rsidRDefault="00250AC3" w:rsidP="00DC79F2">
      <w:pPr>
        <w:ind w:left="120" w:right="120"/>
        <w:jc w:val="both"/>
        <w:rPr>
          <w:rFonts w:ascii="Arial" w:hAnsi="Arial" w:cs="Arial"/>
          <w:bCs/>
          <w:color w:val="000000"/>
          <w:sz w:val="16"/>
          <w:szCs w:val="16"/>
        </w:rPr>
      </w:pPr>
      <w:r w:rsidRPr="00250AC3">
        <w:rPr>
          <w:rFonts w:ascii="Arial" w:hAnsi="Arial" w:cs="Arial"/>
          <w:bCs/>
          <w:color w:val="000000"/>
          <w:sz w:val="16"/>
          <w:szCs w:val="16"/>
        </w:rPr>
        <w:t xml:space="preserve">II. Tenham praticado atos ilícitos visando a frustrar os objetivos da licitação; </w:t>
      </w:r>
    </w:p>
    <w:p w:rsidR="00250AC3" w:rsidRDefault="00250AC3" w:rsidP="00DC79F2">
      <w:pPr>
        <w:ind w:left="120" w:right="120"/>
        <w:jc w:val="both"/>
        <w:rPr>
          <w:rFonts w:ascii="Arial" w:hAnsi="Arial" w:cs="Arial"/>
          <w:bCs/>
          <w:color w:val="000000"/>
          <w:sz w:val="16"/>
          <w:szCs w:val="16"/>
        </w:rPr>
      </w:pPr>
      <w:r w:rsidRPr="00250AC3">
        <w:rPr>
          <w:rFonts w:ascii="Arial" w:hAnsi="Arial" w:cs="Arial"/>
          <w:bCs/>
          <w:color w:val="000000"/>
          <w:sz w:val="16"/>
          <w:szCs w:val="16"/>
        </w:rPr>
        <w:t>III. Demonstrem não possuir idoneidade para contratar com a Administração em virtude de atos ilícitos praticados.</w:t>
      </w:r>
    </w:p>
    <w:p w:rsidR="00E15C62" w:rsidRDefault="00E15C62" w:rsidP="00222E81">
      <w:pPr>
        <w:ind w:left="120" w:right="120"/>
        <w:jc w:val="both"/>
        <w:rPr>
          <w:rFonts w:ascii="Arial" w:hAnsi="Arial" w:cs="Arial"/>
          <w:bCs/>
          <w:color w:val="000000"/>
          <w:sz w:val="16"/>
          <w:szCs w:val="16"/>
        </w:rPr>
      </w:pPr>
    </w:p>
    <w:p w:rsidR="00250AC3" w:rsidRPr="00250AC3" w:rsidRDefault="00250AC3" w:rsidP="00222E81">
      <w:pPr>
        <w:ind w:left="120" w:right="120"/>
        <w:jc w:val="both"/>
        <w:rPr>
          <w:rFonts w:ascii="Arial" w:hAnsi="Arial" w:cs="Arial"/>
          <w:bCs/>
          <w:color w:val="000000"/>
          <w:sz w:val="16"/>
          <w:szCs w:val="16"/>
        </w:rPr>
      </w:pPr>
      <w:r>
        <w:rPr>
          <w:rFonts w:ascii="Arial" w:hAnsi="Arial" w:cs="Arial"/>
          <w:bCs/>
          <w:color w:val="000000"/>
          <w:sz w:val="16"/>
          <w:szCs w:val="16"/>
        </w:rPr>
        <w:lastRenderedPageBreak/>
        <w:t xml:space="preserve">9.17 </w:t>
      </w:r>
      <w:r w:rsidRPr="00250AC3">
        <w:rPr>
          <w:rFonts w:ascii="Arial" w:hAnsi="Arial" w:cs="Arial"/>
          <w:bCs/>
          <w:color w:val="000000"/>
          <w:sz w:val="16"/>
          <w:szCs w:val="16"/>
        </w:rPr>
        <w:t>As sanções de natureza pecuniária serão diretamente descontadas de créditos que eventualmente detenha a CONTRATADA ou efetuada a sua cobrança na forma prevista em lei.</w:t>
      </w:r>
    </w:p>
    <w:p w:rsidR="00250AC3" w:rsidRPr="00250AC3" w:rsidRDefault="00250AC3" w:rsidP="00222E81">
      <w:pPr>
        <w:ind w:left="120" w:right="120"/>
        <w:jc w:val="both"/>
        <w:rPr>
          <w:rFonts w:ascii="Arial" w:hAnsi="Arial" w:cs="Arial"/>
          <w:bCs/>
          <w:color w:val="000000"/>
          <w:sz w:val="16"/>
          <w:szCs w:val="16"/>
        </w:rPr>
      </w:pPr>
      <w:r>
        <w:rPr>
          <w:rFonts w:ascii="Arial" w:hAnsi="Arial" w:cs="Arial"/>
          <w:bCs/>
          <w:color w:val="000000"/>
          <w:sz w:val="16"/>
          <w:szCs w:val="16"/>
        </w:rPr>
        <w:t xml:space="preserve">9.18 </w:t>
      </w:r>
      <w:r w:rsidRPr="00250AC3">
        <w:rPr>
          <w:rFonts w:ascii="Arial" w:hAnsi="Arial" w:cs="Arial"/>
          <w:bCs/>
          <w:color w:val="000000"/>
          <w:sz w:val="16"/>
          <w:szCs w:val="16"/>
        </w:rPr>
        <w:t>A sanção será obrigatoriamente registrada no Sistema de Cadastramento Unificado de Fornecedores – SICAF, bem como em sistemas Estaduais.</w:t>
      </w:r>
    </w:p>
    <w:p w:rsidR="00250AC3" w:rsidRDefault="00250AC3" w:rsidP="00250AC3">
      <w:pPr>
        <w:ind w:left="120" w:right="120"/>
        <w:jc w:val="both"/>
        <w:rPr>
          <w:rFonts w:ascii="Arial" w:hAnsi="Arial" w:cs="Arial"/>
          <w:bCs/>
          <w:color w:val="000000"/>
          <w:sz w:val="16"/>
          <w:szCs w:val="16"/>
        </w:rPr>
      </w:pPr>
      <w:r>
        <w:rPr>
          <w:rFonts w:ascii="Arial" w:hAnsi="Arial" w:cs="Arial"/>
          <w:bCs/>
          <w:color w:val="000000"/>
          <w:sz w:val="16"/>
          <w:szCs w:val="16"/>
        </w:rPr>
        <w:t xml:space="preserve">9.19 </w:t>
      </w:r>
      <w:r w:rsidRPr="00250AC3">
        <w:rPr>
          <w:rFonts w:ascii="Arial" w:hAnsi="Arial" w:cs="Arial"/>
          <w:bCs/>
          <w:color w:val="000000"/>
          <w:sz w:val="16"/>
          <w:szCs w:val="16"/>
        </w:rPr>
        <w:t>Nenhuma sanção será aplicada sem o devido processo administrativo, que prevê defesa prévia do interessado e recurso nos prazos definidos em Lei, sendo-lhe franqueada vista ao processo.</w:t>
      </w:r>
    </w:p>
    <w:p w:rsidR="00250AC3" w:rsidRDefault="00250AC3" w:rsidP="00222E81">
      <w:pPr>
        <w:ind w:left="120" w:right="120"/>
        <w:jc w:val="both"/>
        <w:rPr>
          <w:rFonts w:ascii="Arial" w:hAnsi="Arial" w:cs="Arial"/>
          <w:bCs/>
          <w:color w:val="000000"/>
          <w:sz w:val="16"/>
          <w:szCs w:val="16"/>
        </w:rPr>
      </w:pPr>
    </w:p>
    <w:p w:rsidR="00250AC3" w:rsidRPr="00222E81" w:rsidRDefault="00250AC3" w:rsidP="00222E81">
      <w:pPr>
        <w:ind w:left="120" w:right="120"/>
        <w:jc w:val="both"/>
        <w:rPr>
          <w:rFonts w:ascii="Arial" w:hAnsi="Arial" w:cs="Arial"/>
          <w:bCs/>
          <w:color w:val="000000"/>
          <w:sz w:val="16"/>
          <w:szCs w:val="16"/>
        </w:rPr>
      </w:pPr>
      <w:r>
        <w:rPr>
          <w:rFonts w:ascii="Arial" w:hAnsi="Arial" w:cs="Arial"/>
          <w:bCs/>
          <w:color w:val="000000"/>
          <w:sz w:val="16"/>
          <w:szCs w:val="16"/>
        </w:rPr>
        <w:t xml:space="preserve">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10. DA UTILIZAÇÃO DA ATA</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10.2. É facultada aos órgãos s ou entidades municipais, distritais ou estaduais a adesão a ata de registro de preços da Administração Pública Estadual.</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222E81">
        <w:rPr>
          <w:rFonts w:ascii="Arial" w:hAnsi="Arial" w:cs="Arial"/>
          <w:bCs/>
          <w:color w:val="000000"/>
          <w:sz w:val="16"/>
          <w:szCs w:val="16"/>
        </w:rPr>
        <w:t>independente</w:t>
      </w:r>
      <w:proofErr w:type="spellEnd"/>
      <w:r w:rsidRPr="00222E81">
        <w:rPr>
          <w:rFonts w:ascii="Arial" w:hAnsi="Arial" w:cs="Arial"/>
          <w:bCs/>
          <w:color w:val="000000"/>
          <w:sz w:val="16"/>
          <w:szCs w:val="16"/>
        </w:rPr>
        <w:t xml:space="preserve"> do número de órgãos não participantes que aderirem.</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10.6. Caberá ao órgão que se utilizar da ata, verificar a vantagem econômica da adesão a este Registro de Preço.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11. DA ALTERAÇÃO DA ATA DE REGISTRO DE PREÇOS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11.4. A ordem de classificação dos fornecedores que aceitarem reduzir seus preços aos valores de mercado observará a classificação original.</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xml:space="preserve">11.5. Quando o preço de mercado tornar-se superior aos preços registrados, e o fornecedor não puder cumprir o </w:t>
      </w:r>
      <w:r w:rsidR="00517E08" w:rsidRPr="00222E81">
        <w:rPr>
          <w:rFonts w:ascii="Arial" w:hAnsi="Arial" w:cs="Arial"/>
          <w:bCs/>
          <w:color w:val="000000"/>
          <w:sz w:val="16"/>
          <w:szCs w:val="16"/>
        </w:rPr>
        <w:t>compromisso,</w:t>
      </w:r>
      <w:r w:rsidRPr="00222E81">
        <w:rPr>
          <w:rFonts w:ascii="Arial" w:hAnsi="Arial" w:cs="Arial"/>
          <w:bCs/>
          <w:color w:val="000000"/>
          <w:sz w:val="16"/>
          <w:szCs w:val="16"/>
        </w:rPr>
        <w:t xml:space="preserve"> o órgão gerenciador poderá:</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11.5.2. Convocar os demais fornecedores para assegurar igual oportunidade de negociação;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12. DAS OBRIGAÇÕES DA DETENTORA DO REGISTRO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12.2. Dispor-se a toda e qualquer fiscalização, no tocante ao fornecimento do produto, assim como ao cumprimento das obrigações previstas na ATA;</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12.6. Respeitar e fazer cumprir a legislação de segurança e saúde no trabalho, previstas nas normas regulamentadoras pertinentes;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12.10. Todos os impostos e taxas que forem devidos em decorrência das contratações do objeto do Edital correrão por conta exclusiva da contratada;</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13. DAS OBRIGAÇÕES DOS ÓRGÃOS REQUISITANTES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13.1. Proporcionar todas as facilidades indispensáveis à boa execução das obrigações contratuais;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13.2. Rejeitar, no todo ou em parte, os objetos desta Ata entregues em desacordo com as obrigações assumidas pelo fornecedor;</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13.3. Notificar a CONTRATADA de qualquer irregularidade encontrada no fornecimento dos objetos desta Ata;</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13.4. Efetuar o pagamento à(s) contratada(s) de acordo com as condições de preços e prazos estabelecidos no edital e ata de registro de preços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xml:space="preserve">13.6. Não haverá </w:t>
      </w:r>
      <w:r w:rsidR="00517E08" w:rsidRPr="00222E81">
        <w:rPr>
          <w:rFonts w:ascii="Arial" w:hAnsi="Arial" w:cs="Arial"/>
          <w:bCs/>
          <w:color w:val="000000"/>
          <w:sz w:val="16"/>
          <w:szCs w:val="16"/>
        </w:rPr>
        <w:t>sob hipótese</w:t>
      </w:r>
      <w:bookmarkStart w:id="1" w:name="_GoBack"/>
      <w:bookmarkEnd w:id="1"/>
      <w:r w:rsidRPr="00222E81">
        <w:rPr>
          <w:rFonts w:ascii="Arial" w:hAnsi="Arial" w:cs="Arial"/>
          <w:bCs/>
          <w:color w:val="000000"/>
          <w:sz w:val="16"/>
          <w:szCs w:val="16"/>
        </w:rPr>
        <w:t xml:space="preserve"> alguma, pagamento antecipado.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14. DOS ÓRGÃOS PARTICIPANTES: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14.1. É participante desta ata o seguinte órgão pertencente à Administração Pública do Estado de Rondônia:</w:t>
      </w:r>
    </w:p>
    <w:p w:rsidR="00222E81" w:rsidRPr="00222E81" w:rsidRDefault="00250AC3" w:rsidP="00222E81">
      <w:pPr>
        <w:ind w:left="120" w:right="120"/>
        <w:jc w:val="both"/>
        <w:rPr>
          <w:rFonts w:ascii="Arial" w:hAnsi="Arial" w:cs="Arial"/>
          <w:bCs/>
          <w:color w:val="000000"/>
          <w:sz w:val="16"/>
          <w:szCs w:val="16"/>
        </w:rPr>
      </w:pPr>
      <w:r w:rsidRPr="00250AC3">
        <w:rPr>
          <w:rFonts w:ascii="Arial" w:hAnsi="Arial" w:cs="Arial"/>
          <w:b/>
          <w:bCs/>
          <w:color w:val="000000"/>
          <w:sz w:val="16"/>
          <w:szCs w:val="16"/>
        </w:rPr>
        <w:t>SEFIN</w:t>
      </w:r>
      <w:r w:rsidRPr="00250AC3">
        <w:rPr>
          <w:rFonts w:ascii="Arial" w:hAnsi="Arial" w:cs="Arial"/>
          <w:bCs/>
          <w:color w:val="000000"/>
          <w:sz w:val="16"/>
          <w:szCs w:val="16"/>
        </w:rPr>
        <w:t xml:space="preserve"> -  </w:t>
      </w:r>
      <w:r w:rsidRPr="00250AC3">
        <w:rPr>
          <w:rFonts w:ascii="Arial" w:hAnsi="Arial" w:cs="Arial"/>
          <w:bCs/>
          <w:color w:val="000000"/>
          <w:sz w:val="16"/>
          <w:szCs w:val="16"/>
        </w:rPr>
        <w:t>S</w:t>
      </w:r>
      <w:r w:rsidRPr="00250AC3">
        <w:rPr>
          <w:rFonts w:ascii="Arial" w:hAnsi="Arial" w:cs="Arial"/>
          <w:bCs/>
          <w:color w:val="000000"/>
          <w:sz w:val="16"/>
          <w:szCs w:val="16"/>
        </w:rPr>
        <w:t>ecretaria de Estado de Finanças.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15.  DISPOSIÇÕES GERAIS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w:t>
      </w:r>
    </w:p>
    <w:p w:rsidR="00222E81" w:rsidRPr="00222E81" w:rsidRDefault="00222E81" w:rsidP="00222E81">
      <w:pPr>
        <w:ind w:left="120" w:right="120"/>
        <w:jc w:val="both"/>
        <w:rPr>
          <w:rFonts w:ascii="Arial" w:hAnsi="Arial" w:cs="Arial"/>
          <w:bCs/>
          <w:color w:val="000000"/>
          <w:sz w:val="16"/>
          <w:szCs w:val="16"/>
        </w:rPr>
      </w:pPr>
      <w:r w:rsidRPr="00222E81">
        <w:rPr>
          <w:rFonts w:ascii="Arial" w:hAnsi="Arial" w:cs="Arial"/>
          <w:bCs/>
          <w:color w:val="000000"/>
          <w:sz w:val="16"/>
          <w:szCs w:val="16"/>
        </w:rPr>
        <w:t>        Fica eleito o foro do Município de Porto Velho/RO para dirimir as eventuais controvérsias decorrentes do presente ajuste.</w:t>
      </w:r>
    </w:p>
    <w:p w:rsidR="00110298" w:rsidRPr="00110298" w:rsidRDefault="00110298" w:rsidP="00110298">
      <w:pPr>
        <w:ind w:left="60" w:right="60"/>
        <w:jc w:val="both"/>
        <w:rPr>
          <w:rFonts w:ascii="Calibri" w:hAnsi="Calibri"/>
          <w:color w:val="000000"/>
        </w:rPr>
      </w:pPr>
    </w:p>
    <w:p w:rsidR="00110298" w:rsidRDefault="00110298">
      <w:pPr>
        <w:ind w:right="47"/>
        <w:jc w:val="both"/>
        <w:rPr>
          <w:rFonts w:ascii="Arial" w:eastAsia="Arial" w:hAnsi="Arial" w:cs="Arial"/>
          <w:b/>
          <w:color w:val="000000"/>
          <w:sz w:val="16"/>
          <w:szCs w:val="16"/>
        </w:rPr>
      </w:pPr>
    </w:p>
    <w:p w:rsidR="008435FA" w:rsidRPr="00EB1FF3" w:rsidRDefault="005D3567">
      <w:pPr>
        <w:ind w:right="47"/>
        <w:jc w:val="both"/>
        <w:rPr>
          <w:rFonts w:ascii="Arial" w:eastAsia="Arial" w:hAnsi="Arial" w:cs="Arial"/>
          <w:b/>
          <w:color w:val="000000"/>
          <w:sz w:val="16"/>
          <w:szCs w:val="16"/>
        </w:rPr>
      </w:pPr>
      <w:r w:rsidRPr="00EB1FF3">
        <w:rPr>
          <w:rFonts w:ascii="Arial" w:eastAsia="Arial" w:hAnsi="Arial" w:cs="Arial"/>
          <w:b/>
          <w:color w:val="000000"/>
          <w:sz w:val="16"/>
          <w:szCs w:val="16"/>
        </w:rPr>
        <w:lastRenderedPageBreak/>
        <w:t>ÓRGÃO GERENCIADOR:</w:t>
      </w:r>
    </w:p>
    <w:p w:rsidR="008435FA" w:rsidRPr="00EB1FF3" w:rsidRDefault="008435FA">
      <w:pPr>
        <w:ind w:right="47"/>
        <w:rPr>
          <w:rFonts w:ascii="Arial" w:eastAsia="Arial" w:hAnsi="Arial" w:cs="Arial"/>
          <w:b/>
          <w:color w:val="000000"/>
          <w:sz w:val="16"/>
          <w:szCs w:val="16"/>
        </w:rPr>
      </w:pPr>
    </w:p>
    <w:p w:rsidR="00EB1FF3" w:rsidRPr="00EB1FF3" w:rsidRDefault="00EB1FF3" w:rsidP="00EB1FF3">
      <w:pPr>
        <w:ind w:right="47"/>
        <w:rPr>
          <w:rStyle w:val="Forte"/>
          <w:rFonts w:ascii="Arial" w:eastAsiaTheme="majorEastAsia" w:hAnsi="Arial" w:cs="Arial"/>
          <w:color w:val="000000"/>
          <w:sz w:val="16"/>
          <w:szCs w:val="16"/>
        </w:rPr>
      </w:pPr>
      <w:bookmarkStart w:id="2" w:name="_heading=h.30j0zll" w:colFirst="0" w:colLast="0"/>
      <w:bookmarkEnd w:id="2"/>
      <w:r w:rsidRPr="00EB1FF3">
        <w:rPr>
          <w:rFonts w:ascii="Arial" w:hAnsi="Arial" w:cs="Arial"/>
          <w:b/>
          <w:bCs/>
          <w:sz w:val="16"/>
          <w:szCs w:val="16"/>
        </w:rPr>
        <w:t>ISRAEL EVANGELISTA DA SILVA</w:t>
      </w:r>
      <w:r w:rsidRPr="00EB1FF3">
        <w:rPr>
          <w:rStyle w:val="Forte"/>
          <w:rFonts w:ascii="Arial" w:eastAsiaTheme="majorEastAsia" w:hAnsi="Arial" w:cs="Arial"/>
          <w:color w:val="000000"/>
          <w:sz w:val="16"/>
          <w:szCs w:val="16"/>
        </w:rPr>
        <w:t> </w:t>
      </w:r>
      <w:r w:rsidRPr="00EB1FF3">
        <w:rPr>
          <w:rFonts w:ascii="Arial" w:hAnsi="Arial" w:cs="Arial"/>
          <w:b/>
          <w:bCs/>
          <w:color w:val="000000"/>
          <w:sz w:val="16"/>
          <w:szCs w:val="16"/>
        </w:rPr>
        <w:tab/>
      </w:r>
      <w:r w:rsidRPr="00EB1FF3">
        <w:rPr>
          <w:rFonts w:ascii="Arial" w:hAnsi="Arial" w:cs="Arial"/>
          <w:b/>
          <w:bCs/>
          <w:color w:val="000000"/>
          <w:sz w:val="16"/>
          <w:szCs w:val="16"/>
        </w:rPr>
        <w:tab/>
        <w:t xml:space="preserve">                 </w:t>
      </w:r>
      <w:r w:rsidRPr="00EB1FF3">
        <w:rPr>
          <w:rFonts w:ascii="Arial" w:hAnsi="Arial" w:cs="Arial"/>
          <w:b/>
          <w:sz w:val="16"/>
          <w:szCs w:val="16"/>
        </w:rPr>
        <w:t>GENEAN PRESTES DOS SANTOS</w:t>
      </w:r>
      <w:r w:rsidRPr="00EB1FF3">
        <w:rPr>
          <w:rStyle w:val="Forte"/>
          <w:rFonts w:ascii="Arial" w:eastAsiaTheme="majorEastAsia" w:hAnsi="Arial" w:cs="Arial"/>
          <w:color w:val="000000"/>
          <w:sz w:val="16"/>
          <w:szCs w:val="16"/>
        </w:rPr>
        <w:t> </w:t>
      </w:r>
    </w:p>
    <w:p w:rsidR="00EB1FF3" w:rsidRPr="00EB1FF3" w:rsidRDefault="00EB1FF3" w:rsidP="00EB1FF3">
      <w:pPr>
        <w:ind w:right="47"/>
        <w:rPr>
          <w:rFonts w:ascii="Arial" w:hAnsi="Arial" w:cs="Arial"/>
          <w:bCs/>
          <w:color w:val="000000"/>
          <w:sz w:val="16"/>
          <w:szCs w:val="16"/>
        </w:rPr>
      </w:pPr>
      <w:r w:rsidRPr="00EB1FF3">
        <w:rPr>
          <w:rFonts w:ascii="Arial" w:hAnsi="Arial" w:cs="Arial"/>
          <w:bCs/>
          <w:color w:val="000000"/>
          <w:sz w:val="16"/>
          <w:szCs w:val="16"/>
        </w:rPr>
        <w:t xml:space="preserve">Superintendente Estadual de Licitações </w:t>
      </w:r>
      <w:r w:rsidR="008D1F17">
        <w:rPr>
          <w:rFonts w:ascii="Arial" w:hAnsi="Arial" w:cs="Arial"/>
          <w:bCs/>
          <w:color w:val="000000"/>
          <w:sz w:val="16"/>
          <w:szCs w:val="16"/>
        </w:rPr>
        <w:t xml:space="preserve">         </w:t>
      </w:r>
      <w:r w:rsidRPr="00EB1FF3">
        <w:rPr>
          <w:rFonts w:ascii="Arial" w:hAnsi="Arial" w:cs="Arial"/>
          <w:bCs/>
          <w:color w:val="000000"/>
          <w:sz w:val="16"/>
          <w:szCs w:val="16"/>
        </w:rPr>
        <w:tab/>
        <w:t xml:space="preserve">                 Coordenadora de Sistema de Registro de Preços </w:t>
      </w:r>
    </w:p>
    <w:p w:rsidR="00EB1FF3" w:rsidRPr="00EB1FF3" w:rsidRDefault="00EB1FF3" w:rsidP="00EB1FF3">
      <w:pPr>
        <w:ind w:right="47"/>
        <w:rPr>
          <w:rFonts w:ascii="Arial" w:hAnsi="Arial" w:cs="Arial"/>
          <w:bCs/>
          <w:color w:val="000000"/>
          <w:sz w:val="16"/>
          <w:szCs w:val="16"/>
        </w:rPr>
      </w:pPr>
    </w:p>
    <w:p w:rsidR="00EB1FF3" w:rsidRPr="00EB1FF3" w:rsidRDefault="00EB1FF3" w:rsidP="00EB1FF3">
      <w:pPr>
        <w:ind w:right="47"/>
        <w:jc w:val="both"/>
        <w:rPr>
          <w:rFonts w:ascii="Arial" w:hAnsi="Arial" w:cs="Arial"/>
          <w:b/>
          <w:bCs/>
          <w:color w:val="000000"/>
          <w:sz w:val="16"/>
          <w:szCs w:val="16"/>
        </w:rPr>
      </w:pPr>
    </w:p>
    <w:p w:rsidR="00EB1FF3" w:rsidRPr="00EB1FF3" w:rsidRDefault="00EB1FF3" w:rsidP="00EB1FF3">
      <w:pPr>
        <w:ind w:right="47"/>
        <w:jc w:val="both"/>
        <w:rPr>
          <w:rFonts w:ascii="Arial" w:hAnsi="Arial" w:cs="Arial"/>
          <w:b/>
          <w:bCs/>
          <w:color w:val="000000"/>
          <w:sz w:val="16"/>
          <w:szCs w:val="16"/>
        </w:rPr>
      </w:pPr>
      <w:r w:rsidRPr="00EB1FF3">
        <w:rPr>
          <w:rFonts w:ascii="Arial" w:hAnsi="Arial" w:cs="Arial"/>
          <w:b/>
          <w:bCs/>
          <w:color w:val="000000"/>
          <w:sz w:val="16"/>
          <w:szCs w:val="16"/>
        </w:rPr>
        <w:t>EMPRESA(S) DETENTORA(S):</w:t>
      </w:r>
    </w:p>
    <w:p w:rsidR="00EB1FF3" w:rsidRDefault="00EB1FF3" w:rsidP="00EB1FF3">
      <w:pPr>
        <w:ind w:right="47"/>
        <w:jc w:val="both"/>
        <w:rPr>
          <w:rFonts w:ascii="Arial" w:hAnsi="Arial" w:cs="Arial"/>
          <w:b/>
          <w:bCs/>
          <w:color w:val="000000"/>
          <w:sz w:val="16"/>
          <w:szCs w:val="16"/>
        </w:rPr>
      </w:pPr>
      <w:r w:rsidRPr="00EB1FF3">
        <w:rPr>
          <w:rFonts w:ascii="Arial" w:hAnsi="Arial" w:cs="Arial"/>
          <w:b/>
          <w:bCs/>
          <w:color w:val="000000"/>
          <w:sz w:val="16"/>
          <w:szCs w:val="16"/>
        </w:rPr>
        <w:t>Qualificada(s) no Anexo Único desta Ata</w:t>
      </w:r>
    </w:p>
    <w:p w:rsidR="00222E81" w:rsidRPr="00EB1FF3" w:rsidRDefault="00222E81" w:rsidP="00EB1FF3">
      <w:pPr>
        <w:ind w:right="47"/>
        <w:jc w:val="both"/>
        <w:rPr>
          <w:rFonts w:ascii="Arial" w:hAnsi="Arial" w:cs="Arial"/>
          <w:b/>
          <w:bCs/>
          <w:color w:val="000000"/>
          <w:sz w:val="16"/>
          <w:szCs w:val="16"/>
        </w:rPr>
      </w:pPr>
    </w:p>
    <w:p w:rsidR="007646BD" w:rsidRDefault="007646BD">
      <w:pPr>
        <w:ind w:right="47"/>
        <w:jc w:val="both"/>
        <w:rPr>
          <w:rFonts w:ascii="Arial" w:eastAsia="Arial" w:hAnsi="Arial" w:cs="Arial"/>
          <w:b/>
          <w:color w:val="000000"/>
          <w:sz w:val="10"/>
          <w:szCs w:val="10"/>
        </w:rPr>
      </w:pPr>
    </w:p>
    <w:p w:rsidR="008435FA" w:rsidRDefault="00E15C62">
      <w:pPr>
        <w:ind w:right="47"/>
        <w:jc w:val="both"/>
        <w:rPr>
          <w:rFonts w:ascii="Arial" w:eastAsia="Arial" w:hAnsi="Arial" w:cs="Arial"/>
          <w:b/>
          <w:color w:val="000000"/>
          <w:sz w:val="10"/>
          <w:szCs w:val="10"/>
        </w:rPr>
      </w:pPr>
      <w:r>
        <w:rPr>
          <w:rFonts w:ascii="Arial" w:eastAsia="Arial" w:hAnsi="Arial" w:cs="Arial"/>
          <w:b/>
          <w:color w:val="000000"/>
          <w:sz w:val="10"/>
          <w:szCs w:val="10"/>
        </w:rPr>
        <w:t>MSA</w:t>
      </w:r>
      <w:r w:rsidR="005D3567">
        <w:rPr>
          <w:rFonts w:ascii="Arial" w:eastAsia="Arial" w:hAnsi="Arial" w:cs="Arial"/>
          <w:b/>
          <w:color w:val="000000"/>
          <w:sz w:val="10"/>
          <w:szCs w:val="10"/>
        </w:rPr>
        <w:t>/SRP</w:t>
      </w:r>
    </w:p>
    <w:sectPr w:rsidR="008435FA" w:rsidSect="008435FA">
      <w:headerReference w:type="default" r:id="rId9"/>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3567" w:rsidRDefault="005D3567" w:rsidP="008435FA">
      <w:r>
        <w:separator/>
      </w:r>
    </w:p>
  </w:endnote>
  <w:endnote w:type="continuationSeparator" w:id="0">
    <w:p w:rsidR="005D3567" w:rsidRDefault="005D3567" w:rsidP="00843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lbany">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3567" w:rsidRDefault="005D3567" w:rsidP="008435FA">
      <w:r>
        <w:separator/>
      </w:r>
    </w:p>
  </w:footnote>
  <w:footnote w:type="continuationSeparator" w:id="0">
    <w:p w:rsidR="005D3567" w:rsidRDefault="005D3567" w:rsidP="008435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5FA" w:rsidRDefault="008435FA">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DF03A5"/>
    <w:multiLevelType w:val="multilevel"/>
    <w:tmpl w:val="E8A81CA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pt-BR" w:vendorID="64" w:dllVersion="131078"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5FA"/>
    <w:rsid w:val="00110298"/>
    <w:rsid w:val="00130CC5"/>
    <w:rsid w:val="00173D8F"/>
    <w:rsid w:val="001D4F31"/>
    <w:rsid w:val="00222E81"/>
    <w:rsid w:val="00250AC3"/>
    <w:rsid w:val="00280F5A"/>
    <w:rsid w:val="002C2B6D"/>
    <w:rsid w:val="003B71F4"/>
    <w:rsid w:val="00413510"/>
    <w:rsid w:val="00447EA2"/>
    <w:rsid w:val="00517E08"/>
    <w:rsid w:val="005D3567"/>
    <w:rsid w:val="00694D25"/>
    <w:rsid w:val="007646BD"/>
    <w:rsid w:val="00794170"/>
    <w:rsid w:val="008324F5"/>
    <w:rsid w:val="008435FA"/>
    <w:rsid w:val="008D1F17"/>
    <w:rsid w:val="00A15979"/>
    <w:rsid w:val="00A3572D"/>
    <w:rsid w:val="00A7151B"/>
    <w:rsid w:val="00B52D48"/>
    <w:rsid w:val="00C959B4"/>
    <w:rsid w:val="00DC79F2"/>
    <w:rsid w:val="00DE25A8"/>
    <w:rsid w:val="00DF38B3"/>
    <w:rsid w:val="00E06B67"/>
    <w:rsid w:val="00E15C62"/>
    <w:rsid w:val="00E60797"/>
    <w:rsid w:val="00EB1F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812B53-119D-4431-AE54-74977F298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5"/>
    <w:next w:val="Normal5"/>
    <w:rsid w:val="00481389"/>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
    <w:name w:val="Normal1"/>
    <w:rsid w:val="008435FA"/>
  </w:style>
  <w:style w:type="table" w:customStyle="1" w:styleId="TableNormal">
    <w:name w:val="Table Normal"/>
    <w:rsid w:val="008435FA"/>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paragraph" w:customStyle="1" w:styleId="Normal2">
    <w:name w:val="Normal2"/>
    <w:rsid w:val="008435FA"/>
  </w:style>
  <w:style w:type="table" w:customStyle="1" w:styleId="TableNormal0">
    <w:name w:val="Table Normal"/>
    <w:rsid w:val="008435FA"/>
    <w:tblPr>
      <w:tblCellMar>
        <w:top w:w="0" w:type="dxa"/>
        <w:left w:w="0" w:type="dxa"/>
        <w:bottom w:w="0" w:type="dxa"/>
        <w:right w:w="0" w:type="dxa"/>
      </w:tblCellMar>
    </w:tblPr>
  </w:style>
  <w:style w:type="paragraph" w:customStyle="1" w:styleId="Normal3">
    <w:name w:val="Normal3"/>
    <w:rsid w:val="008435FA"/>
  </w:style>
  <w:style w:type="table" w:customStyle="1" w:styleId="TableNormal1">
    <w:name w:val="Table Normal"/>
    <w:rsid w:val="008435FA"/>
    <w:tblPr>
      <w:tblCellMar>
        <w:top w:w="0" w:type="dxa"/>
        <w:left w:w="0" w:type="dxa"/>
        <w:bottom w:w="0" w:type="dxa"/>
        <w:right w:w="0" w:type="dxa"/>
      </w:tblCellMar>
    </w:tblPr>
  </w:style>
  <w:style w:type="paragraph" w:customStyle="1" w:styleId="Normal4">
    <w:name w:val="Normal4"/>
    <w:rsid w:val="008435FA"/>
  </w:style>
  <w:style w:type="table" w:customStyle="1" w:styleId="TableNormal2">
    <w:name w:val="Table Normal"/>
    <w:rsid w:val="008435FA"/>
    <w:tblPr>
      <w:tblCellMar>
        <w:top w:w="0" w:type="dxa"/>
        <w:left w:w="0" w:type="dxa"/>
        <w:bottom w:w="0" w:type="dxa"/>
        <w:right w:w="0" w:type="dxa"/>
      </w:tblCellMar>
    </w:tblPr>
  </w:style>
  <w:style w:type="paragraph" w:customStyle="1" w:styleId="Normal5">
    <w:name w:val="Normal5"/>
    <w:rsid w:val="00481389"/>
  </w:style>
  <w:style w:type="table" w:customStyle="1" w:styleId="TableNormal3">
    <w:name w:val="Table Normal"/>
    <w:rsid w:val="00481389"/>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1"/>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BF2A50"/>
    <w:pPr>
      <w:spacing w:before="100" w:beforeAutospacing="1" w:after="100" w:afterAutospacing="1"/>
    </w:pPr>
    <w:rPr>
      <w:sz w:val="24"/>
      <w:szCs w:val="24"/>
    </w:rPr>
  </w:style>
  <w:style w:type="paragraph" w:customStyle="1" w:styleId="citacao">
    <w:name w:val="citacao"/>
    <w:basedOn w:val="Normal"/>
    <w:rsid w:val="00BF2A50"/>
    <w:pPr>
      <w:spacing w:before="100" w:beforeAutospacing="1" w:after="100" w:afterAutospacing="1"/>
    </w:pPr>
    <w:rPr>
      <w:sz w:val="24"/>
      <w:szCs w:val="24"/>
    </w:rPr>
  </w:style>
  <w:style w:type="paragraph" w:customStyle="1" w:styleId="tabelatextoalinhadoesquerda">
    <w:name w:val="tabela_texto_alinhado_esquerda"/>
    <w:basedOn w:val="Normal"/>
    <w:rsid w:val="00A3410F"/>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B07044"/>
    <w:pPr>
      <w:spacing w:before="100" w:beforeAutospacing="1" w:after="100" w:afterAutospacing="1"/>
    </w:pPr>
    <w:rPr>
      <w:sz w:val="24"/>
      <w:szCs w:val="24"/>
    </w:rPr>
  </w:style>
  <w:style w:type="paragraph" w:styleId="Subttulo">
    <w:name w:val="Subtitle"/>
    <w:basedOn w:val="Normal"/>
    <w:next w:val="Normal"/>
    <w:rsid w:val="008435FA"/>
    <w:pPr>
      <w:keepNext/>
      <w:keepLines/>
      <w:spacing w:before="360" w:after="80"/>
    </w:pPr>
    <w:rPr>
      <w:rFonts w:ascii="Georgia" w:eastAsia="Georgia" w:hAnsi="Georgia" w:cs="Georgia"/>
      <w:i/>
      <w:color w:val="666666"/>
      <w:sz w:val="48"/>
      <w:szCs w:val="48"/>
    </w:rPr>
  </w:style>
  <w:style w:type="table" w:customStyle="1" w:styleId="a">
    <w:basedOn w:val="TableNormal3"/>
    <w:rsid w:val="00481389"/>
    <w:tblPr>
      <w:tblStyleRowBandSize w:val="1"/>
      <w:tblStyleColBandSize w:val="1"/>
      <w:tblCellMar>
        <w:top w:w="100" w:type="dxa"/>
        <w:left w:w="100" w:type="dxa"/>
        <w:bottom w:w="100" w:type="dxa"/>
        <w:right w:w="100" w:type="dxa"/>
      </w:tblCellMar>
    </w:tblPr>
  </w:style>
  <w:style w:type="paragraph" w:customStyle="1" w:styleId="tabelatexto8alinhadoesquerda">
    <w:name w:val="tabela_texto_8_alinhado_esquerda"/>
    <w:basedOn w:val="Normal"/>
    <w:rsid w:val="00EB1FF3"/>
    <w:pPr>
      <w:spacing w:before="100" w:beforeAutospacing="1" w:after="100" w:afterAutospacing="1"/>
    </w:pPr>
    <w:rPr>
      <w:sz w:val="24"/>
      <w:szCs w:val="24"/>
    </w:rPr>
  </w:style>
  <w:style w:type="paragraph" w:customStyle="1" w:styleId="tabelatexto10alinhadojustificado">
    <w:name w:val="tabela_texto_10_alinhado_justificado"/>
    <w:basedOn w:val="Normal"/>
    <w:rsid w:val="00DF38B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788037">
      <w:bodyDiv w:val="1"/>
      <w:marLeft w:val="0"/>
      <w:marRight w:val="0"/>
      <w:marTop w:val="0"/>
      <w:marBottom w:val="0"/>
      <w:divBdr>
        <w:top w:val="none" w:sz="0" w:space="0" w:color="auto"/>
        <w:left w:val="none" w:sz="0" w:space="0" w:color="auto"/>
        <w:bottom w:val="none" w:sz="0" w:space="0" w:color="auto"/>
        <w:right w:val="none" w:sz="0" w:space="0" w:color="auto"/>
      </w:divBdr>
    </w:div>
    <w:div w:id="692657398">
      <w:bodyDiv w:val="1"/>
      <w:marLeft w:val="0"/>
      <w:marRight w:val="0"/>
      <w:marTop w:val="0"/>
      <w:marBottom w:val="0"/>
      <w:divBdr>
        <w:top w:val="none" w:sz="0" w:space="0" w:color="auto"/>
        <w:left w:val="none" w:sz="0" w:space="0" w:color="auto"/>
        <w:bottom w:val="none" w:sz="0" w:space="0" w:color="auto"/>
        <w:right w:val="none" w:sz="0" w:space="0" w:color="auto"/>
      </w:divBdr>
    </w:div>
    <w:div w:id="700740801">
      <w:bodyDiv w:val="1"/>
      <w:marLeft w:val="0"/>
      <w:marRight w:val="0"/>
      <w:marTop w:val="0"/>
      <w:marBottom w:val="0"/>
      <w:divBdr>
        <w:top w:val="none" w:sz="0" w:space="0" w:color="auto"/>
        <w:left w:val="none" w:sz="0" w:space="0" w:color="auto"/>
        <w:bottom w:val="none" w:sz="0" w:space="0" w:color="auto"/>
        <w:right w:val="none" w:sz="0" w:space="0" w:color="auto"/>
      </w:divBdr>
    </w:div>
    <w:div w:id="799490978">
      <w:bodyDiv w:val="1"/>
      <w:marLeft w:val="0"/>
      <w:marRight w:val="0"/>
      <w:marTop w:val="0"/>
      <w:marBottom w:val="0"/>
      <w:divBdr>
        <w:top w:val="none" w:sz="0" w:space="0" w:color="auto"/>
        <w:left w:val="none" w:sz="0" w:space="0" w:color="auto"/>
        <w:bottom w:val="none" w:sz="0" w:space="0" w:color="auto"/>
        <w:right w:val="none" w:sz="0" w:space="0" w:color="auto"/>
      </w:divBdr>
    </w:div>
    <w:div w:id="1082337535">
      <w:bodyDiv w:val="1"/>
      <w:marLeft w:val="0"/>
      <w:marRight w:val="0"/>
      <w:marTop w:val="0"/>
      <w:marBottom w:val="0"/>
      <w:divBdr>
        <w:top w:val="none" w:sz="0" w:space="0" w:color="auto"/>
        <w:left w:val="none" w:sz="0" w:space="0" w:color="auto"/>
        <w:bottom w:val="none" w:sz="0" w:space="0" w:color="auto"/>
        <w:right w:val="none" w:sz="0" w:space="0" w:color="auto"/>
      </w:divBdr>
    </w:div>
    <w:div w:id="19603794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H3puJptuWLbAZrNVed0XRCmCbA==">AMUW2mXys7AgbcsVmT1kmWM4wm3ps/ZD8LejugEjNJZWEGmrqUwJKE7p9tM8zcBht9bD+eTJgMOMCMg2o5+eEfhDYEg2qH6fBBaJplnkbTvjHhN1BM2V/p448QoN9qE1/rXJf7TmY+iuYyoJzFgQwpBBBzYkzrtdIg==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3407</Words>
  <Characters>18399</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Marcos Silva Almeida Junior</cp:lastModifiedBy>
  <cp:revision>5</cp:revision>
  <dcterms:created xsi:type="dcterms:W3CDTF">2021-02-12T17:28:00Z</dcterms:created>
  <dcterms:modified xsi:type="dcterms:W3CDTF">2021-02-15T12:47:00Z</dcterms:modified>
</cp:coreProperties>
</file>