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35FA" w:rsidRDefault="005D3567">
      <w:pPr>
        <w:pBdr>
          <w:top w:val="nil"/>
          <w:left w:val="nil"/>
          <w:bottom w:val="nil"/>
          <w:right w:val="nil"/>
          <w:between w:val="nil"/>
        </w:pBdr>
        <w:tabs>
          <w:tab w:val="center" w:pos="4419"/>
          <w:tab w:val="right" w:pos="8838"/>
        </w:tabs>
        <w:jc w:val="center"/>
        <w:rPr>
          <w:color w:val="000000"/>
        </w:rPr>
      </w:pPr>
      <w:r>
        <w:rPr>
          <w:noProof/>
          <w:color w:val="000000"/>
        </w:rPr>
        <w:drawing>
          <wp:inline distT="0" distB="0" distL="0" distR="0">
            <wp:extent cx="1995170" cy="846455"/>
            <wp:effectExtent l="0" t="0" r="0" b="0"/>
            <wp:docPr id="6"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8" cstate="print"/>
                    <a:srcRect/>
                    <a:stretch>
                      <a:fillRect/>
                    </a:stretch>
                  </pic:blipFill>
                  <pic:spPr>
                    <a:xfrm>
                      <a:off x="0" y="0"/>
                      <a:ext cx="1995170" cy="846455"/>
                    </a:xfrm>
                    <a:prstGeom prst="rect">
                      <a:avLst/>
                    </a:prstGeom>
                    <a:ln/>
                  </pic:spPr>
                </pic:pic>
              </a:graphicData>
            </a:graphic>
          </wp:inline>
        </w:drawing>
      </w:r>
    </w:p>
    <w:p w:rsidR="008435FA" w:rsidRDefault="005D3567">
      <w:pPr>
        <w:pBdr>
          <w:top w:val="nil"/>
          <w:left w:val="nil"/>
          <w:bottom w:val="nil"/>
          <w:right w:val="nil"/>
          <w:between w:val="nil"/>
        </w:pBdr>
        <w:tabs>
          <w:tab w:val="center" w:pos="4419"/>
          <w:tab w:val="right" w:pos="8838"/>
        </w:tabs>
        <w:jc w:val="center"/>
        <w:rPr>
          <w:color w:val="000000"/>
        </w:rPr>
      </w:pPr>
      <w:bookmarkStart w:id="0" w:name="bookmark=id.gjdgxs" w:colFirst="0" w:colLast="0"/>
      <w:bookmarkEnd w:id="0"/>
      <w:r>
        <w:rPr>
          <w:color w:val="000000"/>
        </w:rPr>
        <w:t>SUPERINTENDÊNCIA ESTADUAL DE LICITAÇÕES - SUPEL</w:t>
      </w:r>
    </w:p>
    <w:p w:rsidR="008435FA" w:rsidRDefault="005D3567">
      <w:pPr>
        <w:pBdr>
          <w:top w:val="nil"/>
          <w:left w:val="nil"/>
          <w:bottom w:val="nil"/>
          <w:right w:val="nil"/>
          <w:between w:val="nil"/>
        </w:pBdr>
        <w:tabs>
          <w:tab w:val="center" w:pos="4419"/>
          <w:tab w:val="right" w:pos="8838"/>
        </w:tabs>
        <w:jc w:val="center"/>
        <w:rPr>
          <w:color w:val="000000"/>
        </w:rPr>
      </w:pPr>
      <w:r>
        <w:rPr>
          <w:color w:val="000000"/>
        </w:rPr>
        <w:t>Complexo Rio Madeira - Ed. Pacaás Novos – 2º Andar.</w:t>
      </w:r>
    </w:p>
    <w:p w:rsidR="008435FA" w:rsidRDefault="005D3567">
      <w:pPr>
        <w:pBdr>
          <w:top w:val="nil"/>
          <w:left w:val="nil"/>
          <w:bottom w:val="nil"/>
          <w:right w:val="nil"/>
          <w:between w:val="nil"/>
        </w:pBdr>
        <w:tabs>
          <w:tab w:val="center" w:pos="4419"/>
          <w:tab w:val="right" w:pos="8838"/>
        </w:tabs>
        <w:spacing w:after="100"/>
        <w:jc w:val="center"/>
        <w:rPr>
          <w:color w:val="000000"/>
        </w:rPr>
      </w:pPr>
      <w:r>
        <w:rPr>
          <w:color w:val="000000"/>
        </w:rPr>
        <w:t xml:space="preserve">Porto Velho, Rondônia. </w:t>
      </w:r>
    </w:p>
    <w:p w:rsidR="008435FA" w:rsidRDefault="008435FA">
      <w:pPr>
        <w:jc w:val="both"/>
        <w:rPr>
          <w:rFonts w:ascii="Arial" w:eastAsia="Arial" w:hAnsi="Arial" w:cs="Arial"/>
          <w:b/>
          <w:sz w:val="16"/>
          <w:szCs w:val="16"/>
        </w:rPr>
      </w:pPr>
    </w:p>
    <w:p w:rsidR="008435FA" w:rsidRDefault="008435FA">
      <w:pPr>
        <w:jc w:val="both"/>
        <w:rPr>
          <w:rFonts w:ascii="Arial" w:eastAsia="Arial" w:hAnsi="Arial" w:cs="Arial"/>
          <w:b/>
          <w:sz w:val="16"/>
          <w:szCs w:val="16"/>
        </w:rPr>
      </w:pPr>
    </w:p>
    <w:p w:rsidR="00222E81" w:rsidRPr="00222E81" w:rsidRDefault="00222E81" w:rsidP="00222E81">
      <w:pPr>
        <w:ind w:left="120" w:right="120"/>
        <w:jc w:val="both"/>
        <w:rPr>
          <w:rFonts w:ascii="Arial" w:hAnsi="Arial" w:cs="Arial"/>
          <w:b/>
          <w:bCs/>
          <w:color w:val="000000"/>
          <w:sz w:val="16"/>
          <w:szCs w:val="16"/>
        </w:rPr>
      </w:pPr>
      <w:r w:rsidRPr="00222E81">
        <w:rPr>
          <w:rFonts w:ascii="Arial" w:hAnsi="Arial" w:cs="Arial"/>
          <w:b/>
          <w:bCs/>
          <w:color w:val="000000"/>
          <w:sz w:val="16"/>
          <w:szCs w:val="16"/>
        </w:rPr>
        <w:t>A</w:t>
      </w:r>
      <w:r w:rsidR="00447EA2">
        <w:rPr>
          <w:rFonts w:ascii="Arial" w:hAnsi="Arial" w:cs="Arial"/>
          <w:b/>
          <w:bCs/>
          <w:color w:val="000000"/>
          <w:sz w:val="16"/>
          <w:szCs w:val="16"/>
        </w:rPr>
        <w:t>TA DE REGISTRO DE PREÇOS: Nº 044</w:t>
      </w:r>
      <w:r w:rsidRPr="00222E81">
        <w:rPr>
          <w:rFonts w:ascii="Arial" w:hAnsi="Arial" w:cs="Arial"/>
          <w:b/>
          <w:bCs/>
          <w:color w:val="000000"/>
          <w:sz w:val="16"/>
          <w:szCs w:val="16"/>
        </w:rPr>
        <w:t>/2021</w:t>
      </w:r>
    </w:p>
    <w:p w:rsidR="00222E81" w:rsidRPr="00222E81" w:rsidRDefault="00222E81" w:rsidP="00222E81">
      <w:pPr>
        <w:ind w:left="120" w:right="120"/>
        <w:jc w:val="both"/>
        <w:rPr>
          <w:rFonts w:ascii="Arial" w:hAnsi="Arial" w:cs="Arial"/>
          <w:b/>
          <w:bCs/>
          <w:color w:val="000000"/>
          <w:sz w:val="16"/>
          <w:szCs w:val="16"/>
        </w:rPr>
      </w:pPr>
      <w:r w:rsidRPr="00222E81">
        <w:rPr>
          <w:rFonts w:ascii="Arial" w:hAnsi="Arial" w:cs="Arial"/>
          <w:b/>
          <w:bCs/>
          <w:color w:val="000000"/>
          <w:sz w:val="16"/>
          <w:szCs w:val="16"/>
        </w:rPr>
        <w:t xml:space="preserve">PREGÃO ELETRÔNICO Nº </w:t>
      </w:r>
      <w:r w:rsidR="00447EA2">
        <w:rPr>
          <w:rFonts w:ascii="Arial" w:hAnsi="Arial" w:cs="Arial"/>
          <w:b/>
          <w:bCs/>
          <w:color w:val="000000"/>
          <w:sz w:val="16"/>
          <w:szCs w:val="16"/>
        </w:rPr>
        <w:t>704</w:t>
      </w:r>
      <w:r w:rsidRPr="00222E81">
        <w:rPr>
          <w:rFonts w:ascii="Arial" w:hAnsi="Arial" w:cs="Arial"/>
          <w:b/>
          <w:bCs/>
          <w:color w:val="000000"/>
          <w:sz w:val="16"/>
          <w:szCs w:val="16"/>
        </w:rPr>
        <w:t>/2020</w:t>
      </w:r>
    </w:p>
    <w:p w:rsidR="00222E81" w:rsidRPr="00222E81" w:rsidRDefault="00222E81" w:rsidP="00222E81">
      <w:pPr>
        <w:ind w:left="120" w:right="120"/>
        <w:jc w:val="both"/>
        <w:rPr>
          <w:rFonts w:ascii="Arial" w:hAnsi="Arial" w:cs="Arial"/>
          <w:b/>
          <w:bCs/>
          <w:color w:val="000000"/>
          <w:sz w:val="16"/>
          <w:szCs w:val="16"/>
        </w:rPr>
      </w:pPr>
      <w:r w:rsidRPr="00222E81">
        <w:rPr>
          <w:rFonts w:ascii="Arial" w:hAnsi="Arial" w:cs="Arial"/>
          <w:b/>
          <w:bCs/>
          <w:color w:val="000000"/>
          <w:sz w:val="16"/>
          <w:szCs w:val="16"/>
        </w:rPr>
        <w:t xml:space="preserve">PROCESSO Nº </w:t>
      </w:r>
      <w:r w:rsidR="00447EA2" w:rsidRPr="00447EA2">
        <w:rPr>
          <w:rFonts w:ascii="Arial" w:hAnsi="Arial" w:cs="Arial"/>
          <w:b/>
          <w:bCs/>
          <w:color w:val="000000"/>
          <w:sz w:val="16"/>
          <w:szCs w:val="16"/>
        </w:rPr>
        <w:t>0021.296046/2020-28</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xml:space="preserve">Pelo presente instrumento, o ESTADO DE RONDÔNIA, através da SUPERINTENDÊNCIA ESTADUAL DE LICITAÇÕES – SUPEL situada à AV. FARQUAR N° 2986 COMPLEXO RIO MADEIRA EDIFÍCIO, RIO PACAÁS NOVOS 2º ANDAR – BAIRRO: PEDRINHAS, neste ato representado pelo Superintendente da SUPEL, Senhor </w:t>
      </w:r>
      <w:r w:rsidRPr="00222E81">
        <w:rPr>
          <w:rFonts w:ascii="Arial" w:hAnsi="Arial" w:cs="Arial"/>
          <w:b/>
          <w:bCs/>
          <w:color w:val="000000"/>
          <w:sz w:val="16"/>
          <w:szCs w:val="16"/>
        </w:rPr>
        <w:t>Israel Evangelista Da Silva</w:t>
      </w:r>
      <w:r w:rsidRPr="00222E81">
        <w:rPr>
          <w:rFonts w:ascii="Arial" w:hAnsi="Arial" w:cs="Arial"/>
          <w:bCs/>
          <w:color w:val="000000"/>
          <w:sz w:val="16"/>
          <w:szCs w:val="16"/>
        </w:rPr>
        <w:t xml:space="preserve"> e a(s) empresa(s) qualificada(s) no Anexo Único desta Ata, resolvem REGISTRAR O PREÇO para futura e eventual para  aquisição </w:t>
      </w:r>
      <w:r w:rsidR="00447EA2">
        <w:rPr>
          <w:rFonts w:ascii="Arial" w:hAnsi="Arial" w:cs="Arial"/>
          <w:bCs/>
          <w:color w:val="000000"/>
          <w:sz w:val="16"/>
          <w:szCs w:val="16"/>
        </w:rPr>
        <w:t xml:space="preserve">de </w:t>
      </w:r>
      <w:r w:rsidR="00447EA2" w:rsidRPr="00447EA2">
        <w:rPr>
          <w:rFonts w:ascii="Arial" w:hAnsi="Arial" w:cs="Arial"/>
          <w:bCs/>
          <w:color w:val="000000"/>
          <w:sz w:val="16"/>
          <w:szCs w:val="16"/>
        </w:rPr>
        <w:t>Armários Deslizantes (Sistema deslizantes para compactação de armamentos) para atender as necessidades</w:t>
      </w:r>
      <w:r w:rsidRPr="00222E81">
        <w:rPr>
          <w:rFonts w:ascii="Arial" w:hAnsi="Arial" w:cs="Arial"/>
          <w:bCs/>
          <w:color w:val="000000"/>
          <w:sz w:val="16"/>
          <w:szCs w:val="16"/>
        </w:rPr>
        <w:t>, vi</w:t>
      </w:r>
      <w:r w:rsidR="00280F5A">
        <w:rPr>
          <w:rFonts w:ascii="Arial" w:hAnsi="Arial" w:cs="Arial"/>
          <w:bCs/>
          <w:color w:val="000000"/>
          <w:sz w:val="16"/>
          <w:szCs w:val="16"/>
        </w:rPr>
        <w:t>sando atender as necessidades do</w:t>
      </w:r>
      <w:r w:rsidRPr="00222E81">
        <w:rPr>
          <w:rFonts w:ascii="Arial" w:hAnsi="Arial" w:cs="Arial"/>
          <w:bCs/>
          <w:color w:val="000000"/>
          <w:sz w:val="16"/>
          <w:szCs w:val="16"/>
        </w:rPr>
        <w:t xml:space="preserve"> </w:t>
      </w:r>
      <w:r w:rsidR="00447EA2" w:rsidRPr="00447EA2">
        <w:rPr>
          <w:rFonts w:ascii="Arial" w:hAnsi="Arial" w:cs="Arial"/>
          <w:bCs/>
          <w:color w:val="000000"/>
          <w:sz w:val="16"/>
          <w:szCs w:val="16"/>
        </w:rPr>
        <w:t>FUNDO ESPECIAL DE MODERNIZAÇÃO E REAPARELHAMENTO DA POLÍCIA MILITAR</w:t>
      </w:r>
      <w:r w:rsidR="001D4F31">
        <w:rPr>
          <w:rFonts w:ascii="Arial" w:hAnsi="Arial" w:cs="Arial"/>
          <w:bCs/>
          <w:color w:val="000000"/>
          <w:sz w:val="16"/>
          <w:szCs w:val="16"/>
        </w:rPr>
        <w:t xml:space="preserve"> - </w:t>
      </w:r>
      <w:r w:rsidR="00447EA2" w:rsidRPr="00447EA2">
        <w:rPr>
          <w:rFonts w:ascii="Arial" w:hAnsi="Arial" w:cs="Arial"/>
          <w:bCs/>
          <w:color w:val="000000"/>
          <w:sz w:val="16"/>
          <w:szCs w:val="16"/>
        </w:rPr>
        <w:t>FUMRESPOM</w:t>
      </w:r>
      <w:r w:rsidRPr="00222E81">
        <w:rPr>
          <w:rFonts w:ascii="Arial" w:hAnsi="Arial" w:cs="Arial"/>
          <w:bCs/>
          <w:color w:val="000000"/>
          <w:sz w:val="16"/>
          <w:szCs w:val="16"/>
        </w:rPr>
        <w:t>,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 DO OBJETO</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REGISTRO D</w:t>
      </w:r>
      <w:r>
        <w:rPr>
          <w:rFonts w:ascii="Arial" w:hAnsi="Arial" w:cs="Arial"/>
          <w:bCs/>
          <w:color w:val="000000"/>
          <w:sz w:val="16"/>
          <w:szCs w:val="16"/>
        </w:rPr>
        <w:t xml:space="preserve">E PREÇO para futura e eventual </w:t>
      </w:r>
      <w:r w:rsidR="00447EA2" w:rsidRPr="00222E81">
        <w:rPr>
          <w:rFonts w:ascii="Arial" w:hAnsi="Arial" w:cs="Arial"/>
          <w:bCs/>
          <w:color w:val="000000"/>
          <w:sz w:val="16"/>
          <w:szCs w:val="16"/>
        </w:rPr>
        <w:t xml:space="preserve">aquisição </w:t>
      </w:r>
      <w:r w:rsidR="00447EA2">
        <w:rPr>
          <w:rFonts w:ascii="Arial" w:hAnsi="Arial" w:cs="Arial"/>
          <w:bCs/>
          <w:color w:val="000000"/>
          <w:sz w:val="16"/>
          <w:szCs w:val="16"/>
        </w:rPr>
        <w:t xml:space="preserve">de </w:t>
      </w:r>
      <w:r w:rsidR="00447EA2" w:rsidRPr="00447EA2">
        <w:rPr>
          <w:rFonts w:ascii="Arial" w:hAnsi="Arial" w:cs="Arial"/>
          <w:bCs/>
          <w:color w:val="000000"/>
          <w:sz w:val="16"/>
          <w:szCs w:val="16"/>
        </w:rPr>
        <w:t>Armários Deslizantes (Sistema deslizantes para compactação de armamentos) para atender as necessidades</w:t>
      </w:r>
      <w:r w:rsidR="00280F5A">
        <w:rPr>
          <w:rFonts w:ascii="Arial" w:hAnsi="Arial" w:cs="Arial"/>
          <w:bCs/>
          <w:color w:val="000000"/>
          <w:sz w:val="16"/>
          <w:szCs w:val="16"/>
        </w:rPr>
        <w:t xml:space="preserve"> </w:t>
      </w:r>
      <w:bookmarkStart w:id="1" w:name="_GoBack"/>
      <w:bookmarkEnd w:id="1"/>
      <w:r w:rsidR="00280F5A">
        <w:rPr>
          <w:rFonts w:ascii="Arial" w:hAnsi="Arial" w:cs="Arial"/>
          <w:bCs/>
          <w:color w:val="000000"/>
          <w:sz w:val="16"/>
          <w:szCs w:val="16"/>
        </w:rPr>
        <w:t>do</w:t>
      </w:r>
      <w:r w:rsidR="00447EA2" w:rsidRPr="00222E81">
        <w:rPr>
          <w:rFonts w:ascii="Arial" w:hAnsi="Arial" w:cs="Arial"/>
          <w:bCs/>
          <w:color w:val="000000"/>
          <w:sz w:val="16"/>
          <w:szCs w:val="16"/>
        </w:rPr>
        <w:t xml:space="preserve"> </w:t>
      </w:r>
      <w:r w:rsidR="00447EA2" w:rsidRPr="00447EA2">
        <w:rPr>
          <w:rFonts w:ascii="Arial" w:hAnsi="Arial" w:cs="Arial"/>
          <w:bCs/>
          <w:color w:val="000000"/>
          <w:sz w:val="16"/>
          <w:szCs w:val="16"/>
        </w:rPr>
        <w:t>FUNDO ESPECIAL DE MODERNIZAÇÃO E REAPARELHAMENTO DA POLÍCIA MILITAR</w:t>
      </w:r>
      <w:r w:rsidR="00C959B4">
        <w:rPr>
          <w:rFonts w:ascii="Arial" w:hAnsi="Arial" w:cs="Arial"/>
          <w:bCs/>
          <w:color w:val="000000"/>
          <w:sz w:val="16"/>
          <w:szCs w:val="16"/>
        </w:rPr>
        <w:t xml:space="preserve"> - </w:t>
      </w:r>
      <w:r w:rsidR="00447EA2" w:rsidRPr="00447EA2">
        <w:rPr>
          <w:rFonts w:ascii="Arial" w:hAnsi="Arial" w:cs="Arial"/>
          <w:bCs/>
          <w:color w:val="000000"/>
          <w:sz w:val="16"/>
          <w:szCs w:val="16"/>
        </w:rPr>
        <w:t>FUMRESPOM</w:t>
      </w: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2. DA VIGÊNCIA</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2.1. O presente Registro de Preços terá validade de 12 (doze) meses, contados a partir de sua publicação no Diário Oficial do Estado.</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3. DA GERÊNCIA DA PRESENTE ATA DE REGISTRO DE PREÇOS</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4. DA ESPECIFICAÇÃO, QUANTIDADE E PREÇO</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4.1. O preço, a quantidade, o fornecedor e a especificação do item registrado nesta Ata, encontram-se indicados no Anexo I deste instrumento.</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5. PRAZOS E CONDIÇÕES DE FORNECIMENTO</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A DETENTORA do registro de preços se obriga, nos termos do Edital e deste instrumento, a:</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5.1. Retirar a Nota de Empenho junto ao órgão solicitante no prazo de até 05 (cinco) dias, contados da convocação;</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5.2. Iniciar o fornecimento do objeto dessa Ata, conforme prazo estabelecido no Termo de Referência e edital de licitações.</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xml:space="preserve">6. DO PRAZO E LOCAL E FORMA </w:t>
      </w:r>
      <w:r w:rsidR="00173D8F">
        <w:rPr>
          <w:rFonts w:ascii="Arial" w:hAnsi="Arial" w:cs="Arial"/>
          <w:bCs/>
          <w:color w:val="000000"/>
          <w:sz w:val="16"/>
          <w:szCs w:val="16"/>
        </w:rPr>
        <w:t xml:space="preserve">E HORÁRIO </w:t>
      </w:r>
      <w:r w:rsidRPr="00222E81">
        <w:rPr>
          <w:rFonts w:ascii="Arial" w:hAnsi="Arial" w:cs="Arial"/>
          <w:bCs/>
          <w:color w:val="000000"/>
          <w:sz w:val="16"/>
          <w:szCs w:val="16"/>
        </w:rPr>
        <w:t>DE ENTREGA</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6.1. No recebimento e aceitação de qualquer item, objeto desta Ata de Registro de Preços, serão observadas as especificações contidas no instrumento convocatório.</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6.2. Expedida a Nota de Empenho, o recebimento de seu objeto ficará condicionado a observância das normas contidas no art. 40, inciso XVI, c/c o art. 73 inciso II, “a” e “b”, da Lei 8.666/93 e alterações.</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6.3. DO PRAZO</w:t>
      </w:r>
      <w:r w:rsidR="00173D8F">
        <w:rPr>
          <w:rFonts w:ascii="Arial" w:hAnsi="Arial" w:cs="Arial"/>
          <w:bCs/>
          <w:color w:val="000000"/>
          <w:sz w:val="16"/>
          <w:szCs w:val="16"/>
        </w:rPr>
        <w:t xml:space="preserve"> DE</w:t>
      </w:r>
      <w:r w:rsidRPr="00222E81">
        <w:rPr>
          <w:rFonts w:ascii="Arial" w:hAnsi="Arial" w:cs="Arial"/>
          <w:bCs/>
          <w:color w:val="000000"/>
          <w:sz w:val="16"/>
          <w:szCs w:val="16"/>
        </w:rPr>
        <w:t xml:space="preserve"> ENTREGA: </w:t>
      </w:r>
      <w:r w:rsidR="00173D8F" w:rsidRPr="00173D8F">
        <w:rPr>
          <w:rFonts w:ascii="Arial" w:hAnsi="Arial" w:cs="Arial"/>
          <w:bCs/>
          <w:color w:val="000000"/>
          <w:sz w:val="16"/>
          <w:szCs w:val="16"/>
        </w:rPr>
        <w:t>Os objetos deveram ser entregue</w:t>
      </w:r>
      <w:r w:rsidR="00173D8F">
        <w:rPr>
          <w:rFonts w:ascii="Arial" w:hAnsi="Arial" w:cs="Arial"/>
          <w:bCs/>
          <w:color w:val="000000"/>
          <w:sz w:val="16"/>
          <w:szCs w:val="16"/>
        </w:rPr>
        <w:t>s</w:t>
      </w:r>
      <w:r w:rsidR="00173D8F" w:rsidRPr="00173D8F">
        <w:rPr>
          <w:rFonts w:ascii="Arial" w:hAnsi="Arial" w:cs="Arial"/>
          <w:bCs/>
          <w:color w:val="000000"/>
          <w:sz w:val="16"/>
          <w:szCs w:val="16"/>
        </w:rPr>
        <w:t xml:space="preserve"> de uma só vez, em até 60 (sessenta) dias após o recebimento da nota de empenho/contrato, podendo ser prorrogado, mediante solicitação de prorrogação de prazo, com a devida justificativa/motivação, a qual será deliberada pelo gestor da pasta</w:t>
      </w:r>
      <w:r w:rsidRPr="00222E81">
        <w:rPr>
          <w:rFonts w:ascii="Arial" w:hAnsi="Arial" w:cs="Arial"/>
          <w:bCs/>
          <w:color w:val="000000"/>
          <w:sz w:val="16"/>
          <w:szCs w:val="16"/>
        </w:rPr>
        <w:t>. </w:t>
      </w:r>
    </w:p>
    <w:p w:rsidR="00222E81" w:rsidRPr="00222E81" w:rsidRDefault="00173D8F" w:rsidP="00222E81">
      <w:pPr>
        <w:ind w:left="120" w:right="120"/>
        <w:jc w:val="both"/>
        <w:rPr>
          <w:rFonts w:ascii="Arial" w:hAnsi="Arial" w:cs="Arial"/>
          <w:bCs/>
          <w:color w:val="000000"/>
          <w:sz w:val="16"/>
          <w:szCs w:val="16"/>
        </w:rPr>
      </w:pPr>
      <w:r>
        <w:rPr>
          <w:rFonts w:ascii="Arial" w:hAnsi="Arial" w:cs="Arial"/>
          <w:bCs/>
          <w:color w:val="000000"/>
          <w:sz w:val="16"/>
          <w:szCs w:val="16"/>
        </w:rPr>
        <w:t>6.4. DO LOCAL E HORÁRIO</w:t>
      </w:r>
      <w:r w:rsidR="00222E81" w:rsidRPr="00222E81">
        <w:rPr>
          <w:rFonts w:ascii="Arial" w:hAnsi="Arial" w:cs="Arial"/>
          <w:bCs/>
          <w:color w:val="000000"/>
          <w:sz w:val="16"/>
          <w:szCs w:val="16"/>
        </w:rPr>
        <w:t xml:space="preserve"> DE ENTREGA: </w:t>
      </w:r>
      <w:r w:rsidRPr="00173D8F">
        <w:rPr>
          <w:rFonts w:ascii="Arial" w:hAnsi="Arial" w:cs="Arial"/>
          <w:bCs/>
          <w:color w:val="000000"/>
          <w:sz w:val="16"/>
          <w:szCs w:val="16"/>
        </w:rPr>
        <w:t>O(s) objeto(s) deverá (</w:t>
      </w:r>
      <w:proofErr w:type="spellStart"/>
      <w:r w:rsidRPr="00173D8F">
        <w:rPr>
          <w:rFonts w:ascii="Arial" w:hAnsi="Arial" w:cs="Arial"/>
          <w:bCs/>
          <w:color w:val="000000"/>
          <w:sz w:val="16"/>
          <w:szCs w:val="16"/>
        </w:rPr>
        <w:t>ão</w:t>
      </w:r>
      <w:proofErr w:type="spellEnd"/>
      <w:r w:rsidRPr="00173D8F">
        <w:rPr>
          <w:rFonts w:ascii="Arial" w:hAnsi="Arial" w:cs="Arial"/>
          <w:bCs/>
          <w:color w:val="000000"/>
          <w:sz w:val="16"/>
          <w:szCs w:val="16"/>
        </w:rPr>
        <w:t>) ser entregue(s) no Almoxarifado Central do Governo em Porto Velho/RO, localizado na Rua Antônio Lacerda, 4138, Setor Industrial, CEP: 76.821-038, no período de Segunda a Sexta – feira, no horário compreendido entre 07:30 às 12:00h.</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7.  DAS CONDIÇÕES DE PAGAMENTO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7.1. A empresa detentora da Ata apresentará a Gerência Financeira do Órgão requisitante a nota fiscal referente ao fornecimento efetuado.</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7.2. O respectivo Órgão terá o prazo de 10 (dez) dias úteis, a contar da apresentação da nota fiscal para aceitá-la ou rejeitá-la.</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222E81">
        <w:rPr>
          <w:rFonts w:ascii="Arial" w:hAnsi="Arial" w:cs="Arial"/>
          <w:bCs/>
          <w:color w:val="000000"/>
          <w:sz w:val="16"/>
          <w:szCs w:val="16"/>
        </w:rPr>
        <w:t>a</w:t>
      </w:r>
      <w:proofErr w:type="gramEnd"/>
      <w:r w:rsidRPr="00222E81">
        <w:rPr>
          <w:rFonts w:ascii="Arial" w:hAnsi="Arial" w:cs="Arial"/>
          <w:bCs/>
          <w:color w:val="000000"/>
          <w:sz w:val="16"/>
          <w:szCs w:val="16"/>
        </w:rPr>
        <w:t xml:space="preserve"> partir da data de sua reapresentação.</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7.4. A devolução da nota fiscal não aprovada, em hipótese alguma, servirá de pretexto para que a empresa detentora da Ata suspenda quaisquer fornecimentos.</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8.  DA DOTAÇÃO ORÇAMENTÁRIA</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9. DAS SANÇÕES</w:t>
      </w:r>
    </w:p>
    <w:p w:rsidR="00A7151B" w:rsidRDefault="00A7151B" w:rsidP="00222E81">
      <w:pPr>
        <w:ind w:left="120" w:right="120"/>
        <w:jc w:val="both"/>
        <w:rPr>
          <w:rFonts w:ascii="Arial" w:hAnsi="Arial" w:cs="Arial"/>
          <w:bCs/>
          <w:color w:val="000000"/>
          <w:sz w:val="16"/>
          <w:szCs w:val="16"/>
        </w:rPr>
      </w:pPr>
      <w:r>
        <w:rPr>
          <w:rFonts w:ascii="Arial" w:hAnsi="Arial" w:cs="Arial"/>
          <w:bCs/>
          <w:color w:val="000000"/>
          <w:sz w:val="16"/>
          <w:szCs w:val="16"/>
        </w:rPr>
        <w:t xml:space="preserve">9.1. </w:t>
      </w:r>
      <w:r w:rsidRPr="00A7151B">
        <w:rPr>
          <w:rFonts w:ascii="Arial" w:hAnsi="Arial" w:cs="Arial"/>
          <w:bCs/>
          <w:color w:val="000000"/>
          <w:sz w:val="16"/>
          <w:szCs w:val="16"/>
        </w:rPr>
        <w:t xml:space="preserve">Além das sanções cominadas no artigo 87, incisos I, III e IV, da Lei Federal nº 8.666/1993, na hipótese de inexecução total ou parcial do contrato, a Administração poderá, garantida a prévia defesa, aplicar à licitante, adjudicatária ou contratada, as seguintes penalidades: </w:t>
      </w:r>
    </w:p>
    <w:p w:rsidR="00A7151B" w:rsidRDefault="00A7151B" w:rsidP="00222E81">
      <w:pPr>
        <w:ind w:left="120" w:right="120"/>
        <w:jc w:val="both"/>
        <w:rPr>
          <w:rFonts w:ascii="Arial" w:hAnsi="Arial" w:cs="Arial"/>
          <w:bCs/>
          <w:color w:val="000000"/>
          <w:sz w:val="16"/>
          <w:szCs w:val="16"/>
        </w:rPr>
      </w:pPr>
      <w:r w:rsidRPr="00A7151B">
        <w:rPr>
          <w:rFonts w:ascii="Arial" w:hAnsi="Arial" w:cs="Arial"/>
          <w:bCs/>
          <w:color w:val="000000"/>
          <w:sz w:val="16"/>
          <w:szCs w:val="16"/>
        </w:rPr>
        <w:t>a) Multa em quantia equivalente ao percentual de até 10% (dez por cento) da parcela inadimplida do contrato, na hipótese de descumprimento de alguma cláusula ou obrigação pactuada;</w:t>
      </w:r>
    </w:p>
    <w:p w:rsidR="00A7151B" w:rsidRDefault="00A7151B" w:rsidP="00222E81">
      <w:pPr>
        <w:ind w:left="120" w:right="120"/>
        <w:jc w:val="both"/>
        <w:rPr>
          <w:rFonts w:ascii="Arial" w:hAnsi="Arial" w:cs="Arial"/>
          <w:bCs/>
          <w:color w:val="000000"/>
          <w:sz w:val="16"/>
          <w:szCs w:val="16"/>
        </w:rPr>
      </w:pPr>
      <w:r w:rsidRPr="00A7151B">
        <w:rPr>
          <w:rFonts w:ascii="Arial" w:hAnsi="Arial" w:cs="Arial"/>
          <w:bCs/>
          <w:color w:val="000000"/>
          <w:sz w:val="16"/>
          <w:szCs w:val="16"/>
        </w:rPr>
        <w:lastRenderedPageBreak/>
        <w:t xml:space="preserve">b) Multa de mora em quantia equivalente ao percentual de até 10% (dez por cento) da parcela inadimplida do contrato caso haja atraso injustificado na sua execução; retardamento imotivado da entrega dos produtos por mais de 30 (trinta) dias contados do recebimento da Nota de empenho; </w:t>
      </w:r>
    </w:p>
    <w:p w:rsidR="00A7151B" w:rsidRDefault="00A7151B" w:rsidP="00222E81">
      <w:pPr>
        <w:ind w:left="120" w:right="120"/>
        <w:jc w:val="both"/>
        <w:rPr>
          <w:rFonts w:ascii="Arial" w:hAnsi="Arial" w:cs="Arial"/>
          <w:bCs/>
          <w:color w:val="000000"/>
          <w:sz w:val="16"/>
          <w:szCs w:val="16"/>
        </w:rPr>
      </w:pPr>
      <w:r w:rsidRPr="00A7151B">
        <w:rPr>
          <w:rFonts w:ascii="Arial" w:hAnsi="Arial" w:cs="Arial"/>
          <w:bCs/>
          <w:color w:val="000000"/>
          <w:sz w:val="16"/>
          <w:szCs w:val="16"/>
        </w:rPr>
        <w:t>c) Multa em quantia equivalente ao percentual de até 10% (dez por cento) da parcela inadimplida do contrato caso a adjudicatária se recuse a retirar o instrumento contratual injustificadamente ou se não apresentar situação regular na ocasião dos recebimentos, garantida a prévia e ampla defesa;</w:t>
      </w:r>
    </w:p>
    <w:p w:rsidR="00A7151B" w:rsidRDefault="00A7151B" w:rsidP="00222E81">
      <w:pPr>
        <w:ind w:left="120" w:right="120"/>
        <w:jc w:val="both"/>
        <w:rPr>
          <w:rFonts w:ascii="Arial" w:hAnsi="Arial" w:cs="Arial"/>
          <w:bCs/>
          <w:color w:val="000000"/>
          <w:sz w:val="16"/>
          <w:szCs w:val="16"/>
        </w:rPr>
      </w:pPr>
      <w:r w:rsidRPr="00A7151B">
        <w:rPr>
          <w:rFonts w:ascii="Arial" w:hAnsi="Arial" w:cs="Arial"/>
          <w:bCs/>
          <w:color w:val="000000"/>
          <w:sz w:val="16"/>
          <w:szCs w:val="16"/>
        </w:rPr>
        <w:t xml:space="preserve">d) Impedimento de licitar e contratar com a União, Estados, Distrito Federal e Municípios, descredenciamento no Cadastro de Fornecedores dos Órgãos da Administração Pública Estadual pelo prazo de até 05 (cinco) anos, inclusão da penalidade no SICAFI - Sistema de Cadastro, Arrecadação e Fiscalização, e no CAGEFIMP - Cadastro Estadual de Fornecedores Impedidos de Licitar, sem prejuízo das multas previstas no Edital e demais cominações legais, caso à licitante, adjudicatária ou contratada, convocada no prazo de validade da proposta, não retire a Nota de Empenho, deixe de entregar ou apresentar documentação falsa exigida para o certame, ocasione o atraso da execução do objeto contratual, não mantenha a proposta, falhe ou fraude </w:t>
      </w:r>
      <w:proofErr w:type="spellStart"/>
      <w:r w:rsidRPr="00A7151B">
        <w:rPr>
          <w:rFonts w:ascii="Arial" w:hAnsi="Arial" w:cs="Arial"/>
          <w:bCs/>
          <w:color w:val="000000"/>
          <w:sz w:val="16"/>
          <w:szCs w:val="16"/>
        </w:rPr>
        <w:t>a</w:t>
      </w:r>
      <w:proofErr w:type="spellEnd"/>
      <w:r w:rsidRPr="00A7151B">
        <w:rPr>
          <w:rFonts w:ascii="Arial" w:hAnsi="Arial" w:cs="Arial"/>
          <w:bCs/>
          <w:color w:val="000000"/>
          <w:sz w:val="16"/>
          <w:szCs w:val="16"/>
        </w:rPr>
        <w:t xml:space="preserve"> execução do contrato, mostre-se inidônea ou cometa fraude fiscal, garantida a prévia e ampla defesa.</w:t>
      </w:r>
    </w:p>
    <w:p w:rsidR="00E15C62" w:rsidRPr="00E15C62" w:rsidRDefault="00E15C62" w:rsidP="00222E81">
      <w:pPr>
        <w:ind w:left="120" w:right="120"/>
        <w:jc w:val="both"/>
        <w:rPr>
          <w:rFonts w:ascii="Arial" w:hAnsi="Arial" w:cs="Arial"/>
          <w:bCs/>
          <w:color w:val="000000"/>
          <w:sz w:val="16"/>
          <w:szCs w:val="16"/>
        </w:rPr>
      </w:pPr>
      <w:r w:rsidRPr="00E15C62">
        <w:rPr>
          <w:rFonts w:ascii="Arial" w:hAnsi="Arial" w:cs="Arial"/>
          <w:bCs/>
          <w:color w:val="000000"/>
          <w:sz w:val="16"/>
          <w:szCs w:val="16"/>
        </w:rPr>
        <w:t xml:space="preserve">9.2. </w:t>
      </w:r>
      <w:r w:rsidR="00A7151B" w:rsidRPr="00E15C62">
        <w:rPr>
          <w:rFonts w:ascii="Arial" w:hAnsi="Arial" w:cs="Arial"/>
          <w:bCs/>
          <w:color w:val="000000"/>
          <w:sz w:val="16"/>
          <w:szCs w:val="16"/>
        </w:rPr>
        <w:t xml:space="preserve">Na aplicação das sanções, a autoridade competente deverá considerar a gravidade da conduta do infrator, o caráter educativo da pena, o dano causado à Administração, observado o princípio da proporcionalidade, e o seguinte: </w:t>
      </w:r>
    </w:p>
    <w:p w:rsidR="00E15C62" w:rsidRPr="00E15C62" w:rsidRDefault="00A7151B" w:rsidP="00222E81">
      <w:pPr>
        <w:ind w:left="120" w:right="120"/>
        <w:jc w:val="both"/>
        <w:rPr>
          <w:rFonts w:ascii="Arial" w:hAnsi="Arial" w:cs="Arial"/>
          <w:bCs/>
          <w:color w:val="000000"/>
          <w:sz w:val="16"/>
          <w:szCs w:val="16"/>
        </w:rPr>
      </w:pPr>
      <w:r w:rsidRPr="00E15C62">
        <w:rPr>
          <w:rFonts w:ascii="Arial" w:hAnsi="Arial" w:cs="Arial"/>
          <w:bCs/>
          <w:color w:val="000000"/>
          <w:sz w:val="16"/>
          <w:szCs w:val="16"/>
        </w:rPr>
        <w:t xml:space="preserve">a) As sanções previstas poderão ser aplicadas concomitantemente, facultada a defesa prévia do interessado no respectivo processo e no prazo de 05 (cinco) dias úteis; </w:t>
      </w:r>
    </w:p>
    <w:p w:rsidR="00E15C62" w:rsidRPr="00E15C62" w:rsidRDefault="00A7151B" w:rsidP="00222E81">
      <w:pPr>
        <w:ind w:left="120" w:right="120"/>
        <w:jc w:val="both"/>
        <w:rPr>
          <w:rFonts w:ascii="Arial" w:hAnsi="Arial" w:cs="Arial"/>
          <w:bCs/>
          <w:color w:val="000000"/>
          <w:sz w:val="16"/>
          <w:szCs w:val="16"/>
        </w:rPr>
      </w:pPr>
      <w:r w:rsidRPr="00E15C62">
        <w:rPr>
          <w:rFonts w:ascii="Arial" w:hAnsi="Arial" w:cs="Arial"/>
          <w:bCs/>
          <w:color w:val="000000"/>
          <w:sz w:val="16"/>
          <w:szCs w:val="16"/>
        </w:rPr>
        <w:t xml:space="preserve">b) Após 30 (trinta) dias da falta de execução do objeto, será considerada inexecução total do contrato, o que ensejará a rescisão contratual; </w:t>
      </w:r>
    </w:p>
    <w:p w:rsidR="00E15C62" w:rsidRPr="00E15C62" w:rsidRDefault="00A7151B" w:rsidP="00222E81">
      <w:pPr>
        <w:ind w:left="120" w:right="120"/>
        <w:jc w:val="both"/>
        <w:rPr>
          <w:rFonts w:ascii="Arial" w:hAnsi="Arial" w:cs="Arial"/>
          <w:bCs/>
          <w:color w:val="000000"/>
          <w:sz w:val="16"/>
          <w:szCs w:val="16"/>
        </w:rPr>
      </w:pPr>
      <w:r w:rsidRPr="00E15C62">
        <w:rPr>
          <w:rFonts w:ascii="Arial" w:hAnsi="Arial" w:cs="Arial"/>
          <w:bCs/>
          <w:color w:val="000000"/>
          <w:sz w:val="16"/>
          <w:szCs w:val="16"/>
        </w:rPr>
        <w:t xml:space="preserve">c) A sanção denominada “advertência” será imposta por escrito e será cabível somente quando se tratar de faltas leves, assim entendidas aquelas que não acarretam prejuízos significativos ao objeto da contratação. Na hipótese de não se verificar a adequação da conduta por parte da Contratada, serão aplicadas sanções de grau mais significativo; </w:t>
      </w:r>
    </w:p>
    <w:p w:rsidR="00E15C62" w:rsidRPr="00E15C62" w:rsidRDefault="00A7151B" w:rsidP="00222E81">
      <w:pPr>
        <w:ind w:left="120" w:right="120"/>
        <w:jc w:val="both"/>
        <w:rPr>
          <w:rFonts w:ascii="Arial" w:hAnsi="Arial" w:cs="Arial"/>
          <w:bCs/>
          <w:color w:val="000000"/>
          <w:sz w:val="16"/>
          <w:szCs w:val="16"/>
        </w:rPr>
      </w:pPr>
      <w:r w:rsidRPr="00E15C62">
        <w:rPr>
          <w:rFonts w:ascii="Arial" w:hAnsi="Arial" w:cs="Arial"/>
          <w:bCs/>
          <w:color w:val="000000"/>
          <w:sz w:val="16"/>
          <w:szCs w:val="16"/>
        </w:rPr>
        <w:t xml:space="preserve">d) O valor da multa eventualmente imposta à licitante, adjudicatária ou contratada será automaticamente descontado de créditos a que fizer jus, acrescido de juros moratórios de 1% (um por cento) ao mês. Caso a contratada não tenha nenhum valor a receber do Estado, ser-lhe-á concedido o prazo de 05 (cinco) dia úteis, contados de sua intimação, para efetuar o pagamento da multa. Mantendo-se o insucesso, as informações da licitante, adjudicatária ou contratada serão encaminhadas ao órgão competente para que o débito seja inscrito em dívida ativa, podendo a Administração, ainda, proceder à cobrança judicial; </w:t>
      </w:r>
    </w:p>
    <w:p w:rsidR="00E15C62" w:rsidRPr="00E15C62" w:rsidRDefault="00A7151B" w:rsidP="00222E81">
      <w:pPr>
        <w:ind w:left="120" w:right="120"/>
        <w:jc w:val="both"/>
        <w:rPr>
          <w:rFonts w:ascii="Arial" w:hAnsi="Arial" w:cs="Arial"/>
          <w:bCs/>
          <w:color w:val="000000"/>
          <w:sz w:val="16"/>
          <w:szCs w:val="16"/>
        </w:rPr>
      </w:pPr>
      <w:r w:rsidRPr="00E15C62">
        <w:rPr>
          <w:rFonts w:ascii="Arial" w:hAnsi="Arial" w:cs="Arial"/>
          <w:bCs/>
          <w:color w:val="000000"/>
          <w:sz w:val="16"/>
          <w:szCs w:val="16"/>
        </w:rPr>
        <w:t xml:space="preserve">e) As sanções serão aplicadas sem prejuízo da responsabilidade civil e criminal da licitante, contratada ou adjudicatária, não as eximindo do dever de reparar eventuais danos que seu ato punível venha ocasionar à Administração ou a terceiros; </w:t>
      </w:r>
    </w:p>
    <w:p w:rsidR="00E15C62" w:rsidRPr="00E15C62" w:rsidRDefault="00A7151B" w:rsidP="00222E81">
      <w:pPr>
        <w:ind w:left="120" w:right="120"/>
        <w:jc w:val="both"/>
        <w:rPr>
          <w:rFonts w:ascii="Arial" w:hAnsi="Arial" w:cs="Arial"/>
          <w:bCs/>
          <w:color w:val="000000"/>
          <w:sz w:val="16"/>
          <w:szCs w:val="16"/>
        </w:rPr>
      </w:pPr>
      <w:r w:rsidRPr="00E15C62">
        <w:rPr>
          <w:rFonts w:ascii="Arial" w:hAnsi="Arial" w:cs="Arial"/>
          <w:bCs/>
          <w:color w:val="000000"/>
          <w:sz w:val="16"/>
          <w:szCs w:val="16"/>
        </w:rPr>
        <w:t xml:space="preserve">f) De acordo com a gravidade do descumprimento, a licitante, adjudicatária ou contratada, também estará sujeita à declaração de inidoneidade para licitar ou contratar com a Administração Pública enquanto perdurarem os motivos determinantes da punição ou até que seja promovida a reabilitação perante a própria autoridade que aplicou a penalidade, que será concedida sempre que a infratora ressarcir a Administração pelos prejuízos resultantes e depois de decorrido o prazo da sanção aplicada com base na legislação vigente; g) As sanções previstas não poderão ser relevadas, salvo se comprovada a ocorrência de situações que se enquadrem no conceito jurídico de força maior ou caso fortuito, formalmente justificados e comprovados, e sempre a critério da autoridade competente, conforme prejuízo auferido; </w:t>
      </w:r>
    </w:p>
    <w:p w:rsidR="00A7151B" w:rsidRPr="00E15C62" w:rsidRDefault="00E15C62" w:rsidP="00222E81">
      <w:pPr>
        <w:ind w:left="120" w:right="120"/>
        <w:jc w:val="both"/>
        <w:rPr>
          <w:rFonts w:ascii="Arial" w:hAnsi="Arial" w:cs="Arial"/>
          <w:bCs/>
          <w:color w:val="000000"/>
          <w:sz w:val="16"/>
          <w:szCs w:val="16"/>
        </w:rPr>
      </w:pPr>
      <w:r w:rsidRPr="00E15C62">
        <w:rPr>
          <w:rFonts w:ascii="Arial" w:hAnsi="Arial" w:cs="Arial"/>
          <w:bCs/>
          <w:color w:val="000000"/>
          <w:sz w:val="16"/>
          <w:szCs w:val="16"/>
        </w:rPr>
        <w:t xml:space="preserve">9.3. </w:t>
      </w:r>
      <w:r w:rsidR="00A7151B" w:rsidRPr="00E15C62">
        <w:rPr>
          <w:rFonts w:ascii="Arial" w:hAnsi="Arial" w:cs="Arial"/>
          <w:bCs/>
          <w:color w:val="000000"/>
          <w:sz w:val="16"/>
          <w:szCs w:val="16"/>
        </w:rPr>
        <w:t>Para efeito de aplicação de multas, às infrações são atribuídos graus, com percentuais de multa conforme a tabela a seguir, que elenca apenas as principais situações previstas, não eximindo de outras equivalentes que se verificarem, conforme o caso:</w:t>
      </w:r>
    </w:p>
    <w:p w:rsidR="00A7151B" w:rsidRDefault="00A7151B" w:rsidP="00222E81">
      <w:pPr>
        <w:ind w:left="120" w:right="120"/>
        <w:jc w:val="both"/>
      </w:pPr>
    </w:p>
    <w:tbl>
      <w:tblPr>
        <w:tblStyle w:val="Tabelacomgrade"/>
        <w:tblW w:w="0" w:type="auto"/>
        <w:tblInd w:w="120" w:type="dxa"/>
        <w:tblLook w:val="04A0" w:firstRow="1" w:lastRow="0" w:firstColumn="1" w:lastColumn="0" w:noHBand="0" w:noVBand="1"/>
      </w:tblPr>
      <w:tblGrid>
        <w:gridCol w:w="870"/>
        <w:gridCol w:w="5953"/>
        <w:gridCol w:w="992"/>
        <w:gridCol w:w="1418"/>
      </w:tblGrid>
      <w:tr w:rsidR="00A7151B" w:rsidTr="00A7151B">
        <w:tc>
          <w:tcPr>
            <w:tcW w:w="868" w:type="dxa"/>
          </w:tcPr>
          <w:p w:rsidR="00A7151B" w:rsidRPr="00A7151B" w:rsidRDefault="00A7151B" w:rsidP="00A7151B">
            <w:pPr>
              <w:ind w:right="120"/>
              <w:jc w:val="center"/>
              <w:rPr>
                <w:rFonts w:ascii="Arial" w:hAnsi="Arial" w:cs="Arial"/>
                <w:b/>
                <w:bCs/>
                <w:color w:val="000000"/>
                <w:sz w:val="16"/>
                <w:szCs w:val="16"/>
              </w:rPr>
            </w:pPr>
            <w:r w:rsidRPr="00A7151B">
              <w:rPr>
                <w:b/>
              </w:rPr>
              <w:t>ITEM</w:t>
            </w:r>
          </w:p>
        </w:tc>
        <w:tc>
          <w:tcPr>
            <w:tcW w:w="5953" w:type="dxa"/>
          </w:tcPr>
          <w:p w:rsidR="00A7151B" w:rsidRPr="00A7151B" w:rsidRDefault="00A7151B" w:rsidP="00A7151B">
            <w:pPr>
              <w:tabs>
                <w:tab w:val="left" w:pos="2915"/>
              </w:tabs>
              <w:ind w:right="120"/>
              <w:jc w:val="center"/>
              <w:rPr>
                <w:rFonts w:ascii="Arial" w:hAnsi="Arial" w:cs="Arial"/>
                <w:b/>
                <w:bCs/>
                <w:color w:val="000000"/>
                <w:sz w:val="16"/>
                <w:szCs w:val="16"/>
              </w:rPr>
            </w:pPr>
            <w:r w:rsidRPr="00A7151B">
              <w:rPr>
                <w:b/>
              </w:rPr>
              <w:t>DESCRIÇÃO DA INFRAÇÃO</w:t>
            </w:r>
          </w:p>
        </w:tc>
        <w:tc>
          <w:tcPr>
            <w:tcW w:w="992" w:type="dxa"/>
          </w:tcPr>
          <w:p w:rsidR="00A7151B" w:rsidRPr="00A7151B" w:rsidRDefault="00A7151B" w:rsidP="00A7151B">
            <w:pPr>
              <w:ind w:right="120"/>
              <w:jc w:val="center"/>
              <w:rPr>
                <w:rFonts w:ascii="Arial" w:hAnsi="Arial" w:cs="Arial"/>
                <w:b/>
                <w:bCs/>
                <w:color w:val="000000"/>
                <w:sz w:val="16"/>
                <w:szCs w:val="16"/>
              </w:rPr>
            </w:pPr>
            <w:r w:rsidRPr="00A7151B">
              <w:rPr>
                <w:b/>
              </w:rPr>
              <w:t>GRAU</w:t>
            </w:r>
          </w:p>
        </w:tc>
        <w:tc>
          <w:tcPr>
            <w:tcW w:w="1418" w:type="dxa"/>
          </w:tcPr>
          <w:p w:rsidR="00A7151B" w:rsidRPr="00A7151B" w:rsidRDefault="00A7151B" w:rsidP="00A7151B">
            <w:pPr>
              <w:ind w:right="120"/>
              <w:jc w:val="center"/>
              <w:rPr>
                <w:rFonts w:ascii="Arial" w:hAnsi="Arial" w:cs="Arial"/>
                <w:b/>
                <w:bCs/>
                <w:color w:val="000000"/>
                <w:sz w:val="16"/>
                <w:szCs w:val="16"/>
              </w:rPr>
            </w:pPr>
            <w:r w:rsidRPr="00A7151B">
              <w:rPr>
                <w:b/>
              </w:rPr>
              <w:t>MULTA*</w:t>
            </w:r>
          </w:p>
        </w:tc>
      </w:tr>
      <w:tr w:rsidR="00A7151B" w:rsidTr="00A7151B">
        <w:tc>
          <w:tcPr>
            <w:tcW w:w="868" w:type="dxa"/>
          </w:tcPr>
          <w:p w:rsidR="00A7151B" w:rsidRDefault="00A7151B" w:rsidP="00222E81">
            <w:pPr>
              <w:ind w:right="120"/>
              <w:jc w:val="both"/>
              <w:rPr>
                <w:rFonts w:ascii="Arial" w:hAnsi="Arial" w:cs="Arial"/>
                <w:bCs/>
                <w:color w:val="000000"/>
                <w:sz w:val="16"/>
                <w:szCs w:val="16"/>
              </w:rPr>
            </w:pPr>
            <w:r>
              <w:rPr>
                <w:rFonts w:ascii="Arial" w:hAnsi="Arial" w:cs="Arial"/>
                <w:bCs/>
                <w:color w:val="000000"/>
                <w:sz w:val="16"/>
                <w:szCs w:val="16"/>
              </w:rPr>
              <w:t>01</w:t>
            </w:r>
          </w:p>
        </w:tc>
        <w:tc>
          <w:tcPr>
            <w:tcW w:w="5953" w:type="dxa"/>
          </w:tcPr>
          <w:p w:rsidR="00A7151B" w:rsidRDefault="00A7151B" w:rsidP="00222E81">
            <w:pPr>
              <w:ind w:right="120"/>
              <w:jc w:val="both"/>
              <w:rPr>
                <w:rFonts w:ascii="Arial" w:hAnsi="Arial" w:cs="Arial"/>
                <w:bCs/>
                <w:color w:val="000000"/>
                <w:sz w:val="16"/>
                <w:szCs w:val="16"/>
              </w:rPr>
            </w:pPr>
            <w:r w:rsidRPr="00E15C62">
              <w:rPr>
                <w:rFonts w:ascii="Arial" w:hAnsi="Arial" w:cs="Arial"/>
                <w:bCs/>
                <w:color w:val="000000"/>
                <w:sz w:val="16"/>
                <w:szCs w:val="16"/>
              </w:rPr>
              <w:t>Usar indevidamente informações sigilosas a que teve acesso. Por ocorrência.</w:t>
            </w:r>
          </w:p>
        </w:tc>
        <w:tc>
          <w:tcPr>
            <w:tcW w:w="992" w:type="dxa"/>
          </w:tcPr>
          <w:p w:rsidR="00A7151B" w:rsidRDefault="00A7151B" w:rsidP="00222E81">
            <w:pPr>
              <w:ind w:right="120"/>
              <w:jc w:val="both"/>
              <w:rPr>
                <w:rFonts w:ascii="Arial" w:hAnsi="Arial" w:cs="Arial"/>
                <w:bCs/>
                <w:color w:val="000000"/>
                <w:sz w:val="16"/>
                <w:szCs w:val="16"/>
              </w:rPr>
            </w:pPr>
            <w:r>
              <w:rPr>
                <w:rFonts w:ascii="Arial" w:hAnsi="Arial" w:cs="Arial"/>
                <w:bCs/>
                <w:color w:val="000000"/>
                <w:sz w:val="16"/>
                <w:szCs w:val="16"/>
              </w:rPr>
              <w:t>06</w:t>
            </w:r>
          </w:p>
        </w:tc>
        <w:tc>
          <w:tcPr>
            <w:tcW w:w="1418" w:type="dxa"/>
          </w:tcPr>
          <w:p w:rsidR="00A7151B" w:rsidRDefault="00A7151B" w:rsidP="00222E81">
            <w:pPr>
              <w:ind w:right="120"/>
              <w:jc w:val="both"/>
              <w:rPr>
                <w:rFonts w:ascii="Arial" w:hAnsi="Arial" w:cs="Arial"/>
                <w:bCs/>
                <w:color w:val="000000"/>
                <w:sz w:val="16"/>
                <w:szCs w:val="16"/>
              </w:rPr>
            </w:pPr>
            <w:r w:rsidRPr="00E15C62">
              <w:rPr>
                <w:rFonts w:ascii="Arial" w:hAnsi="Arial" w:cs="Arial"/>
                <w:bCs/>
                <w:color w:val="000000"/>
                <w:sz w:val="16"/>
                <w:szCs w:val="16"/>
              </w:rPr>
              <w:t>4,0% por dia</w:t>
            </w:r>
          </w:p>
        </w:tc>
      </w:tr>
      <w:tr w:rsidR="00A7151B" w:rsidTr="00A7151B">
        <w:tc>
          <w:tcPr>
            <w:tcW w:w="868" w:type="dxa"/>
          </w:tcPr>
          <w:p w:rsidR="00A7151B" w:rsidRDefault="00A7151B" w:rsidP="00222E81">
            <w:pPr>
              <w:ind w:right="120"/>
              <w:jc w:val="both"/>
              <w:rPr>
                <w:rFonts w:ascii="Arial" w:hAnsi="Arial" w:cs="Arial"/>
                <w:bCs/>
                <w:color w:val="000000"/>
                <w:sz w:val="16"/>
                <w:szCs w:val="16"/>
              </w:rPr>
            </w:pPr>
            <w:r>
              <w:rPr>
                <w:rFonts w:ascii="Arial" w:hAnsi="Arial" w:cs="Arial"/>
                <w:bCs/>
                <w:color w:val="000000"/>
                <w:sz w:val="16"/>
                <w:szCs w:val="16"/>
              </w:rPr>
              <w:t>02</w:t>
            </w:r>
          </w:p>
        </w:tc>
        <w:tc>
          <w:tcPr>
            <w:tcW w:w="5953" w:type="dxa"/>
          </w:tcPr>
          <w:p w:rsidR="00A7151B" w:rsidRDefault="00A7151B" w:rsidP="00222E81">
            <w:pPr>
              <w:ind w:right="120"/>
              <w:jc w:val="both"/>
              <w:rPr>
                <w:rFonts w:ascii="Arial" w:hAnsi="Arial" w:cs="Arial"/>
                <w:bCs/>
                <w:color w:val="000000"/>
                <w:sz w:val="16"/>
                <w:szCs w:val="16"/>
              </w:rPr>
            </w:pPr>
            <w:r w:rsidRPr="00E15C62">
              <w:rPr>
                <w:rFonts w:ascii="Arial" w:hAnsi="Arial" w:cs="Arial"/>
                <w:bCs/>
                <w:color w:val="000000"/>
                <w:sz w:val="16"/>
                <w:szCs w:val="16"/>
              </w:rPr>
              <w:t xml:space="preserve">Permitir situação que crie a possibilidade ou cause </w:t>
            </w:r>
            <w:proofErr w:type="spellStart"/>
            <w:r w:rsidRPr="00E15C62">
              <w:rPr>
                <w:rFonts w:ascii="Arial" w:hAnsi="Arial" w:cs="Arial"/>
                <w:bCs/>
                <w:color w:val="000000"/>
                <w:sz w:val="16"/>
                <w:szCs w:val="16"/>
              </w:rPr>
              <w:t>dano</w:t>
            </w:r>
            <w:proofErr w:type="spellEnd"/>
            <w:r w:rsidRPr="00E15C62">
              <w:rPr>
                <w:rFonts w:ascii="Arial" w:hAnsi="Arial" w:cs="Arial"/>
                <w:bCs/>
                <w:color w:val="000000"/>
                <w:sz w:val="16"/>
                <w:szCs w:val="16"/>
              </w:rPr>
              <w:t xml:space="preserve"> físico, lesão corporal ou consequências letais. Por ocorrência.</w:t>
            </w:r>
          </w:p>
        </w:tc>
        <w:tc>
          <w:tcPr>
            <w:tcW w:w="992" w:type="dxa"/>
          </w:tcPr>
          <w:p w:rsidR="00A7151B" w:rsidRDefault="00A7151B" w:rsidP="00222E81">
            <w:pPr>
              <w:ind w:right="120"/>
              <w:jc w:val="both"/>
              <w:rPr>
                <w:rFonts w:ascii="Arial" w:hAnsi="Arial" w:cs="Arial"/>
                <w:bCs/>
                <w:color w:val="000000"/>
                <w:sz w:val="16"/>
                <w:szCs w:val="16"/>
              </w:rPr>
            </w:pPr>
            <w:r>
              <w:rPr>
                <w:rFonts w:ascii="Arial" w:hAnsi="Arial" w:cs="Arial"/>
                <w:bCs/>
                <w:color w:val="000000"/>
                <w:sz w:val="16"/>
                <w:szCs w:val="16"/>
              </w:rPr>
              <w:t>06</w:t>
            </w:r>
          </w:p>
        </w:tc>
        <w:tc>
          <w:tcPr>
            <w:tcW w:w="1418" w:type="dxa"/>
          </w:tcPr>
          <w:p w:rsidR="00A7151B" w:rsidRDefault="00A7151B" w:rsidP="00222E81">
            <w:pPr>
              <w:ind w:right="120"/>
              <w:jc w:val="both"/>
              <w:rPr>
                <w:rFonts w:ascii="Arial" w:hAnsi="Arial" w:cs="Arial"/>
                <w:bCs/>
                <w:color w:val="000000"/>
                <w:sz w:val="16"/>
                <w:szCs w:val="16"/>
              </w:rPr>
            </w:pPr>
            <w:r w:rsidRPr="00E15C62">
              <w:rPr>
                <w:rFonts w:ascii="Arial" w:hAnsi="Arial" w:cs="Arial"/>
                <w:bCs/>
                <w:color w:val="000000"/>
                <w:sz w:val="16"/>
                <w:szCs w:val="16"/>
              </w:rPr>
              <w:t>4,0% por dia</w:t>
            </w:r>
          </w:p>
        </w:tc>
      </w:tr>
      <w:tr w:rsidR="00A7151B" w:rsidTr="00A7151B">
        <w:tc>
          <w:tcPr>
            <w:tcW w:w="868" w:type="dxa"/>
          </w:tcPr>
          <w:p w:rsidR="00A7151B" w:rsidRDefault="00A7151B" w:rsidP="00222E81">
            <w:pPr>
              <w:ind w:right="120"/>
              <w:jc w:val="both"/>
              <w:rPr>
                <w:rFonts w:ascii="Arial" w:hAnsi="Arial" w:cs="Arial"/>
                <w:bCs/>
                <w:color w:val="000000"/>
                <w:sz w:val="16"/>
                <w:szCs w:val="16"/>
              </w:rPr>
            </w:pPr>
            <w:r>
              <w:rPr>
                <w:rFonts w:ascii="Arial" w:hAnsi="Arial" w:cs="Arial"/>
                <w:bCs/>
                <w:color w:val="000000"/>
                <w:sz w:val="16"/>
                <w:szCs w:val="16"/>
              </w:rPr>
              <w:t>03</w:t>
            </w:r>
          </w:p>
        </w:tc>
        <w:tc>
          <w:tcPr>
            <w:tcW w:w="5953" w:type="dxa"/>
          </w:tcPr>
          <w:p w:rsidR="00A7151B" w:rsidRDefault="00A7151B" w:rsidP="00222E81">
            <w:pPr>
              <w:ind w:right="120"/>
              <w:jc w:val="both"/>
              <w:rPr>
                <w:rFonts w:ascii="Arial" w:hAnsi="Arial" w:cs="Arial"/>
                <w:bCs/>
                <w:color w:val="000000"/>
                <w:sz w:val="16"/>
                <w:szCs w:val="16"/>
              </w:rPr>
            </w:pPr>
            <w:r w:rsidRPr="00E15C62">
              <w:rPr>
                <w:rFonts w:ascii="Arial" w:hAnsi="Arial" w:cs="Arial"/>
                <w:bCs/>
                <w:color w:val="000000"/>
                <w:sz w:val="16"/>
                <w:szCs w:val="16"/>
              </w:rPr>
              <w:t>Suspender ou interromper, salvo por motivo de força maior ou caso fortuito, a entrega do objeto contratual por período superior a 15 (quinze) dias.</w:t>
            </w:r>
          </w:p>
        </w:tc>
        <w:tc>
          <w:tcPr>
            <w:tcW w:w="992" w:type="dxa"/>
          </w:tcPr>
          <w:p w:rsidR="00A7151B" w:rsidRDefault="00A7151B" w:rsidP="00222E81">
            <w:pPr>
              <w:ind w:right="120"/>
              <w:jc w:val="both"/>
              <w:rPr>
                <w:rFonts w:ascii="Arial" w:hAnsi="Arial" w:cs="Arial"/>
                <w:bCs/>
                <w:color w:val="000000"/>
                <w:sz w:val="16"/>
                <w:szCs w:val="16"/>
              </w:rPr>
            </w:pPr>
            <w:r>
              <w:rPr>
                <w:rFonts w:ascii="Arial" w:hAnsi="Arial" w:cs="Arial"/>
                <w:bCs/>
                <w:color w:val="000000"/>
                <w:sz w:val="16"/>
                <w:szCs w:val="16"/>
              </w:rPr>
              <w:t>05</w:t>
            </w:r>
          </w:p>
        </w:tc>
        <w:tc>
          <w:tcPr>
            <w:tcW w:w="1418" w:type="dxa"/>
          </w:tcPr>
          <w:p w:rsidR="00A7151B" w:rsidRDefault="00A7151B" w:rsidP="00222E81">
            <w:pPr>
              <w:ind w:right="120"/>
              <w:jc w:val="both"/>
              <w:rPr>
                <w:rFonts w:ascii="Arial" w:hAnsi="Arial" w:cs="Arial"/>
                <w:bCs/>
                <w:color w:val="000000"/>
                <w:sz w:val="16"/>
                <w:szCs w:val="16"/>
              </w:rPr>
            </w:pPr>
            <w:r w:rsidRPr="00E15C62">
              <w:rPr>
                <w:rFonts w:ascii="Arial" w:hAnsi="Arial" w:cs="Arial"/>
                <w:bCs/>
                <w:color w:val="000000"/>
                <w:sz w:val="16"/>
                <w:szCs w:val="16"/>
              </w:rPr>
              <w:t>3,2% por dia</w:t>
            </w:r>
          </w:p>
        </w:tc>
      </w:tr>
      <w:tr w:rsidR="00A7151B" w:rsidTr="00A7151B">
        <w:tc>
          <w:tcPr>
            <w:tcW w:w="868" w:type="dxa"/>
          </w:tcPr>
          <w:p w:rsidR="00A7151B" w:rsidRDefault="00A7151B" w:rsidP="00222E81">
            <w:pPr>
              <w:ind w:right="120"/>
              <w:jc w:val="both"/>
              <w:rPr>
                <w:rFonts w:ascii="Arial" w:hAnsi="Arial" w:cs="Arial"/>
                <w:bCs/>
                <w:color w:val="000000"/>
                <w:sz w:val="16"/>
                <w:szCs w:val="16"/>
              </w:rPr>
            </w:pPr>
            <w:r>
              <w:rPr>
                <w:rFonts w:ascii="Arial" w:hAnsi="Arial" w:cs="Arial"/>
                <w:bCs/>
                <w:color w:val="000000"/>
                <w:sz w:val="16"/>
                <w:szCs w:val="16"/>
              </w:rPr>
              <w:t>04</w:t>
            </w:r>
          </w:p>
        </w:tc>
        <w:tc>
          <w:tcPr>
            <w:tcW w:w="5953" w:type="dxa"/>
          </w:tcPr>
          <w:p w:rsidR="00A7151B" w:rsidRDefault="00A7151B" w:rsidP="00222E81">
            <w:pPr>
              <w:ind w:right="120"/>
              <w:jc w:val="both"/>
              <w:rPr>
                <w:rFonts w:ascii="Arial" w:hAnsi="Arial" w:cs="Arial"/>
                <w:bCs/>
                <w:color w:val="000000"/>
                <w:sz w:val="16"/>
                <w:szCs w:val="16"/>
              </w:rPr>
            </w:pPr>
            <w:r w:rsidRPr="00E15C62">
              <w:rPr>
                <w:rFonts w:ascii="Arial" w:hAnsi="Arial" w:cs="Arial"/>
                <w:bCs/>
                <w:color w:val="000000"/>
                <w:sz w:val="16"/>
                <w:szCs w:val="16"/>
              </w:rPr>
              <w:t>Recusar-se a executar correções ou substituições do objeto contratado que se encontrem com vícios, quando notificado, sem motivo justificado. Por ocorrência.</w:t>
            </w:r>
          </w:p>
        </w:tc>
        <w:tc>
          <w:tcPr>
            <w:tcW w:w="992" w:type="dxa"/>
          </w:tcPr>
          <w:p w:rsidR="00A7151B" w:rsidRDefault="00A7151B" w:rsidP="00222E81">
            <w:pPr>
              <w:ind w:right="120"/>
              <w:jc w:val="both"/>
              <w:rPr>
                <w:rFonts w:ascii="Arial" w:hAnsi="Arial" w:cs="Arial"/>
                <w:bCs/>
                <w:color w:val="000000"/>
                <w:sz w:val="16"/>
                <w:szCs w:val="16"/>
              </w:rPr>
            </w:pPr>
            <w:r>
              <w:rPr>
                <w:rFonts w:ascii="Arial" w:hAnsi="Arial" w:cs="Arial"/>
                <w:bCs/>
                <w:color w:val="000000"/>
                <w:sz w:val="16"/>
                <w:szCs w:val="16"/>
              </w:rPr>
              <w:t>04</w:t>
            </w:r>
          </w:p>
        </w:tc>
        <w:tc>
          <w:tcPr>
            <w:tcW w:w="1418" w:type="dxa"/>
          </w:tcPr>
          <w:p w:rsidR="00A7151B" w:rsidRDefault="00A7151B" w:rsidP="00222E81">
            <w:pPr>
              <w:ind w:right="120"/>
              <w:jc w:val="both"/>
              <w:rPr>
                <w:rFonts w:ascii="Arial" w:hAnsi="Arial" w:cs="Arial"/>
                <w:bCs/>
                <w:color w:val="000000"/>
                <w:sz w:val="16"/>
                <w:szCs w:val="16"/>
              </w:rPr>
            </w:pPr>
            <w:r w:rsidRPr="00E15C62">
              <w:rPr>
                <w:rFonts w:ascii="Arial" w:hAnsi="Arial" w:cs="Arial"/>
                <w:bCs/>
                <w:color w:val="000000"/>
                <w:sz w:val="16"/>
                <w:szCs w:val="16"/>
              </w:rPr>
              <w:t>1,6% por dia</w:t>
            </w:r>
          </w:p>
        </w:tc>
      </w:tr>
      <w:tr w:rsidR="00A7151B" w:rsidTr="00A7151B">
        <w:tc>
          <w:tcPr>
            <w:tcW w:w="868" w:type="dxa"/>
          </w:tcPr>
          <w:p w:rsidR="00A7151B" w:rsidRDefault="00A7151B" w:rsidP="00222E81">
            <w:pPr>
              <w:ind w:right="120"/>
              <w:jc w:val="both"/>
              <w:rPr>
                <w:rFonts w:ascii="Arial" w:hAnsi="Arial" w:cs="Arial"/>
                <w:bCs/>
                <w:color w:val="000000"/>
                <w:sz w:val="16"/>
                <w:szCs w:val="16"/>
              </w:rPr>
            </w:pPr>
            <w:r>
              <w:rPr>
                <w:rFonts w:ascii="Arial" w:hAnsi="Arial" w:cs="Arial"/>
                <w:bCs/>
                <w:color w:val="000000"/>
                <w:sz w:val="16"/>
                <w:szCs w:val="16"/>
              </w:rPr>
              <w:t>05</w:t>
            </w:r>
          </w:p>
        </w:tc>
        <w:tc>
          <w:tcPr>
            <w:tcW w:w="5953" w:type="dxa"/>
          </w:tcPr>
          <w:p w:rsidR="00A7151B" w:rsidRDefault="00A7151B" w:rsidP="00222E81">
            <w:pPr>
              <w:ind w:right="120"/>
              <w:jc w:val="both"/>
              <w:rPr>
                <w:rFonts w:ascii="Arial" w:hAnsi="Arial" w:cs="Arial"/>
                <w:bCs/>
                <w:color w:val="000000"/>
                <w:sz w:val="16"/>
                <w:szCs w:val="16"/>
              </w:rPr>
            </w:pPr>
            <w:r w:rsidRPr="00E15C62">
              <w:rPr>
                <w:rFonts w:ascii="Arial" w:hAnsi="Arial" w:cs="Arial"/>
                <w:bCs/>
                <w:color w:val="000000"/>
                <w:sz w:val="16"/>
                <w:szCs w:val="16"/>
              </w:rPr>
              <w:t>Por comportamento inidôneo da contratada, seus funcionários ou representantes. Por ocorrência.</w:t>
            </w:r>
          </w:p>
        </w:tc>
        <w:tc>
          <w:tcPr>
            <w:tcW w:w="992" w:type="dxa"/>
          </w:tcPr>
          <w:p w:rsidR="00A7151B" w:rsidRDefault="00A7151B" w:rsidP="00222E81">
            <w:pPr>
              <w:ind w:right="120"/>
              <w:jc w:val="both"/>
              <w:rPr>
                <w:rFonts w:ascii="Arial" w:hAnsi="Arial" w:cs="Arial"/>
                <w:bCs/>
                <w:color w:val="000000"/>
                <w:sz w:val="16"/>
                <w:szCs w:val="16"/>
              </w:rPr>
            </w:pPr>
            <w:r>
              <w:rPr>
                <w:rFonts w:ascii="Arial" w:hAnsi="Arial" w:cs="Arial"/>
                <w:bCs/>
                <w:color w:val="000000"/>
                <w:sz w:val="16"/>
                <w:szCs w:val="16"/>
              </w:rPr>
              <w:t>03</w:t>
            </w:r>
          </w:p>
        </w:tc>
        <w:tc>
          <w:tcPr>
            <w:tcW w:w="1418" w:type="dxa"/>
          </w:tcPr>
          <w:p w:rsidR="00A7151B" w:rsidRDefault="00A7151B" w:rsidP="00222E81">
            <w:pPr>
              <w:ind w:right="120"/>
              <w:jc w:val="both"/>
              <w:rPr>
                <w:rFonts w:ascii="Arial" w:hAnsi="Arial" w:cs="Arial"/>
                <w:bCs/>
                <w:color w:val="000000"/>
                <w:sz w:val="16"/>
                <w:szCs w:val="16"/>
              </w:rPr>
            </w:pPr>
            <w:r w:rsidRPr="00E15C62">
              <w:rPr>
                <w:rFonts w:ascii="Arial" w:hAnsi="Arial" w:cs="Arial"/>
                <w:bCs/>
                <w:color w:val="000000"/>
                <w:sz w:val="16"/>
                <w:szCs w:val="16"/>
              </w:rPr>
              <w:t>1,0% por dia</w:t>
            </w:r>
          </w:p>
        </w:tc>
      </w:tr>
      <w:tr w:rsidR="00A7151B" w:rsidTr="00A7151B">
        <w:tc>
          <w:tcPr>
            <w:tcW w:w="9231" w:type="dxa"/>
            <w:gridSpan w:val="4"/>
          </w:tcPr>
          <w:p w:rsidR="00A7151B" w:rsidRPr="00A7151B" w:rsidRDefault="00A7151B" w:rsidP="00A7151B">
            <w:pPr>
              <w:ind w:right="120"/>
              <w:jc w:val="center"/>
              <w:rPr>
                <w:rFonts w:ascii="Arial" w:hAnsi="Arial" w:cs="Arial"/>
                <w:b/>
                <w:bCs/>
                <w:color w:val="000000"/>
                <w:sz w:val="16"/>
                <w:szCs w:val="16"/>
              </w:rPr>
            </w:pPr>
            <w:r w:rsidRPr="00A7151B">
              <w:rPr>
                <w:b/>
              </w:rPr>
              <w:t>PARA OS ITENS A SEGUIR, DEIXAR DE:</w:t>
            </w:r>
          </w:p>
        </w:tc>
      </w:tr>
      <w:tr w:rsidR="00A7151B" w:rsidTr="00A7151B">
        <w:tc>
          <w:tcPr>
            <w:tcW w:w="868" w:type="dxa"/>
          </w:tcPr>
          <w:p w:rsidR="00A7151B" w:rsidRDefault="00A7151B" w:rsidP="00222E81">
            <w:pPr>
              <w:ind w:right="120"/>
              <w:jc w:val="both"/>
              <w:rPr>
                <w:rFonts w:ascii="Arial" w:hAnsi="Arial" w:cs="Arial"/>
                <w:bCs/>
                <w:color w:val="000000"/>
                <w:sz w:val="16"/>
                <w:szCs w:val="16"/>
              </w:rPr>
            </w:pPr>
            <w:r>
              <w:rPr>
                <w:rFonts w:ascii="Arial" w:hAnsi="Arial" w:cs="Arial"/>
                <w:bCs/>
                <w:color w:val="000000"/>
                <w:sz w:val="16"/>
                <w:szCs w:val="16"/>
              </w:rPr>
              <w:t>06</w:t>
            </w:r>
          </w:p>
        </w:tc>
        <w:tc>
          <w:tcPr>
            <w:tcW w:w="5953" w:type="dxa"/>
          </w:tcPr>
          <w:p w:rsidR="00A7151B" w:rsidRDefault="00A7151B" w:rsidP="00222E81">
            <w:pPr>
              <w:ind w:right="120"/>
              <w:jc w:val="both"/>
              <w:rPr>
                <w:rFonts w:ascii="Arial" w:hAnsi="Arial" w:cs="Arial"/>
                <w:bCs/>
                <w:color w:val="000000"/>
                <w:sz w:val="16"/>
                <w:szCs w:val="16"/>
              </w:rPr>
            </w:pPr>
            <w:r w:rsidRPr="00E15C62">
              <w:rPr>
                <w:rFonts w:ascii="Arial" w:hAnsi="Arial" w:cs="Arial"/>
                <w:bCs/>
                <w:color w:val="000000"/>
                <w:sz w:val="16"/>
                <w:szCs w:val="16"/>
              </w:rPr>
              <w:t>Cumprir quaisquer dos itens do Edital e seus anexos, mesmo que não previstos nesta tabela de multas, após reincidência formalmente notificada pela fiscalização. Por ocorrência.</w:t>
            </w:r>
          </w:p>
        </w:tc>
        <w:tc>
          <w:tcPr>
            <w:tcW w:w="992" w:type="dxa"/>
          </w:tcPr>
          <w:p w:rsidR="00A7151B" w:rsidRDefault="00A7151B" w:rsidP="00222E81">
            <w:pPr>
              <w:ind w:right="120"/>
              <w:jc w:val="both"/>
              <w:rPr>
                <w:rFonts w:ascii="Arial" w:hAnsi="Arial" w:cs="Arial"/>
                <w:bCs/>
                <w:color w:val="000000"/>
                <w:sz w:val="16"/>
                <w:szCs w:val="16"/>
              </w:rPr>
            </w:pPr>
            <w:r>
              <w:rPr>
                <w:rFonts w:ascii="Arial" w:hAnsi="Arial" w:cs="Arial"/>
                <w:bCs/>
                <w:color w:val="000000"/>
                <w:sz w:val="16"/>
                <w:szCs w:val="16"/>
              </w:rPr>
              <w:t>03</w:t>
            </w:r>
          </w:p>
        </w:tc>
        <w:tc>
          <w:tcPr>
            <w:tcW w:w="1418" w:type="dxa"/>
          </w:tcPr>
          <w:p w:rsidR="00A7151B" w:rsidRDefault="00A7151B" w:rsidP="00222E81">
            <w:pPr>
              <w:ind w:right="120"/>
              <w:jc w:val="both"/>
              <w:rPr>
                <w:rFonts w:ascii="Arial" w:hAnsi="Arial" w:cs="Arial"/>
                <w:bCs/>
                <w:color w:val="000000"/>
                <w:sz w:val="16"/>
                <w:szCs w:val="16"/>
              </w:rPr>
            </w:pPr>
            <w:r w:rsidRPr="00E15C62">
              <w:rPr>
                <w:rFonts w:ascii="Arial" w:hAnsi="Arial" w:cs="Arial"/>
                <w:bCs/>
                <w:color w:val="000000"/>
                <w:sz w:val="16"/>
                <w:szCs w:val="16"/>
              </w:rPr>
              <w:t>1,0% por dia</w:t>
            </w:r>
          </w:p>
        </w:tc>
      </w:tr>
      <w:tr w:rsidR="00A7151B" w:rsidTr="00A7151B">
        <w:tc>
          <w:tcPr>
            <w:tcW w:w="868" w:type="dxa"/>
          </w:tcPr>
          <w:p w:rsidR="00A7151B" w:rsidRDefault="00A7151B" w:rsidP="00222E81">
            <w:pPr>
              <w:ind w:right="120"/>
              <w:jc w:val="both"/>
              <w:rPr>
                <w:rFonts w:ascii="Arial" w:hAnsi="Arial" w:cs="Arial"/>
                <w:bCs/>
                <w:color w:val="000000"/>
                <w:sz w:val="16"/>
                <w:szCs w:val="16"/>
              </w:rPr>
            </w:pPr>
            <w:r>
              <w:rPr>
                <w:rFonts w:ascii="Arial" w:hAnsi="Arial" w:cs="Arial"/>
                <w:bCs/>
                <w:color w:val="000000"/>
                <w:sz w:val="16"/>
                <w:szCs w:val="16"/>
              </w:rPr>
              <w:t>07</w:t>
            </w:r>
          </w:p>
        </w:tc>
        <w:tc>
          <w:tcPr>
            <w:tcW w:w="5953" w:type="dxa"/>
          </w:tcPr>
          <w:p w:rsidR="00A7151B" w:rsidRDefault="00A7151B" w:rsidP="00222E81">
            <w:pPr>
              <w:ind w:right="120"/>
              <w:jc w:val="both"/>
              <w:rPr>
                <w:rFonts w:ascii="Arial" w:hAnsi="Arial" w:cs="Arial"/>
                <w:bCs/>
                <w:color w:val="000000"/>
                <w:sz w:val="16"/>
                <w:szCs w:val="16"/>
              </w:rPr>
            </w:pPr>
            <w:r w:rsidRPr="00E15C62">
              <w:rPr>
                <w:rFonts w:ascii="Arial" w:hAnsi="Arial" w:cs="Arial"/>
                <w:bCs/>
                <w:color w:val="000000"/>
                <w:sz w:val="16"/>
                <w:szCs w:val="16"/>
              </w:rPr>
              <w:t>Iniciar o fornecimento do objeto nos prazos estabelecidos, observados os limites mínimos previstos no Contrato. Por fornecimento e por ocorrência.</w:t>
            </w:r>
          </w:p>
        </w:tc>
        <w:tc>
          <w:tcPr>
            <w:tcW w:w="992" w:type="dxa"/>
          </w:tcPr>
          <w:p w:rsidR="00A7151B" w:rsidRDefault="00A7151B" w:rsidP="00222E81">
            <w:pPr>
              <w:ind w:right="120"/>
              <w:jc w:val="both"/>
              <w:rPr>
                <w:rFonts w:ascii="Arial" w:hAnsi="Arial" w:cs="Arial"/>
                <w:bCs/>
                <w:color w:val="000000"/>
                <w:sz w:val="16"/>
                <w:szCs w:val="16"/>
              </w:rPr>
            </w:pPr>
            <w:r>
              <w:rPr>
                <w:rFonts w:ascii="Arial" w:hAnsi="Arial" w:cs="Arial"/>
                <w:bCs/>
                <w:color w:val="000000"/>
                <w:sz w:val="16"/>
                <w:szCs w:val="16"/>
              </w:rPr>
              <w:t>03</w:t>
            </w:r>
          </w:p>
        </w:tc>
        <w:tc>
          <w:tcPr>
            <w:tcW w:w="1418" w:type="dxa"/>
          </w:tcPr>
          <w:p w:rsidR="00A7151B" w:rsidRDefault="00A7151B" w:rsidP="00222E81">
            <w:pPr>
              <w:ind w:right="120"/>
              <w:jc w:val="both"/>
              <w:rPr>
                <w:rFonts w:ascii="Arial" w:hAnsi="Arial" w:cs="Arial"/>
                <w:bCs/>
                <w:color w:val="000000"/>
                <w:sz w:val="16"/>
                <w:szCs w:val="16"/>
              </w:rPr>
            </w:pPr>
            <w:r w:rsidRPr="00E15C62">
              <w:rPr>
                <w:rFonts w:ascii="Arial" w:hAnsi="Arial" w:cs="Arial"/>
                <w:bCs/>
                <w:color w:val="000000"/>
                <w:sz w:val="16"/>
                <w:szCs w:val="16"/>
              </w:rPr>
              <w:t>1,0% por dia</w:t>
            </w:r>
          </w:p>
        </w:tc>
      </w:tr>
      <w:tr w:rsidR="00A7151B" w:rsidTr="00A7151B">
        <w:tc>
          <w:tcPr>
            <w:tcW w:w="868" w:type="dxa"/>
          </w:tcPr>
          <w:p w:rsidR="00A7151B" w:rsidRDefault="00A7151B" w:rsidP="00222E81">
            <w:pPr>
              <w:ind w:right="120"/>
              <w:jc w:val="both"/>
              <w:rPr>
                <w:rFonts w:ascii="Arial" w:hAnsi="Arial" w:cs="Arial"/>
                <w:bCs/>
                <w:color w:val="000000"/>
                <w:sz w:val="16"/>
                <w:szCs w:val="16"/>
              </w:rPr>
            </w:pPr>
            <w:r>
              <w:rPr>
                <w:rFonts w:ascii="Arial" w:hAnsi="Arial" w:cs="Arial"/>
                <w:bCs/>
                <w:color w:val="000000"/>
                <w:sz w:val="16"/>
                <w:szCs w:val="16"/>
              </w:rPr>
              <w:t>08</w:t>
            </w:r>
          </w:p>
        </w:tc>
        <w:tc>
          <w:tcPr>
            <w:tcW w:w="5953" w:type="dxa"/>
          </w:tcPr>
          <w:p w:rsidR="00A7151B" w:rsidRDefault="00A7151B" w:rsidP="00222E81">
            <w:pPr>
              <w:ind w:right="120"/>
              <w:jc w:val="both"/>
              <w:rPr>
                <w:rFonts w:ascii="Arial" w:hAnsi="Arial" w:cs="Arial"/>
                <w:bCs/>
                <w:color w:val="000000"/>
                <w:sz w:val="16"/>
                <w:szCs w:val="16"/>
              </w:rPr>
            </w:pPr>
            <w:r w:rsidRPr="00E15C62">
              <w:rPr>
                <w:rFonts w:ascii="Arial" w:hAnsi="Arial" w:cs="Arial"/>
                <w:bCs/>
                <w:color w:val="000000"/>
                <w:sz w:val="16"/>
                <w:szCs w:val="16"/>
              </w:rPr>
              <w:t>Cumprir determinação formal ou instrução complementar da Fiscalização. Por ocorrência.</w:t>
            </w:r>
          </w:p>
        </w:tc>
        <w:tc>
          <w:tcPr>
            <w:tcW w:w="992" w:type="dxa"/>
          </w:tcPr>
          <w:p w:rsidR="00A7151B" w:rsidRDefault="00A7151B" w:rsidP="00222E81">
            <w:pPr>
              <w:ind w:right="120"/>
              <w:jc w:val="both"/>
              <w:rPr>
                <w:rFonts w:ascii="Arial" w:hAnsi="Arial" w:cs="Arial"/>
                <w:bCs/>
                <w:color w:val="000000"/>
                <w:sz w:val="16"/>
                <w:szCs w:val="16"/>
              </w:rPr>
            </w:pPr>
            <w:r>
              <w:rPr>
                <w:rFonts w:ascii="Arial" w:hAnsi="Arial" w:cs="Arial"/>
                <w:bCs/>
                <w:color w:val="000000"/>
                <w:sz w:val="16"/>
                <w:szCs w:val="16"/>
              </w:rPr>
              <w:t>03</w:t>
            </w:r>
          </w:p>
        </w:tc>
        <w:tc>
          <w:tcPr>
            <w:tcW w:w="1418" w:type="dxa"/>
          </w:tcPr>
          <w:p w:rsidR="00A7151B" w:rsidRDefault="00A7151B" w:rsidP="00222E81">
            <w:pPr>
              <w:ind w:right="120"/>
              <w:jc w:val="both"/>
              <w:rPr>
                <w:rFonts w:ascii="Arial" w:hAnsi="Arial" w:cs="Arial"/>
                <w:bCs/>
                <w:color w:val="000000"/>
                <w:sz w:val="16"/>
                <w:szCs w:val="16"/>
              </w:rPr>
            </w:pPr>
            <w:r w:rsidRPr="00E15C62">
              <w:rPr>
                <w:rFonts w:ascii="Arial" w:hAnsi="Arial" w:cs="Arial"/>
                <w:bCs/>
                <w:color w:val="000000"/>
                <w:sz w:val="16"/>
                <w:szCs w:val="16"/>
              </w:rPr>
              <w:t>1,0% por dia</w:t>
            </w:r>
          </w:p>
        </w:tc>
      </w:tr>
      <w:tr w:rsidR="00A7151B" w:rsidTr="00A7151B">
        <w:tc>
          <w:tcPr>
            <w:tcW w:w="868" w:type="dxa"/>
          </w:tcPr>
          <w:p w:rsidR="00A7151B" w:rsidRDefault="00A7151B" w:rsidP="00222E81">
            <w:pPr>
              <w:ind w:right="120"/>
              <w:jc w:val="both"/>
              <w:rPr>
                <w:rFonts w:ascii="Arial" w:hAnsi="Arial" w:cs="Arial"/>
                <w:bCs/>
                <w:color w:val="000000"/>
                <w:sz w:val="16"/>
                <w:szCs w:val="16"/>
              </w:rPr>
            </w:pPr>
            <w:r>
              <w:rPr>
                <w:rFonts w:ascii="Arial" w:hAnsi="Arial" w:cs="Arial"/>
                <w:bCs/>
                <w:color w:val="000000"/>
                <w:sz w:val="16"/>
                <w:szCs w:val="16"/>
              </w:rPr>
              <w:t>09</w:t>
            </w:r>
          </w:p>
        </w:tc>
        <w:tc>
          <w:tcPr>
            <w:tcW w:w="5953" w:type="dxa"/>
          </w:tcPr>
          <w:p w:rsidR="00A7151B" w:rsidRDefault="00A7151B" w:rsidP="00222E81">
            <w:pPr>
              <w:ind w:right="120"/>
              <w:jc w:val="both"/>
              <w:rPr>
                <w:rFonts w:ascii="Arial" w:hAnsi="Arial" w:cs="Arial"/>
                <w:bCs/>
                <w:color w:val="000000"/>
                <w:sz w:val="16"/>
                <w:szCs w:val="16"/>
              </w:rPr>
            </w:pPr>
            <w:r w:rsidRPr="00E15C62">
              <w:rPr>
                <w:rFonts w:ascii="Arial" w:hAnsi="Arial" w:cs="Arial"/>
                <w:bCs/>
                <w:color w:val="000000"/>
                <w:sz w:val="16"/>
                <w:szCs w:val="16"/>
              </w:rPr>
              <w:t>Manter a documentação de habilitação atualizada. Por item e por ocorrência.</w:t>
            </w:r>
          </w:p>
        </w:tc>
        <w:tc>
          <w:tcPr>
            <w:tcW w:w="992" w:type="dxa"/>
          </w:tcPr>
          <w:p w:rsidR="00A7151B" w:rsidRDefault="00A7151B" w:rsidP="00222E81">
            <w:pPr>
              <w:ind w:right="120"/>
              <w:jc w:val="both"/>
              <w:rPr>
                <w:rFonts w:ascii="Arial" w:hAnsi="Arial" w:cs="Arial"/>
                <w:bCs/>
                <w:color w:val="000000"/>
                <w:sz w:val="16"/>
                <w:szCs w:val="16"/>
              </w:rPr>
            </w:pPr>
            <w:r>
              <w:rPr>
                <w:rFonts w:ascii="Arial" w:hAnsi="Arial" w:cs="Arial"/>
                <w:bCs/>
                <w:color w:val="000000"/>
                <w:sz w:val="16"/>
                <w:szCs w:val="16"/>
              </w:rPr>
              <w:t>02</w:t>
            </w:r>
          </w:p>
        </w:tc>
        <w:tc>
          <w:tcPr>
            <w:tcW w:w="1418" w:type="dxa"/>
          </w:tcPr>
          <w:p w:rsidR="00A7151B" w:rsidRDefault="00A7151B" w:rsidP="00222E81">
            <w:pPr>
              <w:ind w:right="120"/>
              <w:jc w:val="both"/>
              <w:rPr>
                <w:rFonts w:ascii="Arial" w:hAnsi="Arial" w:cs="Arial"/>
                <w:bCs/>
                <w:color w:val="000000"/>
                <w:sz w:val="16"/>
                <w:szCs w:val="16"/>
              </w:rPr>
            </w:pPr>
            <w:r w:rsidRPr="00E15C62">
              <w:rPr>
                <w:rFonts w:ascii="Arial" w:hAnsi="Arial" w:cs="Arial"/>
                <w:bCs/>
                <w:color w:val="000000"/>
                <w:sz w:val="16"/>
                <w:szCs w:val="16"/>
              </w:rPr>
              <w:t>0,5% por dia</w:t>
            </w:r>
          </w:p>
        </w:tc>
      </w:tr>
      <w:tr w:rsidR="00A7151B" w:rsidTr="00A7151B">
        <w:tc>
          <w:tcPr>
            <w:tcW w:w="868" w:type="dxa"/>
          </w:tcPr>
          <w:p w:rsidR="00A7151B" w:rsidRDefault="00A7151B" w:rsidP="00222E81">
            <w:pPr>
              <w:ind w:right="120"/>
              <w:jc w:val="both"/>
              <w:rPr>
                <w:rFonts w:ascii="Arial" w:hAnsi="Arial" w:cs="Arial"/>
                <w:bCs/>
                <w:color w:val="000000"/>
                <w:sz w:val="16"/>
                <w:szCs w:val="16"/>
              </w:rPr>
            </w:pPr>
            <w:r>
              <w:rPr>
                <w:rFonts w:ascii="Arial" w:hAnsi="Arial" w:cs="Arial"/>
                <w:bCs/>
                <w:color w:val="000000"/>
                <w:sz w:val="16"/>
                <w:szCs w:val="16"/>
              </w:rPr>
              <w:t>10</w:t>
            </w:r>
          </w:p>
        </w:tc>
        <w:tc>
          <w:tcPr>
            <w:tcW w:w="5953" w:type="dxa"/>
          </w:tcPr>
          <w:p w:rsidR="00A7151B" w:rsidRDefault="00A7151B" w:rsidP="00222E81">
            <w:pPr>
              <w:ind w:right="120"/>
              <w:jc w:val="both"/>
              <w:rPr>
                <w:rFonts w:ascii="Arial" w:hAnsi="Arial" w:cs="Arial"/>
                <w:bCs/>
                <w:color w:val="000000"/>
                <w:sz w:val="16"/>
                <w:szCs w:val="16"/>
              </w:rPr>
            </w:pPr>
            <w:r w:rsidRPr="00E15C62">
              <w:rPr>
                <w:rFonts w:ascii="Arial" w:hAnsi="Arial" w:cs="Arial"/>
                <w:bCs/>
                <w:color w:val="000000"/>
                <w:sz w:val="16"/>
                <w:szCs w:val="16"/>
              </w:rPr>
              <w:t>Substituir funcionário que se conduza de modo inconveniente ou não atenda às necessidades do Órgão. Por funcionário e por dia.</w:t>
            </w:r>
          </w:p>
        </w:tc>
        <w:tc>
          <w:tcPr>
            <w:tcW w:w="992" w:type="dxa"/>
          </w:tcPr>
          <w:p w:rsidR="00A7151B" w:rsidRDefault="00A7151B" w:rsidP="00222E81">
            <w:pPr>
              <w:ind w:right="120"/>
              <w:jc w:val="both"/>
              <w:rPr>
                <w:rFonts w:ascii="Arial" w:hAnsi="Arial" w:cs="Arial"/>
                <w:bCs/>
                <w:color w:val="000000"/>
                <w:sz w:val="16"/>
                <w:szCs w:val="16"/>
              </w:rPr>
            </w:pPr>
            <w:r>
              <w:rPr>
                <w:rFonts w:ascii="Arial" w:hAnsi="Arial" w:cs="Arial"/>
                <w:bCs/>
                <w:color w:val="000000"/>
                <w:sz w:val="16"/>
                <w:szCs w:val="16"/>
              </w:rPr>
              <w:t>02</w:t>
            </w:r>
          </w:p>
        </w:tc>
        <w:tc>
          <w:tcPr>
            <w:tcW w:w="1418" w:type="dxa"/>
          </w:tcPr>
          <w:p w:rsidR="00A7151B" w:rsidRDefault="00A7151B" w:rsidP="00222E81">
            <w:pPr>
              <w:ind w:right="120"/>
              <w:jc w:val="both"/>
              <w:rPr>
                <w:rFonts w:ascii="Arial" w:hAnsi="Arial" w:cs="Arial"/>
                <w:bCs/>
                <w:color w:val="000000"/>
                <w:sz w:val="16"/>
                <w:szCs w:val="16"/>
              </w:rPr>
            </w:pPr>
            <w:r w:rsidRPr="00E15C62">
              <w:rPr>
                <w:rFonts w:ascii="Arial" w:hAnsi="Arial" w:cs="Arial"/>
                <w:bCs/>
                <w:color w:val="000000"/>
                <w:sz w:val="16"/>
                <w:szCs w:val="16"/>
              </w:rPr>
              <w:t>0,5% por dia</w:t>
            </w:r>
          </w:p>
        </w:tc>
      </w:tr>
    </w:tbl>
    <w:p w:rsidR="00A7151B" w:rsidRPr="00A7151B" w:rsidRDefault="00A7151B" w:rsidP="00222E81">
      <w:pPr>
        <w:ind w:left="120" w:right="120"/>
        <w:jc w:val="both"/>
        <w:rPr>
          <w:rFonts w:ascii="Arial" w:hAnsi="Arial" w:cs="Arial"/>
          <w:bCs/>
          <w:color w:val="000000"/>
          <w:sz w:val="16"/>
          <w:szCs w:val="16"/>
        </w:rPr>
      </w:pPr>
    </w:p>
    <w:p w:rsidR="00222E81" w:rsidRDefault="00E15C62" w:rsidP="00222E81">
      <w:pPr>
        <w:ind w:left="120" w:right="120"/>
        <w:jc w:val="both"/>
        <w:rPr>
          <w:rFonts w:ascii="Arial" w:hAnsi="Arial" w:cs="Arial"/>
          <w:bCs/>
          <w:color w:val="000000"/>
          <w:sz w:val="16"/>
          <w:szCs w:val="16"/>
        </w:rPr>
      </w:pPr>
      <w:r w:rsidRPr="00E15C62">
        <w:rPr>
          <w:rFonts w:ascii="Arial" w:hAnsi="Arial" w:cs="Arial"/>
          <w:bCs/>
          <w:color w:val="000000"/>
          <w:sz w:val="16"/>
          <w:szCs w:val="16"/>
        </w:rPr>
        <w:t>* O percentual de multa aplicável conforme tabela será incidente sobre a parte inadimplida do contrato</w:t>
      </w:r>
      <w:r w:rsidR="00222E81" w:rsidRPr="00222E81">
        <w:rPr>
          <w:rFonts w:ascii="Arial" w:hAnsi="Arial" w:cs="Arial"/>
          <w:bCs/>
          <w:color w:val="000000"/>
          <w:sz w:val="16"/>
          <w:szCs w:val="16"/>
        </w:rPr>
        <w:t> </w:t>
      </w:r>
    </w:p>
    <w:p w:rsidR="00E15C62" w:rsidRPr="00222E81" w:rsidRDefault="00E15C62" w:rsidP="00222E81">
      <w:pPr>
        <w:ind w:left="120" w:right="120"/>
        <w:jc w:val="both"/>
        <w:rPr>
          <w:rFonts w:ascii="Arial" w:hAnsi="Arial" w:cs="Arial"/>
          <w:bCs/>
          <w:color w:val="000000"/>
          <w:sz w:val="16"/>
          <w:szCs w:val="16"/>
        </w:rPr>
      </w:pP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10. DA UTILIZAÇÃO DA ATA</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10.2. É facultada aos órgãos s ou entidades municipais, distritais ou estaduais a adesão a ata de registro de preços da Administração Pública Estadual.</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222E81">
        <w:rPr>
          <w:rFonts w:ascii="Arial" w:hAnsi="Arial" w:cs="Arial"/>
          <w:bCs/>
          <w:color w:val="000000"/>
          <w:sz w:val="16"/>
          <w:szCs w:val="16"/>
        </w:rPr>
        <w:t>independente</w:t>
      </w:r>
      <w:proofErr w:type="spellEnd"/>
      <w:r w:rsidRPr="00222E81">
        <w:rPr>
          <w:rFonts w:ascii="Arial" w:hAnsi="Arial" w:cs="Arial"/>
          <w:bCs/>
          <w:color w:val="000000"/>
          <w:sz w:val="16"/>
          <w:szCs w:val="16"/>
        </w:rPr>
        <w:t xml:space="preserve"> do número de órgãos não participantes que aderirem.</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10.6. Caberá ao órgão que se utilizar da ata, verificar a vantagem econômica da adesão a este Registro de Preço.</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11. DA ALTERAÇÃO DA ATA DE REGISTRO DE PREÇOS</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11.4. A ordem de classificação dos fornecedores que aceitarem reduzir seus preços aos valores de mercado observará a classificação original.</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xml:space="preserve">11.5. Quando o preço de mercado tornar-se superior aos preços registrados, e o fornecedor não puder cumprir o </w:t>
      </w:r>
      <w:proofErr w:type="gramStart"/>
      <w:r w:rsidRPr="00222E81">
        <w:rPr>
          <w:rFonts w:ascii="Arial" w:hAnsi="Arial" w:cs="Arial"/>
          <w:bCs/>
          <w:color w:val="000000"/>
          <w:sz w:val="16"/>
          <w:szCs w:val="16"/>
        </w:rPr>
        <w:t>compromisso ,</w:t>
      </w:r>
      <w:proofErr w:type="gramEnd"/>
      <w:r w:rsidRPr="00222E81">
        <w:rPr>
          <w:rFonts w:ascii="Arial" w:hAnsi="Arial" w:cs="Arial"/>
          <w:bCs/>
          <w:color w:val="000000"/>
          <w:sz w:val="16"/>
          <w:szCs w:val="16"/>
        </w:rPr>
        <w:t xml:space="preserve"> o órgão gerenciador poderá:</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11.5.1. Liberar o fornecedor do compromisso assumido, caso a comunicação ocorra antes do pedido de fornecimento, sem aplicação de penalidade se confirmada a veracidade dos motivos e comprovantes;</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lastRenderedPageBreak/>
        <w:t>11.5.2. Convocar os demais fornecedores para assegurar igual oportunidade de negociação;</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11.5.3. Não havendo êxito nas negociações, o órgão gerenciador deverá proceder a revogação do item da ata de registro de preços, adotando as medidas cabíveis para obtenção da contratação mais vantajosa.</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12. DAS OBRIGAÇÕES DA DETENTORA DO REGISTRO</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12.2. Dispor-se a toda e qualquer fiscalização, no tocante ao fornecimento do produto, assim como ao cumprimento das obrigações previstas na ATA;</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12.6. Respeitar e fazer cumprir a legislação de segurança e saúde no trabalho, previstas nas normas regulamentadoras pertinentes;</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12.10. Todos os impostos e taxas que forem devidos em decorrência das contratações do objeto do Edital correrão por conta exclusiva da contratada;</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13. DAS OBRIGAÇÕES DOS ÓRGÃOS REQUISITANTES</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13.1. Proporcionar todas as facilidades indispensáveis à boa execução das obrigações contratuais;</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13.2. Rejeitar, no todo ou em parte, os objetos desta Ata entregues em desacordo com as obrigações assumidas pelo fornecedor;</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13.3. Notificar a CONTRATADA de qualquer irregularidade encontrada no fornecimento dos objetos desta Ata;</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13.4. Efetuar o pagamento à(s) contratada(s) de acordo com as condições de preços e prazos estabelecidos no edital e ata de registro de preços</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xml:space="preserve">13.6. Não haverá </w:t>
      </w:r>
      <w:proofErr w:type="spellStart"/>
      <w:r w:rsidRPr="00222E81">
        <w:rPr>
          <w:rFonts w:ascii="Arial" w:hAnsi="Arial" w:cs="Arial"/>
          <w:bCs/>
          <w:color w:val="000000"/>
          <w:sz w:val="16"/>
          <w:szCs w:val="16"/>
        </w:rPr>
        <w:t>sob-hipótese</w:t>
      </w:r>
      <w:proofErr w:type="spellEnd"/>
      <w:r w:rsidRPr="00222E81">
        <w:rPr>
          <w:rFonts w:ascii="Arial" w:hAnsi="Arial" w:cs="Arial"/>
          <w:bCs/>
          <w:color w:val="000000"/>
          <w:sz w:val="16"/>
          <w:szCs w:val="16"/>
        </w:rPr>
        <w:t xml:space="preserve"> alguma, pagamento antecipado.</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14. DOS ÓRGÃOS PARTICIPANTES:</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14.1. É participante desta ata o seguinte órgão pertencente à Administração Pública do Estado de Rondônia:</w:t>
      </w:r>
    </w:p>
    <w:p w:rsidR="00222E81" w:rsidRPr="00222E81" w:rsidRDefault="00222E81" w:rsidP="00222E81">
      <w:pPr>
        <w:ind w:left="120" w:right="120"/>
        <w:jc w:val="both"/>
        <w:rPr>
          <w:rFonts w:ascii="Arial" w:hAnsi="Arial" w:cs="Arial"/>
          <w:bCs/>
          <w:color w:val="000000"/>
          <w:sz w:val="16"/>
          <w:szCs w:val="16"/>
        </w:rPr>
      </w:pPr>
      <w:r w:rsidRPr="00E15C62">
        <w:rPr>
          <w:rFonts w:ascii="Arial" w:hAnsi="Arial" w:cs="Arial"/>
          <w:b/>
          <w:bCs/>
          <w:color w:val="000000"/>
          <w:sz w:val="16"/>
          <w:szCs w:val="16"/>
        </w:rPr>
        <w:t>FUNRESPO</w:t>
      </w:r>
      <w:r w:rsidR="00E15C62" w:rsidRPr="00E15C62">
        <w:rPr>
          <w:rFonts w:ascii="Arial" w:hAnsi="Arial" w:cs="Arial"/>
          <w:b/>
          <w:bCs/>
          <w:color w:val="000000"/>
          <w:sz w:val="16"/>
          <w:szCs w:val="16"/>
        </w:rPr>
        <w:t>M</w:t>
      </w:r>
      <w:r w:rsidRPr="00222E81">
        <w:rPr>
          <w:rFonts w:ascii="Arial" w:hAnsi="Arial" w:cs="Arial"/>
          <w:bCs/>
          <w:color w:val="000000"/>
          <w:sz w:val="16"/>
          <w:szCs w:val="16"/>
        </w:rPr>
        <w:t xml:space="preserve"> - </w:t>
      </w:r>
      <w:r w:rsidR="00E15C62" w:rsidRPr="00E15C62">
        <w:rPr>
          <w:rFonts w:ascii="Arial" w:hAnsi="Arial" w:cs="Arial"/>
          <w:bCs/>
          <w:color w:val="000000"/>
          <w:sz w:val="16"/>
          <w:szCs w:val="16"/>
        </w:rPr>
        <w:t>Fundo Especial de Modernização e Reaparelhamento da Polícia Militar</w:t>
      </w:r>
      <w:r w:rsidRPr="00222E81">
        <w:rPr>
          <w:rFonts w:ascii="Arial" w:hAnsi="Arial" w:cs="Arial"/>
          <w:bCs/>
          <w:color w:val="000000"/>
          <w:sz w:val="16"/>
          <w:szCs w:val="16"/>
        </w:rPr>
        <w:t>.</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15.  DISPOSIÇÕES GERAIS</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15.2. Fica a Detentora ciente que a publicidade da ata de registro de preços na imprensa oficial terá efeito de compromisso nas condições ofertadas e pactuadas na proposta apresentada à licitação.</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15.4. Fazem parte integrante desta Ata, para todos os efeitos legais: o Edital de Licitação e seus anexos, bem como, o ANEXO ÚNICO desta ata que contém os preços registrados e respectivos detentores.</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Fica eleito o foro do Município de Porto Velho/RO para dirimir as eventuais controvérsias decorrentes do presente ajuste.</w:t>
      </w:r>
    </w:p>
    <w:p w:rsidR="00110298" w:rsidRPr="00110298" w:rsidRDefault="00110298" w:rsidP="00110298">
      <w:pPr>
        <w:ind w:left="60" w:right="60"/>
        <w:jc w:val="both"/>
        <w:rPr>
          <w:rFonts w:ascii="Calibri" w:hAnsi="Calibri"/>
          <w:color w:val="000000"/>
        </w:rPr>
      </w:pPr>
    </w:p>
    <w:p w:rsidR="00110298" w:rsidRDefault="00110298">
      <w:pPr>
        <w:ind w:right="47"/>
        <w:jc w:val="both"/>
        <w:rPr>
          <w:rFonts w:ascii="Arial" w:eastAsia="Arial" w:hAnsi="Arial" w:cs="Arial"/>
          <w:b/>
          <w:color w:val="000000"/>
          <w:sz w:val="16"/>
          <w:szCs w:val="16"/>
        </w:rPr>
      </w:pPr>
    </w:p>
    <w:p w:rsidR="008435FA" w:rsidRPr="00EB1FF3" w:rsidRDefault="005D3567">
      <w:pPr>
        <w:ind w:right="47"/>
        <w:jc w:val="both"/>
        <w:rPr>
          <w:rFonts w:ascii="Arial" w:eastAsia="Arial" w:hAnsi="Arial" w:cs="Arial"/>
          <w:b/>
          <w:color w:val="000000"/>
          <w:sz w:val="16"/>
          <w:szCs w:val="16"/>
        </w:rPr>
      </w:pPr>
      <w:r w:rsidRPr="00EB1FF3">
        <w:rPr>
          <w:rFonts w:ascii="Arial" w:eastAsia="Arial" w:hAnsi="Arial" w:cs="Arial"/>
          <w:b/>
          <w:color w:val="000000"/>
          <w:sz w:val="16"/>
          <w:szCs w:val="16"/>
        </w:rPr>
        <w:t>ÓRGÃO GERENCIADOR:</w:t>
      </w:r>
    </w:p>
    <w:p w:rsidR="008435FA" w:rsidRPr="00EB1FF3" w:rsidRDefault="008435FA">
      <w:pPr>
        <w:ind w:right="47"/>
        <w:rPr>
          <w:rFonts w:ascii="Arial" w:eastAsia="Arial" w:hAnsi="Arial" w:cs="Arial"/>
          <w:b/>
          <w:color w:val="000000"/>
          <w:sz w:val="16"/>
          <w:szCs w:val="16"/>
        </w:rPr>
      </w:pPr>
    </w:p>
    <w:p w:rsidR="00EB1FF3" w:rsidRPr="00EB1FF3" w:rsidRDefault="00EB1FF3" w:rsidP="00EB1FF3">
      <w:pPr>
        <w:ind w:right="47"/>
        <w:rPr>
          <w:rStyle w:val="Forte"/>
          <w:rFonts w:ascii="Arial" w:eastAsiaTheme="majorEastAsia" w:hAnsi="Arial" w:cs="Arial"/>
          <w:color w:val="000000"/>
          <w:sz w:val="16"/>
          <w:szCs w:val="16"/>
        </w:rPr>
      </w:pPr>
      <w:bookmarkStart w:id="2" w:name="_heading=h.30j0zll" w:colFirst="0" w:colLast="0"/>
      <w:bookmarkEnd w:id="2"/>
      <w:r w:rsidRPr="00EB1FF3">
        <w:rPr>
          <w:rFonts w:ascii="Arial" w:hAnsi="Arial" w:cs="Arial"/>
          <w:b/>
          <w:bCs/>
          <w:sz w:val="16"/>
          <w:szCs w:val="16"/>
        </w:rPr>
        <w:t>ISRAEL EVANGELISTA DA SILVA</w:t>
      </w:r>
      <w:r w:rsidRPr="00EB1FF3">
        <w:rPr>
          <w:rStyle w:val="Forte"/>
          <w:rFonts w:ascii="Arial" w:eastAsiaTheme="majorEastAsia" w:hAnsi="Arial" w:cs="Arial"/>
          <w:color w:val="000000"/>
          <w:sz w:val="16"/>
          <w:szCs w:val="16"/>
        </w:rPr>
        <w:t> </w:t>
      </w:r>
      <w:r w:rsidRPr="00EB1FF3">
        <w:rPr>
          <w:rFonts w:ascii="Arial" w:hAnsi="Arial" w:cs="Arial"/>
          <w:b/>
          <w:bCs/>
          <w:color w:val="000000"/>
          <w:sz w:val="16"/>
          <w:szCs w:val="16"/>
        </w:rPr>
        <w:tab/>
      </w:r>
      <w:r w:rsidRPr="00EB1FF3">
        <w:rPr>
          <w:rFonts w:ascii="Arial" w:hAnsi="Arial" w:cs="Arial"/>
          <w:b/>
          <w:bCs/>
          <w:color w:val="000000"/>
          <w:sz w:val="16"/>
          <w:szCs w:val="16"/>
        </w:rPr>
        <w:tab/>
        <w:t xml:space="preserve">                 </w:t>
      </w:r>
      <w:r w:rsidRPr="00EB1FF3">
        <w:rPr>
          <w:rFonts w:ascii="Arial" w:hAnsi="Arial" w:cs="Arial"/>
          <w:b/>
          <w:sz w:val="16"/>
          <w:szCs w:val="16"/>
        </w:rPr>
        <w:t>GENEAN PRESTES DOS SANTOS</w:t>
      </w:r>
      <w:r w:rsidRPr="00EB1FF3">
        <w:rPr>
          <w:rStyle w:val="Forte"/>
          <w:rFonts w:ascii="Arial" w:eastAsiaTheme="majorEastAsia" w:hAnsi="Arial" w:cs="Arial"/>
          <w:color w:val="000000"/>
          <w:sz w:val="16"/>
          <w:szCs w:val="16"/>
        </w:rPr>
        <w:t> </w:t>
      </w:r>
    </w:p>
    <w:p w:rsidR="00EB1FF3" w:rsidRPr="00EB1FF3" w:rsidRDefault="00EB1FF3" w:rsidP="00EB1FF3">
      <w:pPr>
        <w:ind w:right="47"/>
        <w:rPr>
          <w:rFonts w:ascii="Arial" w:hAnsi="Arial" w:cs="Arial"/>
          <w:bCs/>
          <w:color w:val="000000"/>
          <w:sz w:val="16"/>
          <w:szCs w:val="16"/>
        </w:rPr>
      </w:pPr>
      <w:r w:rsidRPr="00EB1FF3">
        <w:rPr>
          <w:rFonts w:ascii="Arial" w:hAnsi="Arial" w:cs="Arial"/>
          <w:bCs/>
          <w:color w:val="000000"/>
          <w:sz w:val="16"/>
          <w:szCs w:val="16"/>
        </w:rPr>
        <w:t xml:space="preserve">Superintendente Estadual de Licitações </w:t>
      </w:r>
      <w:r w:rsidR="008D1F17">
        <w:rPr>
          <w:rFonts w:ascii="Arial" w:hAnsi="Arial" w:cs="Arial"/>
          <w:bCs/>
          <w:color w:val="000000"/>
          <w:sz w:val="16"/>
          <w:szCs w:val="16"/>
        </w:rPr>
        <w:t xml:space="preserve">         </w:t>
      </w:r>
      <w:r w:rsidRPr="00EB1FF3">
        <w:rPr>
          <w:rFonts w:ascii="Arial" w:hAnsi="Arial" w:cs="Arial"/>
          <w:bCs/>
          <w:color w:val="000000"/>
          <w:sz w:val="16"/>
          <w:szCs w:val="16"/>
        </w:rPr>
        <w:tab/>
        <w:t xml:space="preserve">                 Coordenadora de Sistema de Registro de Preços </w:t>
      </w:r>
    </w:p>
    <w:p w:rsidR="00EB1FF3" w:rsidRPr="00EB1FF3" w:rsidRDefault="00EB1FF3" w:rsidP="00EB1FF3">
      <w:pPr>
        <w:ind w:right="47"/>
        <w:rPr>
          <w:rFonts w:ascii="Arial" w:hAnsi="Arial" w:cs="Arial"/>
          <w:bCs/>
          <w:color w:val="000000"/>
          <w:sz w:val="16"/>
          <w:szCs w:val="16"/>
        </w:rPr>
      </w:pPr>
    </w:p>
    <w:p w:rsidR="00EB1FF3" w:rsidRPr="00EB1FF3" w:rsidRDefault="00EB1FF3" w:rsidP="00EB1FF3">
      <w:pPr>
        <w:ind w:right="47"/>
        <w:jc w:val="both"/>
        <w:rPr>
          <w:rFonts w:ascii="Arial" w:hAnsi="Arial" w:cs="Arial"/>
          <w:b/>
          <w:bCs/>
          <w:color w:val="000000"/>
          <w:sz w:val="16"/>
          <w:szCs w:val="16"/>
        </w:rPr>
      </w:pPr>
    </w:p>
    <w:p w:rsidR="00EB1FF3" w:rsidRPr="00EB1FF3" w:rsidRDefault="00EB1FF3" w:rsidP="00EB1FF3">
      <w:pPr>
        <w:ind w:right="47"/>
        <w:jc w:val="both"/>
        <w:rPr>
          <w:rFonts w:ascii="Arial" w:hAnsi="Arial" w:cs="Arial"/>
          <w:b/>
          <w:bCs/>
          <w:color w:val="000000"/>
          <w:sz w:val="16"/>
          <w:szCs w:val="16"/>
        </w:rPr>
      </w:pPr>
      <w:r w:rsidRPr="00EB1FF3">
        <w:rPr>
          <w:rFonts w:ascii="Arial" w:hAnsi="Arial" w:cs="Arial"/>
          <w:b/>
          <w:bCs/>
          <w:color w:val="000000"/>
          <w:sz w:val="16"/>
          <w:szCs w:val="16"/>
        </w:rPr>
        <w:t>EMPRESA(S) DETENTORA(S):</w:t>
      </w:r>
    </w:p>
    <w:p w:rsidR="00EB1FF3" w:rsidRDefault="00EB1FF3" w:rsidP="00EB1FF3">
      <w:pPr>
        <w:ind w:right="47"/>
        <w:jc w:val="both"/>
        <w:rPr>
          <w:rFonts w:ascii="Arial" w:hAnsi="Arial" w:cs="Arial"/>
          <w:b/>
          <w:bCs/>
          <w:color w:val="000000"/>
          <w:sz w:val="16"/>
          <w:szCs w:val="16"/>
        </w:rPr>
      </w:pPr>
      <w:r w:rsidRPr="00EB1FF3">
        <w:rPr>
          <w:rFonts w:ascii="Arial" w:hAnsi="Arial" w:cs="Arial"/>
          <w:b/>
          <w:bCs/>
          <w:color w:val="000000"/>
          <w:sz w:val="16"/>
          <w:szCs w:val="16"/>
        </w:rPr>
        <w:t>Qualificada(s) no Anexo Único desta Ata</w:t>
      </w:r>
    </w:p>
    <w:p w:rsidR="00222E81" w:rsidRPr="00EB1FF3" w:rsidRDefault="00222E81" w:rsidP="00EB1FF3">
      <w:pPr>
        <w:ind w:right="47"/>
        <w:jc w:val="both"/>
        <w:rPr>
          <w:rFonts w:ascii="Arial" w:hAnsi="Arial" w:cs="Arial"/>
          <w:b/>
          <w:bCs/>
          <w:color w:val="000000"/>
          <w:sz w:val="16"/>
          <w:szCs w:val="16"/>
        </w:rPr>
      </w:pPr>
    </w:p>
    <w:p w:rsidR="007646BD" w:rsidRDefault="007646BD">
      <w:pPr>
        <w:ind w:right="47"/>
        <w:jc w:val="both"/>
        <w:rPr>
          <w:rFonts w:ascii="Arial" w:eastAsia="Arial" w:hAnsi="Arial" w:cs="Arial"/>
          <w:b/>
          <w:color w:val="000000"/>
          <w:sz w:val="10"/>
          <w:szCs w:val="10"/>
        </w:rPr>
      </w:pPr>
    </w:p>
    <w:p w:rsidR="008435FA" w:rsidRDefault="00E15C62">
      <w:pPr>
        <w:ind w:right="47"/>
        <w:jc w:val="both"/>
        <w:rPr>
          <w:rFonts w:ascii="Arial" w:eastAsia="Arial" w:hAnsi="Arial" w:cs="Arial"/>
          <w:b/>
          <w:color w:val="000000"/>
          <w:sz w:val="10"/>
          <w:szCs w:val="10"/>
        </w:rPr>
      </w:pPr>
      <w:r>
        <w:rPr>
          <w:rFonts w:ascii="Arial" w:eastAsia="Arial" w:hAnsi="Arial" w:cs="Arial"/>
          <w:b/>
          <w:color w:val="000000"/>
          <w:sz w:val="10"/>
          <w:szCs w:val="10"/>
        </w:rPr>
        <w:t>MSA</w:t>
      </w:r>
      <w:r w:rsidR="005D3567">
        <w:rPr>
          <w:rFonts w:ascii="Arial" w:eastAsia="Arial" w:hAnsi="Arial" w:cs="Arial"/>
          <w:b/>
          <w:color w:val="000000"/>
          <w:sz w:val="10"/>
          <w:szCs w:val="10"/>
        </w:rPr>
        <w:t>/SRP</w:t>
      </w:r>
    </w:p>
    <w:sectPr w:rsidR="008435FA" w:rsidSect="008435FA">
      <w:headerReference w:type="default" r:id="rId9"/>
      <w:pgSz w:w="11907" w:h="16840"/>
      <w:pgMar w:top="567" w:right="397" w:bottom="306" w:left="567"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3567" w:rsidRDefault="005D3567" w:rsidP="008435FA">
      <w:r>
        <w:separator/>
      </w:r>
    </w:p>
  </w:endnote>
  <w:endnote w:type="continuationSeparator" w:id="0">
    <w:p w:rsidR="005D3567" w:rsidRDefault="005D3567" w:rsidP="00843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lbany">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3567" w:rsidRDefault="005D3567" w:rsidP="008435FA">
      <w:r>
        <w:separator/>
      </w:r>
    </w:p>
  </w:footnote>
  <w:footnote w:type="continuationSeparator" w:id="0">
    <w:p w:rsidR="005D3567" w:rsidRDefault="005D3567" w:rsidP="008435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5FA" w:rsidRDefault="008435FA">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DF03A5"/>
    <w:multiLevelType w:val="multilevel"/>
    <w:tmpl w:val="E8A81CA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activeWritingStyle w:appName="MSWord" w:lang="pt-BR" w:vendorID="64" w:dllVersion="131078"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5FA"/>
    <w:rsid w:val="00110298"/>
    <w:rsid w:val="00130CC5"/>
    <w:rsid w:val="00173D8F"/>
    <w:rsid w:val="001D4F31"/>
    <w:rsid w:val="00222E81"/>
    <w:rsid w:val="00280F5A"/>
    <w:rsid w:val="002C2B6D"/>
    <w:rsid w:val="00413510"/>
    <w:rsid w:val="00447EA2"/>
    <w:rsid w:val="005D3567"/>
    <w:rsid w:val="00694D25"/>
    <w:rsid w:val="007646BD"/>
    <w:rsid w:val="008324F5"/>
    <w:rsid w:val="008435FA"/>
    <w:rsid w:val="008D1F17"/>
    <w:rsid w:val="00A7151B"/>
    <w:rsid w:val="00B52D48"/>
    <w:rsid w:val="00C959B4"/>
    <w:rsid w:val="00DE25A8"/>
    <w:rsid w:val="00DF38B3"/>
    <w:rsid w:val="00E06B67"/>
    <w:rsid w:val="00E15C62"/>
    <w:rsid w:val="00E60797"/>
    <w:rsid w:val="00EB1FF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812B53-119D-4431-AE54-74977F298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5"/>
    <w:next w:val="Normal5"/>
    <w:rsid w:val="00481389"/>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1">
    <w:name w:val="Normal1"/>
    <w:rsid w:val="008435FA"/>
  </w:style>
  <w:style w:type="table" w:customStyle="1" w:styleId="TableNormal">
    <w:name w:val="Table Normal"/>
    <w:rsid w:val="008435FA"/>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paragraph" w:customStyle="1" w:styleId="Normal2">
    <w:name w:val="Normal2"/>
    <w:rsid w:val="008435FA"/>
  </w:style>
  <w:style w:type="table" w:customStyle="1" w:styleId="TableNormal0">
    <w:name w:val="Table Normal"/>
    <w:rsid w:val="008435FA"/>
    <w:tblPr>
      <w:tblCellMar>
        <w:top w:w="0" w:type="dxa"/>
        <w:left w:w="0" w:type="dxa"/>
        <w:bottom w:w="0" w:type="dxa"/>
        <w:right w:w="0" w:type="dxa"/>
      </w:tblCellMar>
    </w:tblPr>
  </w:style>
  <w:style w:type="paragraph" w:customStyle="1" w:styleId="Normal3">
    <w:name w:val="Normal3"/>
    <w:rsid w:val="008435FA"/>
  </w:style>
  <w:style w:type="table" w:customStyle="1" w:styleId="TableNormal1">
    <w:name w:val="Table Normal"/>
    <w:rsid w:val="008435FA"/>
    <w:tblPr>
      <w:tblCellMar>
        <w:top w:w="0" w:type="dxa"/>
        <w:left w:w="0" w:type="dxa"/>
        <w:bottom w:w="0" w:type="dxa"/>
        <w:right w:w="0" w:type="dxa"/>
      </w:tblCellMar>
    </w:tblPr>
  </w:style>
  <w:style w:type="paragraph" w:customStyle="1" w:styleId="Normal4">
    <w:name w:val="Normal4"/>
    <w:rsid w:val="008435FA"/>
  </w:style>
  <w:style w:type="table" w:customStyle="1" w:styleId="TableNormal2">
    <w:name w:val="Table Normal"/>
    <w:rsid w:val="008435FA"/>
    <w:tblPr>
      <w:tblCellMar>
        <w:top w:w="0" w:type="dxa"/>
        <w:left w:w="0" w:type="dxa"/>
        <w:bottom w:w="0" w:type="dxa"/>
        <w:right w:w="0" w:type="dxa"/>
      </w:tblCellMar>
    </w:tblPr>
  </w:style>
  <w:style w:type="paragraph" w:customStyle="1" w:styleId="Normal5">
    <w:name w:val="Normal5"/>
    <w:rsid w:val="00481389"/>
  </w:style>
  <w:style w:type="table" w:customStyle="1" w:styleId="TableNormal3">
    <w:name w:val="Table Normal"/>
    <w:rsid w:val="00481389"/>
    <w:tblPr>
      <w:tblCellMar>
        <w:top w:w="0" w:type="dxa"/>
        <w:left w:w="0" w:type="dxa"/>
        <w:bottom w:w="0" w:type="dxa"/>
        <w:right w:w="0" w:type="dxa"/>
      </w:tblCellMar>
    </w:tbl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1"/>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BF2A50"/>
    <w:pPr>
      <w:spacing w:before="100" w:beforeAutospacing="1" w:after="100" w:afterAutospacing="1"/>
    </w:pPr>
    <w:rPr>
      <w:sz w:val="24"/>
      <w:szCs w:val="24"/>
    </w:rPr>
  </w:style>
  <w:style w:type="paragraph" w:customStyle="1" w:styleId="citacao">
    <w:name w:val="citacao"/>
    <w:basedOn w:val="Normal"/>
    <w:rsid w:val="00BF2A50"/>
    <w:pPr>
      <w:spacing w:before="100" w:beforeAutospacing="1" w:after="100" w:afterAutospacing="1"/>
    </w:pPr>
    <w:rPr>
      <w:sz w:val="24"/>
      <w:szCs w:val="24"/>
    </w:rPr>
  </w:style>
  <w:style w:type="paragraph" w:customStyle="1" w:styleId="tabelatextoalinhadoesquerda">
    <w:name w:val="tabela_texto_alinhado_esquerda"/>
    <w:basedOn w:val="Normal"/>
    <w:rsid w:val="00A3410F"/>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B07044"/>
    <w:pPr>
      <w:spacing w:before="100" w:beforeAutospacing="1" w:after="100" w:afterAutospacing="1"/>
    </w:pPr>
    <w:rPr>
      <w:sz w:val="24"/>
      <w:szCs w:val="24"/>
    </w:rPr>
  </w:style>
  <w:style w:type="paragraph" w:styleId="Subttulo">
    <w:name w:val="Subtitle"/>
    <w:basedOn w:val="Normal"/>
    <w:next w:val="Normal"/>
    <w:rsid w:val="008435FA"/>
    <w:pPr>
      <w:keepNext/>
      <w:keepLines/>
      <w:spacing w:before="360" w:after="80"/>
    </w:pPr>
    <w:rPr>
      <w:rFonts w:ascii="Georgia" w:eastAsia="Georgia" w:hAnsi="Georgia" w:cs="Georgia"/>
      <w:i/>
      <w:color w:val="666666"/>
      <w:sz w:val="48"/>
      <w:szCs w:val="48"/>
    </w:rPr>
  </w:style>
  <w:style w:type="table" w:customStyle="1" w:styleId="a">
    <w:basedOn w:val="TableNormal3"/>
    <w:rsid w:val="00481389"/>
    <w:tblPr>
      <w:tblStyleRowBandSize w:val="1"/>
      <w:tblStyleColBandSize w:val="1"/>
      <w:tblCellMar>
        <w:top w:w="100" w:type="dxa"/>
        <w:left w:w="100" w:type="dxa"/>
        <w:bottom w:w="100" w:type="dxa"/>
        <w:right w:w="100" w:type="dxa"/>
      </w:tblCellMar>
    </w:tblPr>
  </w:style>
  <w:style w:type="paragraph" w:customStyle="1" w:styleId="tabelatexto8alinhadoesquerda">
    <w:name w:val="tabela_texto_8_alinhado_esquerda"/>
    <w:basedOn w:val="Normal"/>
    <w:rsid w:val="00EB1FF3"/>
    <w:pPr>
      <w:spacing w:before="100" w:beforeAutospacing="1" w:after="100" w:afterAutospacing="1"/>
    </w:pPr>
    <w:rPr>
      <w:sz w:val="24"/>
      <w:szCs w:val="24"/>
    </w:rPr>
  </w:style>
  <w:style w:type="paragraph" w:customStyle="1" w:styleId="tabelatexto10alinhadojustificado">
    <w:name w:val="tabela_texto_10_alinhado_justificado"/>
    <w:basedOn w:val="Normal"/>
    <w:rsid w:val="00DF38B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788037">
      <w:bodyDiv w:val="1"/>
      <w:marLeft w:val="0"/>
      <w:marRight w:val="0"/>
      <w:marTop w:val="0"/>
      <w:marBottom w:val="0"/>
      <w:divBdr>
        <w:top w:val="none" w:sz="0" w:space="0" w:color="auto"/>
        <w:left w:val="none" w:sz="0" w:space="0" w:color="auto"/>
        <w:bottom w:val="none" w:sz="0" w:space="0" w:color="auto"/>
        <w:right w:val="none" w:sz="0" w:space="0" w:color="auto"/>
      </w:divBdr>
    </w:div>
    <w:div w:id="692657398">
      <w:bodyDiv w:val="1"/>
      <w:marLeft w:val="0"/>
      <w:marRight w:val="0"/>
      <w:marTop w:val="0"/>
      <w:marBottom w:val="0"/>
      <w:divBdr>
        <w:top w:val="none" w:sz="0" w:space="0" w:color="auto"/>
        <w:left w:val="none" w:sz="0" w:space="0" w:color="auto"/>
        <w:bottom w:val="none" w:sz="0" w:space="0" w:color="auto"/>
        <w:right w:val="none" w:sz="0" w:space="0" w:color="auto"/>
      </w:divBdr>
    </w:div>
    <w:div w:id="700740801">
      <w:bodyDiv w:val="1"/>
      <w:marLeft w:val="0"/>
      <w:marRight w:val="0"/>
      <w:marTop w:val="0"/>
      <w:marBottom w:val="0"/>
      <w:divBdr>
        <w:top w:val="none" w:sz="0" w:space="0" w:color="auto"/>
        <w:left w:val="none" w:sz="0" w:space="0" w:color="auto"/>
        <w:bottom w:val="none" w:sz="0" w:space="0" w:color="auto"/>
        <w:right w:val="none" w:sz="0" w:space="0" w:color="auto"/>
      </w:divBdr>
    </w:div>
    <w:div w:id="799490978">
      <w:bodyDiv w:val="1"/>
      <w:marLeft w:val="0"/>
      <w:marRight w:val="0"/>
      <w:marTop w:val="0"/>
      <w:marBottom w:val="0"/>
      <w:divBdr>
        <w:top w:val="none" w:sz="0" w:space="0" w:color="auto"/>
        <w:left w:val="none" w:sz="0" w:space="0" w:color="auto"/>
        <w:bottom w:val="none" w:sz="0" w:space="0" w:color="auto"/>
        <w:right w:val="none" w:sz="0" w:space="0" w:color="auto"/>
      </w:divBdr>
    </w:div>
    <w:div w:id="1082337535">
      <w:bodyDiv w:val="1"/>
      <w:marLeft w:val="0"/>
      <w:marRight w:val="0"/>
      <w:marTop w:val="0"/>
      <w:marBottom w:val="0"/>
      <w:divBdr>
        <w:top w:val="none" w:sz="0" w:space="0" w:color="auto"/>
        <w:left w:val="none" w:sz="0" w:space="0" w:color="auto"/>
        <w:bottom w:val="none" w:sz="0" w:space="0" w:color="auto"/>
        <w:right w:val="none" w:sz="0" w:space="0" w:color="auto"/>
      </w:divBdr>
    </w:div>
    <w:div w:id="19603794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H3puJptuWLbAZrNVed0XRCmCbA==">AMUW2mXys7AgbcsVmT1kmWM4wm3ps/ZD8LejugEjNJZWEGmrqUwJKE7p9tM8zcBht9bD+eTJgMOMCMg2o5+eEfhDYEg2qH6fBBaJplnkbTvjHhN1BM2V/p448QoN9qE1/rXJf7TmY+iuYyoJzFgQwpBBBzYkzrtdIg==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3054</Words>
  <Characters>16496</Characters>
  <Application>Microsoft Office Word</Application>
  <DocSecurity>0</DocSecurity>
  <Lines>137</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Marcos Silva Almeida Junior</cp:lastModifiedBy>
  <cp:revision>8</cp:revision>
  <dcterms:created xsi:type="dcterms:W3CDTF">2021-02-10T14:29:00Z</dcterms:created>
  <dcterms:modified xsi:type="dcterms:W3CDTF">2021-02-11T13:35:00Z</dcterms:modified>
</cp:coreProperties>
</file>