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187082" w:rsidRDefault="00A41308" w:rsidP="00531DA4">
      <w:pPr>
        <w:pStyle w:val="Cabealho"/>
        <w:spacing w:before="100" w:after="100"/>
        <w:contextualSpacing/>
        <w:jc w:val="center"/>
        <w:rPr>
          <w:b/>
        </w:rPr>
      </w:pPr>
      <w:r w:rsidRPr="00187082">
        <w:rPr>
          <w:b/>
        </w:rPr>
        <w:t>Porto V</w:t>
      </w:r>
      <w:r w:rsidR="00531DA4" w:rsidRPr="00187082">
        <w:rPr>
          <w:b/>
        </w:rPr>
        <w:t xml:space="preserve">elho, Rondônia. </w:t>
      </w:r>
    </w:p>
    <w:bookmarkEnd w:id="0"/>
    <w:p w:rsidR="00D45053" w:rsidRPr="00D45053" w:rsidRDefault="00D45053" w:rsidP="00D45053">
      <w:pPr>
        <w:rPr>
          <w:rFonts w:ascii="Arial" w:hAnsi="Arial" w:cs="Arial"/>
          <w:b/>
          <w:bCs/>
          <w:color w:val="000000"/>
          <w:sz w:val="16"/>
          <w:szCs w:val="16"/>
        </w:rPr>
      </w:pPr>
      <w:r w:rsidRPr="00D45053">
        <w:rPr>
          <w:rFonts w:ascii="Arial" w:hAnsi="Arial" w:cs="Arial"/>
          <w:b/>
          <w:bCs/>
          <w:color w:val="000000"/>
          <w:sz w:val="16"/>
          <w:szCs w:val="16"/>
        </w:rPr>
        <w:t>ATA DE REGISTRO DE PREÇOS: N° 006/2021</w:t>
      </w:r>
    </w:p>
    <w:p w:rsidR="00D45053" w:rsidRPr="00D45053" w:rsidRDefault="00D45053" w:rsidP="00D45053">
      <w:pPr>
        <w:rPr>
          <w:rFonts w:ascii="Arial" w:hAnsi="Arial" w:cs="Arial"/>
          <w:b/>
          <w:bCs/>
          <w:color w:val="000000"/>
          <w:sz w:val="16"/>
          <w:szCs w:val="16"/>
        </w:rPr>
      </w:pPr>
      <w:r w:rsidRPr="00D45053">
        <w:rPr>
          <w:rFonts w:ascii="Arial" w:hAnsi="Arial" w:cs="Arial"/>
          <w:b/>
          <w:bCs/>
          <w:color w:val="000000"/>
          <w:sz w:val="16"/>
          <w:szCs w:val="16"/>
        </w:rPr>
        <w:t>PREGÃO ELETRÔNICO Nº 679/2020</w:t>
      </w:r>
    </w:p>
    <w:p w:rsidR="00D45053" w:rsidRPr="00D45053" w:rsidRDefault="00D45053" w:rsidP="00D45053">
      <w:pPr>
        <w:rPr>
          <w:rFonts w:ascii="Arial" w:hAnsi="Arial" w:cs="Arial"/>
          <w:b/>
          <w:bCs/>
          <w:color w:val="000000"/>
          <w:sz w:val="16"/>
          <w:szCs w:val="16"/>
        </w:rPr>
      </w:pPr>
      <w:r w:rsidRPr="00D45053">
        <w:rPr>
          <w:rFonts w:ascii="Arial" w:hAnsi="Arial" w:cs="Arial"/>
          <w:b/>
          <w:bCs/>
          <w:color w:val="000000"/>
          <w:sz w:val="16"/>
          <w:szCs w:val="16"/>
        </w:rPr>
        <w:t>PROCESSO Nº 0052.183598/2020-18</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 </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para futura e eventual contratação de empresa especializada no fornecimento de insumos </w:t>
      </w:r>
      <w:proofErr w:type="spellStart"/>
      <w:r w:rsidRPr="00D45053">
        <w:rPr>
          <w:rFonts w:ascii="Arial" w:hAnsi="Arial" w:cs="Arial"/>
          <w:bCs/>
          <w:color w:val="000000"/>
          <w:sz w:val="16"/>
          <w:szCs w:val="16"/>
        </w:rPr>
        <w:t>Imunohematológicos</w:t>
      </w:r>
      <w:proofErr w:type="spellEnd"/>
      <w:r w:rsidRPr="00D45053">
        <w:rPr>
          <w:rFonts w:ascii="Arial" w:hAnsi="Arial" w:cs="Arial"/>
          <w:bCs/>
          <w:color w:val="000000"/>
          <w:sz w:val="16"/>
          <w:szCs w:val="16"/>
        </w:rPr>
        <w:t xml:space="preserve"> com equipamentos em comodato, para realização de rotina laboratorial em doadores e receptores do Hemocentro Coordenador, Hemocentros Regionais e Agências </w:t>
      </w:r>
      <w:proofErr w:type="spellStart"/>
      <w:r w:rsidRPr="00D45053">
        <w:rPr>
          <w:rFonts w:ascii="Arial" w:hAnsi="Arial" w:cs="Arial"/>
          <w:bCs/>
          <w:color w:val="000000"/>
          <w:sz w:val="16"/>
          <w:szCs w:val="16"/>
        </w:rPr>
        <w:t>Transfusionais</w:t>
      </w:r>
      <w:proofErr w:type="spellEnd"/>
      <w:r w:rsidRPr="00D45053">
        <w:rPr>
          <w:rFonts w:ascii="Arial" w:hAnsi="Arial" w:cs="Arial"/>
          <w:bCs/>
          <w:color w:val="000000"/>
          <w:sz w:val="16"/>
          <w:szCs w:val="16"/>
        </w:rPr>
        <w:t xml:space="preserve">, que juntos compõem a </w:t>
      </w:r>
      <w:proofErr w:type="spellStart"/>
      <w:r w:rsidRPr="00D45053">
        <w:rPr>
          <w:rFonts w:ascii="Arial" w:hAnsi="Arial" w:cs="Arial"/>
          <w:bCs/>
          <w:color w:val="000000"/>
          <w:sz w:val="16"/>
          <w:szCs w:val="16"/>
        </w:rPr>
        <w:t>hemorrede</w:t>
      </w:r>
      <w:proofErr w:type="spellEnd"/>
      <w:r w:rsidRPr="00D45053">
        <w:rPr>
          <w:rFonts w:ascii="Arial" w:hAnsi="Arial" w:cs="Arial"/>
          <w:bCs/>
          <w:color w:val="000000"/>
          <w:sz w:val="16"/>
          <w:szCs w:val="16"/>
        </w:rPr>
        <w:t xml:space="preserve"> do Estado de Rondônia, a pedido da Fundação de Hematologia e Hemoterapia de Rondônia - FHEMERON,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D45053" w:rsidRPr="00D45053" w:rsidRDefault="00D45053" w:rsidP="00D45053">
      <w:pPr>
        <w:rPr>
          <w:rFonts w:ascii="Arial" w:hAnsi="Arial" w:cs="Arial"/>
          <w:b/>
          <w:bCs/>
          <w:color w:val="000000"/>
          <w:sz w:val="16"/>
          <w:szCs w:val="16"/>
        </w:rPr>
      </w:pPr>
      <w:r w:rsidRPr="00D45053">
        <w:rPr>
          <w:rFonts w:ascii="Arial" w:hAnsi="Arial" w:cs="Arial"/>
          <w:b/>
          <w:bCs/>
          <w:color w:val="000000"/>
          <w:sz w:val="16"/>
          <w:szCs w:val="16"/>
        </w:rPr>
        <w:t> </w:t>
      </w:r>
    </w:p>
    <w:p w:rsidR="00D45053" w:rsidRPr="00D45053" w:rsidRDefault="00D45053" w:rsidP="00D45053">
      <w:pPr>
        <w:rPr>
          <w:rFonts w:ascii="Arial" w:hAnsi="Arial" w:cs="Arial"/>
          <w:b/>
          <w:bCs/>
          <w:color w:val="000000"/>
          <w:sz w:val="16"/>
          <w:szCs w:val="16"/>
        </w:rPr>
      </w:pPr>
      <w:r w:rsidRPr="00D45053">
        <w:rPr>
          <w:rFonts w:ascii="Arial" w:hAnsi="Arial" w:cs="Arial"/>
          <w:b/>
          <w:bCs/>
          <w:color w:val="000000"/>
          <w:sz w:val="16"/>
          <w:szCs w:val="16"/>
        </w:rPr>
        <w:t>1. DO OBJETO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 xml:space="preserve">REGISTRO DE PREÇO para futura e eventual contratação de empresa especializada no fornecimento de insumos </w:t>
      </w:r>
      <w:proofErr w:type="spellStart"/>
      <w:r w:rsidRPr="00D45053">
        <w:rPr>
          <w:rFonts w:ascii="Arial" w:hAnsi="Arial" w:cs="Arial"/>
          <w:bCs/>
          <w:color w:val="000000"/>
          <w:sz w:val="16"/>
          <w:szCs w:val="16"/>
        </w:rPr>
        <w:t>Imunohematológicos</w:t>
      </w:r>
      <w:proofErr w:type="spellEnd"/>
      <w:r w:rsidRPr="00D45053">
        <w:rPr>
          <w:rFonts w:ascii="Arial" w:hAnsi="Arial" w:cs="Arial"/>
          <w:bCs/>
          <w:color w:val="000000"/>
          <w:sz w:val="16"/>
          <w:szCs w:val="16"/>
        </w:rPr>
        <w:t xml:space="preserve"> com equipamentos em comodato, para realização de rotina laboratorial em doadores e receptores do Hemocentro Coordenador, Hemocentros Regionais e Agências </w:t>
      </w:r>
      <w:proofErr w:type="spellStart"/>
      <w:r w:rsidRPr="00D45053">
        <w:rPr>
          <w:rFonts w:ascii="Arial" w:hAnsi="Arial" w:cs="Arial"/>
          <w:bCs/>
          <w:color w:val="000000"/>
          <w:sz w:val="16"/>
          <w:szCs w:val="16"/>
        </w:rPr>
        <w:t>Transfusionais</w:t>
      </w:r>
      <w:proofErr w:type="spellEnd"/>
      <w:r w:rsidRPr="00D45053">
        <w:rPr>
          <w:rFonts w:ascii="Arial" w:hAnsi="Arial" w:cs="Arial"/>
          <w:bCs/>
          <w:color w:val="000000"/>
          <w:sz w:val="16"/>
          <w:szCs w:val="16"/>
        </w:rPr>
        <w:t xml:space="preserve">, que juntos compõem a </w:t>
      </w:r>
      <w:proofErr w:type="spellStart"/>
      <w:r w:rsidRPr="00D45053">
        <w:rPr>
          <w:rFonts w:ascii="Arial" w:hAnsi="Arial" w:cs="Arial"/>
          <w:bCs/>
          <w:color w:val="000000"/>
          <w:sz w:val="16"/>
          <w:szCs w:val="16"/>
        </w:rPr>
        <w:t>hemorrede</w:t>
      </w:r>
      <w:proofErr w:type="spellEnd"/>
      <w:r w:rsidRPr="00D45053">
        <w:rPr>
          <w:rFonts w:ascii="Arial" w:hAnsi="Arial" w:cs="Arial"/>
          <w:bCs/>
          <w:color w:val="000000"/>
          <w:sz w:val="16"/>
          <w:szCs w:val="16"/>
        </w:rPr>
        <w:t xml:space="preserve"> do Estado de Rondônia, a pedido da Fundação de Hematologia e Hemoterapia de Rondônia - FHEMERON.</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 </w:t>
      </w:r>
    </w:p>
    <w:p w:rsidR="00D45053" w:rsidRPr="00D45053" w:rsidRDefault="00D45053" w:rsidP="00D45053">
      <w:pPr>
        <w:rPr>
          <w:rFonts w:ascii="Arial" w:hAnsi="Arial" w:cs="Arial"/>
          <w:b/>
          <w:bCs/>
          <w:color w:val="000000"/>
          <w:sz w:val="16"/>
          <w:szCs w:val="16"/>
        </w:rPr>
      </w:pPr>
      <w:r w:rsidRPr="00D45053">
        <w:rPr>
          <w:rFonts w:ascii="Arial" w:hAnsi="Arial" w:cs="Arial"/>
          <w:b/>
          <w:bCs/>
          <w:color w:val="000000"/>
          <w:sz w:val="16"/>
          <w:szCs w:val="16"/>
        </w:rPr>
        <w:t>2. DA VIGÊNCIA</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2.1. O presente Registro de Preços terá validade de 12 (doze) meses, contados a partir de sua publicação no Diário Oficial do Estado.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 </w:t>
      </w:r>
    </w:p>
    <w:p w:rsidR="00D45053" w:rsidRPr="00D45053" w:rsidRDefault="00D45053" w:rsidP="00D45053">
      <w:pPr>
        <w:rPr>
          <w:rFonts w:ascii="Arial" w:hAnsi="Arial" w:cs="Arial"/>
          <w:b/>
          <w:bCs/>
          <w:color w:val="000000"/>
          <w:sz w:val="16"/>
          <w:szCs w:val="16"/>
        </w:rPr>
      </w:pPr>
      <w:r w:rsidRPr="00D45053">
        <w:rPr>
          <w:rFonts w:ascii="Arial" w:hAnsi="Arial" w:cs="Arial"/>
          <w:b/>
          <w:bCs/>
          <w:color w:val="000000"/>
          <w:sz w:val="16"/>
          <w:szCs w:val="16"/>
        </w:rPr>
        <w:t>3. DA GERÊNCIA DA PRESENTE ATA DE REGISTRO DE PREÇOS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D45053" w:rsidRPr="00D45053" w:rsidRDefault="00D45053" w:rsidP="00D45053">
      <w:pPr>
        <w:rPr>
          <w:rFonts w:ascii="Arial" w:hAnsi="Arial" w:cs="Arial"/>
          <w:b/>
          <w:bCs/>
          <w:color w:val="000000"/>
          <w:sz w:val="16"/>
          <w:szCs w:val="16"/>
        </w:rPr>
      </w:pPr>
      <w:r w:rsidRPr="00D45053">
        <w:rPr>
          <w:rFonts w:ascii="Arial" w:hAnsi="Arial" w:cs="Arial"/>
          <w:bCs/>
          <w:color w:val="000000"/>
          <w:sz w:val="16"/>
          <w:szCs w:val="16"/>
        </w:rPr>
        <w:t> </w:t>
      </w:r>
    </w:p>
    <w:p w:rsidR="00D45053" w:rsidRPr="00D45053" w:rsidRDefault="00D45053" w:rsidP="00D45053">
      <w:pPr>
        <w:rPr>
          <w:rFonts w:ascii="Arial" w:hAnsi="Arial" w:cs="Arial"/>
          <w:b/>
          <w:bCs/>
          <w:color w:val="000000"/>
          <w:sz w:val="16"/>
          <w:szCs w:val="16"/>
        </w:rPr>
      </w:pPr>
      <w:r w:rsidRPr="00D45053">
        <w:rPr>
          <w:rFonts w:ascii="Arial" w:hAnsi="Arial" w:cs="Arial"/>
          <w:b/>
          <w:bCs/>
          <w:color w:val="000000"/>
          <w:sz w:val="16"/>
          <w:szCs w:val="16"/>
        </w:rPr>
        <w:t>4. DA ESPECIFICAÇÃO, QUANTIDADE E PREÇO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4.1. O preço, a quantidade, o fornecedor e a especificação do item registrado nesta Ata, encontram-se indicados no Anexo I deste instrumento.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 </w:t>
      </w:r>
    </w:p>
    <w:p w:rsidR="00D45053" w:rsidRPr="00D45053" w:rsidRDefault="00D45053" w:rsidP="00D45053">
      <w:pPr>
        <w:rPr>
          <w:rFonts w:ascii="Arial" w:hAnsi="Arial" w:cs="Arial"/>
          <w:b/>
          <w:bCs/>
          <w:color w:val="000000"/>
          <w:sz w:val="16"/>
          <w:szCs w:val="16"/>
        </w:rPr>
      </w:pPr>
      <w:r w:rsidRPr="00D45053">
        <w:rPr>
          <w:rFonts w:ascii="Arial" w:hAnsi="Arial" w:cs="Arial"/>
          <w:b/>
          <w:bCs/>
          <w:color w:val="000000"/>
          <w:sz w:val="16"/>
          <w:szCs w:val="16"/>
        </w:rPr>
        <w:t>5. PRAZOS E CONDIÇÕES DE FORNECIMENTO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A DETENTORA do registro de preços se obriga, nos termos do Edital e deste instrumento, a:</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5.1. Retirar a Nota de Empenho junto ao órgão solicitante no prazo de até 05 (cinco) dias, contados da convocação;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5.2. Iniciar o fornecimento do objeto dessa Ata, conforme prazo estabelecido no Termo de Referência e edital de licitações.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 </w:t>
      </w:r>
    </w:p>
    <w:p w:rsidR="00D45053" w:rsidRPr="00D45053" w:rsidRDefault="00D45053" w:rsidP="00D45053">
      <w:pPr>
        <w:rPr>
          <w:rFonts w:ascii="Arial" w:hAnsi="Arial" w:cs="Arial"/>
          <w:b/>
          <w:bCs/>
          <w:color w:val="000000"/>
          <w:sz w:val="16"/>
          <w:szCs w:val="16"/>
        </w:rPr>
      </w:pPr>
      <w:r w:rsidRPr="00D45053">
        <w:rPr>
          <w:rFonts w:ascii="Arial" w:hAnsi="Arial" w:cs="Arial"/>
          <w:b/>
          <w:bCs/>
          <w:color w:val="000000"/>
          <w:sz w:val="16"/>
          <w:szCs w:val="16"/>
        </w:rPr>
        <w:t>6. DO PRAZO E LOCAL DE ENTREGA</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6.3. DO PRAZO DE ENTREGA: Os insumos deverão ser entregues em até 10 (dez) dias úteis após formalização do contrato e recebimento da Nota de Empenho emitida pela FHEMERON, conforme solicitação do Hemocentro ou cronograma inerente à característica do produto.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 xml:space="preserve">6.3.1. A entrega dos equipamentos deverá ser concomitante com suas instalações, no prazo máximo de 10 (dez) dias </w:t>
      </w:r>
      <w:proofErr w:type="gramStart"/>
      <w:r w:rsidRPr="00D45053">
        <w:rPr>
          <w:rFonts w:ascii="Arial" w:hAnsi="Arial" w:cs="Arial"/>
          <w:bCs/>
          <w:color w:val="000000"/>
          <w:sz w:val="16"/>
          <w:szCs w:val="16"/>
        </w:rPr>
        <w:t>úteis,  após</w:t>
      </w:r>
      <w:proofErr w:type="gramEnd"/>
      <w:r w:rsidRPr="00D45053">
        <w:rPr>
          <w:rFonts w:ascii="Arial" w:hAnsi="Arial" w:cs="Arial"/>
          <w:bCs/>
          <w:color w:val="000000"/>
          <w:sz w:val="16"/>
          <w:szCs w:val="16"/>
        </w:rPr>
        <w:t xml:space="preserve"> formalização do contrato. Após a entrega dos equipamentos, a empresa deverá proceder à Qualificação de Instalação e à Qualificação Operacional do mesmo, sendo entregue o relatório de realização das qualificações.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 xml:space="preserve">6.4. DO LOCAL/HORÁRIO DE ENTREGA: Núcleo de Almoxarifado do Hemocentro Coordenador, situado à Rua </w:t>
      </w:r>
      <w:proofErr w:type="spellStart"/>
      <w:r w:rsidRPr="00D45053">
        <w:rPr>
          <w:rFonts w:ascii="Arial" w:hAnsi="Arial" w:cs="Arial"/>
          <w:bCs/>
          <w:color w:val="000000"/>
          <w:sz w:val="16"/>
          <w:szCs w:val="16"/>
        </w:rPr>
        <w:t>Rua</w:t>
      </w:r>
      <w:proofErr w:type="spellEnd"/>
      <w:r w:rsidRPr="00D45053">
        <w:rPr>
          <w:rFonts w:ascii="Arial" w:hAnsi="Arial" w:cs="Arial"/>
          <w:bCs/>
          <w:color w:val="000000"/>
          <w:sz w:val="16"/>
          <w:szCs w:val="16"/>
        </w:rPr>
        <w:t xml:space="preserve"> Aparício Morais, nº 4348 Galpão C - Bairro Setor Industrial, CEP: 76.821-240, Porto Velho - RO. Deverão ser entregues de Segunda à Sexta-Feira das 08 às 15h. Telefone (69) 3222-4845.</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 </w:t>
      </w:r>
    </w:p>
    <w:p w:rsidR="00D45053" w:rsidRPr="00D45053" w:rsidRDefault="00D45053" w:rsidP="00D45053">
      <w:pPr>
        <w:rPr>
          <w:rFonts w:ascii="Arial" w:hAnsi="Arial" w:cs="Arial"/>
          <w:b/>
          <w:bCs/>
          <w:color w:val="000000"/>
          <w:sz w:val="16"/>
          <w:szCs w:val="16"/>
        </w:rPr>
      </w:pPr>
      <w:r w:rsidRPr="00D45053">
        <w:rPr>
          <w:rFonts w:ascii="Arial" w:hAnsi="Arial" w:cs="Arial"/>
          <w:b/>
          <w:bCs/>
          <w:color w:val="000000"/>
          <w:sz w:val="16"/>
          <w:szCs w:val="16"/>
        </w:rPr>
        <w:t>7.  DAS CONDIÇÕES DE PAGAMENTO          </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7.1. A empresa detentora da Ata apresentará a Gerência Financeira do Órgão requisitante a nota fiscal referente ao fornecimento efetuado.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7.2. O respectivo Órgão terá o prazo de 10 (dez) dias úteis, a contar da apresentação da nota fiscal para aceitá-la ou rejeitá-la.</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D45053">
        <w:rPr>
          <w:rFonts w:ascii="Arial" w:hAnsi="Arial" w:cs="Arial"/>
          <w:bCs/>
          <w:color w:val="000000"/>
          <w:sz w:val="16"/>
          <w:szCs w:val="16"/>
        </w:rPr>
        <w:t>a</w:t>
      </w:r>
      <w:proofErr w:type="gramEnd"/>
      <w:r w:rsidRPr="00D45053">
        <w:rPr>
          <w:rFonts w:ascii="Arial" w:hAnsi="Arial" w:cs="Arial"/>
          <w:bCs/>
          <w:color w:val="000000"/>
          <w:sz w:val="16"/>
          <w:szCs w:val="16"/>
        </w:rPr>
        <w:t xml:space="preserve"> partir da data de sua reapresentação.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7.4. A devolução da nota fiscal não aprovada, em hipótese alguma, servirá de pretexto para que a empresa detentora da Ata suspenda quaisquer fornecimentos.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 </w:t>
      </w:r>
    </w:p>
    <w:p w:rsidR="00D45053" w:rsidRPr="00D45053" w:rsidRDefault="00D45053" w:rsidP="00D45053">
      <w:pPr>
        <w:rPr>
          <w:rFonts w:ascii="Arial" w:hAnsi="Arial" w:cs="Arial"/>
          <w:b/>
          <w:bCs/>
          <w:color w:val="000000"/>
          <w:sz w:val="16"/>
          <w:szCs w:val="16"/>
        </w:rPr>
      </w:pPr>
      <w:r w:rsidRPr="00D45053">
        <w:rPr>
          <w:rFonts w:ascii="Arial" w:hAnsi="Arial" w:cs="Arial"/>
          <w:b/>
          <w:bCs/>
          <w:color w:val="000000"/>
          <w:sz w:val="16"/>
          <w:szCs w:val="16"/>
        </w:rPr>
        <w:t>8.  DA DOTAÇÃO ORÇAMENTÁRIA</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 </w:t>
      </w:r>
    </w:p>
    <w:p w:rsidR="00D45053" w:rsidRPr="00D45053" w:rsidRDefault="00D45053" w:rsidP="00D45053">
      <w:pPr>
        <w:rPr>
          <w:rFonts w:ascii="Arial" w:hAnsi="Arial" w:cs="Arial"/>
          <w:b/>
          <w:bCs/>
          <w:color w:val="000000"/>
          <w:sz w:val="16"/>
          <w:szCs w:val="16"/>
        </w:rPr>
      </w:pPr>
      <w:r w:rsidRPr="00D45053">
        <w:rPr>
          <w:rFonts w:ascii="Arial" w:hAnsi="Arial" w:cs="Arial"/>
          <w:b/>
          <w:bCs/>
          <w:color w:val="000000"/>
          <w:sz w:val="16"/>
          <w:szCs w:val="16"/>
        </w:rPr>
        <w:t>9. DAS SANÇÕES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9.1. </w:t>
      </w:r>
      <w:proofErr w:type="gramStart"/>
      <w:r w:rsidRPr="00D45053">
        <w:rPr>
          <w:rFonts w:ascii="Arial" w:hAnsi="Arial" w:cs="Arial"/>
          <w:bCs/>
          <w:color w:val="000000"/>
          <w:sz w:val="16"/>
          <w:szCs w:val="16"/>
        </w:rPr>
        <w:t>Sanções  de</w:t>
      </w:r>
      <w:proofErr w:type="gramEnd"/>
      <w:r w:rsidRPr="00D45053">
        <w:rPr>
          <w:rFonts w:ascii="Arial" w:hAnsi="Arial" w:cs="Arial"/>
          <w:bCs/>
          <w:color w:val="000000"/>
          <w:sz w:val="16"/>
          <w:szCs w:val="16"/>
        </w:rPr>
        <w:t xml:space="preserve"> multas.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lastRenderedPageBreak/>
        <w:t>9.3.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9.3.1. Advertência, sempre que for constatada irregularidade de pouca gravidade, para as quais tenha a Contratada concorrida diretamente, ocorrência que será registrada no Cadastro de Fornecedores do Estado de Rondônia.</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9.3.2. Multa de 0,2% (dois décimos por cento) ao dia, por atraso no fornecimento e por entrega em desacordo com as especificações estabelecidas neste Termo de Referência, até o décimo dia corrido.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9.3.3.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9.3.4.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9.3.5.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9.3.6.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9.3.7. As multas previstas nesta seção não eximem a adjudicatária ou contratada da reparação dos eventuais danos, perdas ou prejuízos que seu ato punível venha causar à Administração.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9.3.8.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9.3.9.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9.4. São exemplos de infração administrativa penalizáveis, nos termos da Lei nº 8.666, de 1993, da Lei nº 10.520, de 2002, do Decreto nº 3.555, de 2000, e do Decreto nº 10.024, de 2019:</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a) Inexecução total ou parcial do contrato;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b) Apresentação de documentação falsa;</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c) Comportamento inidôneo;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d) Fraude fiscal;</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e) Descumprimento de qualquer dos deveres elencados no Edital ou no Contrato.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9.5. As sanções serão aplicadas sem prejuízo da responsabilidade civil e criminal que possa ser acionada em desfavor da Contratada, conforme infração cometida e prejuízos causados à administração ou a terceiros.</w:t>
      </w:r>
    </w:p>
    <w:p w:rsidR="00D45053" w:rsidRDefault="00D45053" w:rsidP="00D45053">
      <w:pPr>
        <w:rPr>
          <w:rFonts w:ascii="Arial" w:hAnsi="Arial" w:cs="Arial"/>
          <w:bCs/>
          <w:color w:val="000000"/>
          <w:sz w:val="16"/>
          <w:szCs w:val="16"/>
        </w:rPr>
      </w:pPr>
      <w:r w:rsidRPr="00D45053">
        <w:rPr>
          <w:rFonts w:ascii="Arial" w:hAnsi="Arial" w:cs="Arial"/>
          <w:bCs/>
          <w:color w:val="000000"/>
          <w:sz w:val="16"/>
          <w:szCs w:val="16"/>
        </w:rPr>
        <w:t>9.6. Para efeito de aplicação de multas, às infrações são atribuídos graus, com percentuais de multa conforme a tabela a seguir, que elenca apenas as principais situações previstas, não eximindo de outras equivalentes que surgirem, conforme o caso:</w:t>
      </w:r>
    </w:p>
    <w:p w:rsidR="00D45053" w:rsidRPr="00D45053" w:rsidRDefault="00D45053" w:rsidP="00D45053">
      <w:pPr>
        <w:rPr>
          <w:rFonts w:ascii="Arial" w:hAnsi="Arial" w:cs="Arial"/>
          <w:bCs/>
          <w:color w:val="000000"/>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3"/>
        <w:gridCol w:w="9192"/>
        <w:gridCol w:w="493"/>
        <w:gridCol w:w="829"/>
      </w:tblGrid>
      <w:tr w:rsidR="00D45053" w:rsidRPr="00D45053" w:rsidTr="00D450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MULTA*</w:t>
            </w:r>
          </w:p>
        </w:tc>
      </w:tr>
      <w:tr w:rsidR="00D45053" w:rsidRPr="00D45053" w:rsidTr="00D450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 xml:space="preserve">Permitir situação que crie a possibilidade ou cause </w:t>
            </w:r>
            <w:proofErr w:type="spellStart"/>
            <w:r w:rsidRPr="00D45053">
              <w:rPr>
                <w:rFonts w:ascii="Arial" w:hAnsi="Arial" w:cs="Arial"/>
                <w:bCs/>
                <w:color w:val="000000"/>
                <w:sz w:val="16"/>
                <w:szCs w:val="16"/>
              </w:rPr>
              <w:t>dano</w:t>
            </w:r>
            <w:proofErr w:type="spellEnd"/>
            <w:r w:rsidRPr="00D45053">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4,0% por dia</w:t>
            </w:r>
          </w:p>
        </w:tc>
      </w:tr>
      <w:tr w:rsidR="00D45053" w:rsidRPr="00D45053" w:rsidTr="00D450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Suspender ou interromper, salvo por motivo de força maior ou caso fortuito, fornecimentos/serviços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3,2% por dia</w:t>
            </w:r>
          </w:p>
        </w:tc>
      </w:tr>
      <w:tr w:rsidR="00D45053" w:rsidRPr="00D45053" w:rsidTr="00D450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Recusar-se entregar os bens/executar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1,6% por dia</w:t>
            </w:r>
          </w:p>
        </w:tc>
      </w:tr>
      <w:tr w:rsidR="00D45053" w:rsidRPr="00D45053" w:rsidTr="00D450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Realizar entrega/Executar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0,4% por dia</w:t>
            </w:r>
          </w:p>
        </w:tc>
      </w:tr>
      <w:tr w:rsidR="00D45053" w:rsidRPr="00D45053" w:rsidTr="00D450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0,4% por dia</w:t>
            </w:r>
          </w:p>
        </w:tc>
      </w:tr>
      <w:tr w:rsidR="00D45053" w:rsidRPr="00D45053" w:rsidTr="00D45053">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Para os itens a seguir, deixar de:</w:t>
            </w:r>
          </w:p>
        </w:tc>
      </w:tr>
      <w:tr w:rsidR="00D45053" w:rsidRPr="00D45053" w:rsidTr="00D450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Efetuar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1,6% por dia</w:t>
            </w:r>
          </w:p>
        </w:tc>
      </w:tr>
      <w:tr w:rsidR="00D45053" w:rsidRPr="00D45053" w:rsidTr="00D450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0,8% por dia</w:t>
            </w:r>
          </w:p>
        </w:tc>
      </w:tr>
      <w:tr w:rsidR="00D45053" w:rsidRPr="00D45053" w:rsidTr="00D450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0,8% por dia</w:t>
            </w:r>
          </w:p>
        </w:tc>
      </w:tr>
      <w:tr w:rsidR="00D45053" w:rsidRPr="00D45053" w:rsidTr="00D450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Iniciar fornecimento/execução de serviço nos prazos estabelecidos, observados os limites mínimos estabelecidos,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0,4% por dia</w:t>
            </w:r>
          </w:p>
        </w:tc>
      </w:tr>
      <w:tr w:rsidR="00D45053" w:rsidRPr="00D45053" w:rsidTr="00D450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0,2% por dia</w:t>
            </w:r>
          </w:p>
        </w:tc>
      </w:tr>
      <w:tr w:rsidR="00D45053" w:rsidRPr="00D45053" w:rsidTr="00D450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proofErr w:type="spellStart"/>
            <w:r w:rsidRPr="00D45053">
              <w:rPr>
                <w:rFonts w:ascii="Arial" w:hAnsi="Arial" w:cs="Arial"/>
                <w:bCs/>
                <w:color w:val="000000"/>
                <w:sz w:val="16"/>
                <w:szCs w:val="16"/>
              </w:rPr>
              <w:t>Fornecer</w:t>
            </w:r>
            <w:proofErr w:type="spellEnd"/>
            <w:r w:rsidRPr="00D45053">
              <w:rPr>
                <w:rFonts w:ascii="Arial" w:hAnsi="Arial" w:cs="Arial"/>
                <w:bCs/>
                <w:color w:val="000000"/>
                <w:sz w:val="16"/>
                <w:szCs w:val="16"/>
              </w:rPr>
              <w:t xml:space="preserve">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0,2% por dia</w:t>
            </w:r>
          </w:p>
        </w:tc>
      </w:tr>
    </w:tbl>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 Incidente sobre a parte inadimplida do contrato.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9.7. As sanções aqui previstas poderão ser aplicadas concomitantemente, facultada a defesa prévia do interessado, no respectivo processo, no prazo de 05 (cinco) dias úteis.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9.8. Após 30 (trinta) dias da falta de execução do objeto, será considerada inexecução total do contrato, o que ensejará a rescisão contratual.</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9.9. As sanções de natureza pecuniária serão diretamente descontadas de créditos que eventualmente detenha a CONTRATADA ou efetuada a sua cobrança na forma prevista em lei.</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9.10.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9.11. A autoridade competente, na aplicação das sanções, levará em consideração a gravidade da conduta do infrator, o caráter educativo da pena, bem como o dano causado à Administração, observado o princípio da proporcionalidade.</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9.12. A sanção será obrigatoriamente registrada no Sistema de Cadastramento Unificado de Fornecedores – SICAF, bem como em sistemas Estaduais.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9.13.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a) Tenham sofrido condenações definitivas por praticarem, por meio dolosos, fraude fiscal no recolhimento de tributos;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b) Tenham praticado atos ilícitos visando a frustrar os objetivos da licitação;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c) Demonstrem não possuir idoneidade para contratar com a Administração em virtude de atos ilícitos praticados.</w:t>
      </w:r>
    </w:p>
    <w:p w:rsidR="00D45053" w:rsidRPr="00D45053" w:rsidRDefault="00D45053" w:rsidP="00D45053">
      <w:pPr>
        <w:rPr>
          <w:rFonts w:ascii="Arial" w:hAnsi="Arial" w:cs="Arial"/>
          <w:b/>
          <w:bCs/>
          <w:color w:val="000000"/>
          <w:sz w:val="16"/>
          <w:szCs w:val="16"/>
        </w:rPr>
      </w:pPr>
      <w:r w:rsidRPr="00D45053">
        <w:rPr>
          <w:rFonts w:ascii="Arial" w:hAnsi="Arial" w:cs="Arial"/>
          <w:bCs/>
          <w:color w:val="000000"/>
          <w:sz w:val="16"/>
          <w:szCs w:val="16"/>
        </w:rPr>
        <w:lastRenderedPageBreak/>
        <w:t> </w:t>
      </w:r>
    </w:p>
    <w:p w:rsidR="00D45053" w:rsidRPr="00D45053" w:rsidRDefault="00D45053" w:rsidP="00D45053">
      <w:pPr>
        <w:rPr>
          <w:rFonts w:ascii="Arial" w:hAnsi="Arial" w:cs="Arial"/>
          <w:b/>
          <w:bCs/>
          <w:color w:val="000000"/>
          <w:sz w:val="16"/>
          <w:szCs w:val="16"/>
        </w:rPr>
      </w:pPr>
      <w:r w:rsidRPr="00D45053">
        <w:rPr>
          <w:rFonts w:ascii="Arial" w:hAnsi="Arial" w:cs="Arial"/>
          <w:b/>
          <w:bCs/>
          <w:color w:val="000000"/>
          <w:sz w:val="16"/>
          <w:szCs w:val="16"/>
        </w:rPr>
        <w:t>10. DA UTILIZAÇÃO DA ATA</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10.2. É facultada aos órgãos s ou entidades municipais, distritais ou estaduais a adesão a ata de registro de preços da Administração Pública Estadual.</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D45053">
        <w:rPr>
          <w:rFonts w:ascii="Arial" w:hAnsi="Arial" w:cs="Arial"/>
          <w:bCs/>
          <w:color w:val="000000"/>
          <w:sz w:val="16"/>
          <w:szCs w:val="16"/>
        </w:rPr>
        <w:t>independente</w:t>
      </w:r>
      <w:proofErr w:type="spellEnd"/>
      <w:r w:rsidRPr="00D45053">
        <w:rPr>
          <w:rFonts w:ascii="Arial" w:hAnsi="Arial" w:cs="Arial"/>
          <w:bCs/>
          <w:color w:val="000000"/>
          <w:sz w:val="16"/>
          <w:szCs w:val="16"/>
        </w:rPr>
        <w:t xml:space="preserve"> do número de órgãos não participantes que aderirem.</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10.6. Caberá ao órgão que se utilizar da ata, verificar a vantagem econômica da adesão a este Registro de Preço.</w:t>
      </w:r>
    </w:p>
    <w:p w:rsidR="00D45053" w:rsidRPr="00D45053" w:rsidRDefault="00D45053" w:rsidP="00D45053">
      <w:pPr>
        <w:rPr>
          <w:rFonts w:ascii="Arial" w:hAnsi="Arial" w:cs="Arial"/>
          <w:b/>
          <w:bCs/>
          <w:color w:val="000000"/>
          <w:sz w:val="16"/>
          <w:szCs w:val="16"/>
        </w:rPr>
      </w:pPr>
      <w:r w:rsidRPr="00D45053">
        <w:rPr>
          <w:rFonts w:ascii="Arial" w:hAnsi="Arial" w:cs="Arial"/>
          <w:bCs/>
          <w:color w:val="000000"/>
          <w:sz w:val="16"/>
          <w:szCs w:val="16"/>
        </w:rPr>
        <w:t> </w:t>
      </w:r>
    </w:p>
    <w:p w:rsidR="00D45053" w:rsidRPr="00D45053" w:rsidRDefault="00D45053" w:rsidP="00D45053">
      <w:pPr>
        <w:rPr>
          <w:rFonts w:ascii="Arial" w:hAnsi="Arial" w:cs="Arial"/>
          <w:b/>
          <w:bCs/>
          <w:color w:val="000000"/>
          <w:sz w:val="16"/>
          <w:szCs w:val="16"/>
        </w:rPr>
      </w:pPr>
      <w:r w:rsidRPr="00D45053">
        <w:rPr>
          <w:rFonts w:ascii="Arial" w:hAnsi="Arial" w:cs="Arial"/>
          <w:b/>
          <w:bCs/>
          <w:color w:val="000000"/>
          <w:sz w:val="16"/>
          <w:szCs w:val="16"/>
        </w:rPr>
        <w:t>11. DA ALTERAÇÃO DA ATA DE REGISTRO DE PREÇOS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11.4. A ordem de classificação dos fornecedores que aceitarem reduzir seus preços aos valores de mercado observará a classificação original.</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11.5. Quando o preço de mercado tornar-se superior aos preços registrados, e o fornecedor não puder cumprir o compromisso, o órgão gerenciador poderá:</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11.5.2. Convocar os demais fornecedores para assegurar igual oportunidade de negociação;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 </w:t>
      </w:r>
    </w:p>
    <w:p w:rsidR="00D45053" w:rsidRPr="00D45053" w:rsidRDefault="00D45053" w:rsidP="00D45053">
      <w:pPr>
        <w:rPr>
          <w:rFonts w:ascii="Arial" w:hAnsi="Arial" w:cs="Arial"/>
          <w:b/>
          <w:bCs/>
          <w:color w:val="000000"/>
          <w:sz w:val="16"/>
          <w:szCs w:val="16"/>
        </w:rPr>
      </w:pPr>
      <w:r w:rsidRPr="00D45053">
        <w:rPr>
          <w:rFonts w:ascii="Arial" w:hAnsi="Arial" w:cs="Arial"/>
          <w:b/>
          <w:bCs/>
          <w:color w:val="000000"/>
          <w:sz w:val="16"/>
          <w:szCs w:val="16"/>
        </w:rPr>
        <w:t>12. DAS OBRIGAÇÕES DA DETENTORA DO REGISTRO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12.2. Dispor-se a toda e qualquer fiscalização, no tocante ao fornecimento do produto, assim como ao cumprimento das obrigações previstas na ATA;</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12.6. Respeitar e fazer cumprir a legislação de segurança e saúde no trabalho, previstas nas normas regulamentadoras pertinentes;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12.10. Todos os impostos e taxas que forem devidos em decorrência das contratações do objeto do Edital correrão por conta exclusiva da contratada;</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  </w:t>
      </w:r>
    </w:p>
    <w:p w:rsidR="00D45053" w:rsidRPr="00D45053" w:rsidRDefault="00D45053" w:rsidP="00D45053">
      <w:pPr>
        <w:rPr>
          <w:rFonts w:ascii="Arial" w:hAnsi="Arial" w:cs="Arial"/>
          <w:b/>
          <w:bCs/>
          <w:color w:val="000000"/>
          <w:sz w:val="16"/>
          <w:szCs w:val="16"/>
        </w:rPr>
      </w:pPr>
      <w:r w:rsidRPr="00D45053">
        <w:rPr>
          <w:rFonts w:ascii="Arial" w:hAnsi="Arial" w:cs="Arial"/>
          <w:b/>
          <w:bCs/>
          <w:color w:val="000000"/>
          <w:sz w:val="16"/>
          <w:szCs w:val="16"/>
        </w:rPr>
        <w:t>13. DAS OBRIGAÇÕES DOS ÓRGÃOS REQUISITANTES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13.1. Proporcionar todas as facilidades indispensáveis à boa execução das obrigações contratuais;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13.2. Rejeitar, no todo ou em parte, os objetos desta Ata entregues em desacordo com as obrigações assumidas pelo fornecedor;</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13.3. Notificar a CONTRATADA de qualquer irregularidade encontrada no fornecimento dos objetos desta Ata;</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13.4. Efetuar o pagamento à(s) contratada(s) de acordo com as condições de preços e prazos estabelecidos no edital e ata de registro de preços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 xml:space="preserve">13.6. Não haverá </w:t>
      </w:r>
      <w:proofErr w:type="spellStart"/>
      <w:r w:rsidRPr="00D45053">
        <w:rPr>
          <w:rFonts w:ascii="Arial" w:hAnsi="Arial" w:cs="Arial"/>
          <w:bCs/>
          <w:color w:val="000000"/>
          <w:sz w:val="16"/>
          <w:szCs w:val="16"/>
        </w:rPr>
        <w:t>sob-hipótese</w:t>
      </w:r>
      <w:proofErr w:type="spellEnd"/>
      <w:r w:rsidRPr="00D45053">
        <w:rPr>
          <w:rFonts w:ascii="Arial" w:hAnsi="Arial" w:cs="Arial"/>
          <w:bCs/>
          <w:color w:val="000000"/>
          <w:sz w:val="16"/>
          <w:szCs w:val="16"/>
        </w:rPr>
        <w:t xml:space="preserve"> alguma, pagamento antecipado.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 </w:t>
      </w:r>
    </w:p>
    <w:p w:rsidR="00D45053" w:rsidRPr="00D45053" w:rsidRDefault="00D45053" w:rsidP="00D45053">
      <w:pPr>
        <w:rPr>
          <w:rFonts w:ascii="Arial" w:hAnsi="Arial" w:cs="Arial"/>
          <w:b/>
          <w:bCs/>
          <w:color w:val="000000"/>
          <w:sz w:val="16"/>
          <w:szCs w:val="16"/>
        </w:rPr>
      </w:pPr>
      <w:r w:rsidRPr="00D45053">
        <w:rPr>
          <w:rFonts w:ascii="Arial" w:hAnsi="Arial" w:cs="Arial"/>
          <w:b/>
          <w:bCs/>
          <w:color w:val="000000"/>
          <w:sz w:val="16"/>
          <w:szCs w:val="16"/>
        </w:rPr>
        <w:t>14. DOS ÓRGÃOS PARTICIPANTES: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14.1. É participante desta ata o seguinte órgão pertencente à Administração Pública do Estado de Rondônia:</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FHEMERON - Fundação de Hematologia e Hemoterapia de Rondônia.</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 </w:t>
      </w:r>
    </w:p>
    <w:p w:rsidR="00D45053" w:rsidRPr="00D45053" w:rsidRDefault="00D45053" w:rsidP="00D45053">
      <w:pPr>
        <w:rPr>
          <w:rFonts w:ascii="Arial" w:hAnsi="Arial" w:cs="Arial"/>
          <w:b/>
          <w:bCs/>
          <w:color w:val="000000"/>
          <w:sz w:val="16"/>
          <w:szCs w:val="16"/>
        </w:rPr>
      </w:pPr>
      <w:r w:rsidRPr="00D45053">
        <w:rPr>
          <w:rFonts w:ascii="Arial" w:hAnsi="Arial" w:cs="Arial"/>
          <w:b/>
          <w:bCs/>
          <w:color w:val="000000"/>
          <w:sz w:val="16"/>
          <w:szCs w:val="16"/>
        </w:rPr>
        <w:t>15.  DISPOSIÇÕES GERAIS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15.3. A Ata de Registro de Preços, os ajustes dela decor</w:t>
      </w:r>
      <w:bookmarkStart w:id="1" w:name="_GoBack"/>
      <w:bookmarkEnd w:id="1"/>
      <w:r w:rsidRPr="00D45053">
        <w:rPr>
          <w:rFonts w:ascii="Arial" w:hAnsi="Arial" w:cs="Arial"/>
          <w:bCs/>
          <w:color w:val="000000"/>
          <w:sz w:val="16"/>
          <w:szCs w:val="16"/>
        </w:rPr>
        <w:t>rentes, suas alterações e rescisões obedecerão ao Decreto Estadual 18.340/13, Lei Federal nº 8.666/93, demais normas complementares e disposições desta Ata e do Edital que a precedeu, aplicáveis à execução e especialmente aos casos omissos.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 </w:t>
      </w:r>
    </w:p>
    <w:p w:rsidR="00D45053" w:rsidRPr="00D45053" w:rsidRDefault="00D45053" w:rsidP="00D45053">
      <w:pPr>
        <w:rPr>
          <w:rFonts w:ascii="Arial" w:hAnsi="Arial" w:cs="Arial"/>
          <w:bCs/>
          <w:color w:val="000000"/>
          <w:sz w:val="16"/>
          <w:szCs w:val="16"/>
        </w:rPr>
      </w:pPr>
      <w:r w:rsidRPr="00D45053">
        <w:rPr>
          <w:rFonts w:ascii="Arial" w:hAnsi="Arial" w:cs="Arial"/>
          <w:bCs/>
          <w:color w:val="000000"/>
          <w:sz w:val="16"/>
          <w:szCs w:val="16"/>
        </w:rPr>
        <w:t>        Fica eleito o foro do Município de Porto Velho/RO para dirimir as eventuais controvérsias decorrentes do presente ajuste.</w:t>
      </w:r>
    </w:p>
    <w:p w:rsidR="009D2314" w:rsidRPr="00C54A49" w:rsidRDefault="009D2314" w:rsidP="009D2314">
      <w:pPr>
        <w:jc w:val="both"/>
        <w:rPr>
          <w:rFonts w:ascii="Arial" w:hAnsi="Arial" w:cs="Arial"/>
          <w:bCs/>
          <w:sz w:val="16"/>
          <w:szCs w:val="16"/>
        </w:rPr>
      </w:pPr>
    </w:p>
    <w:p w:rsidR="00067B8E" w:rsidRDefault="00067B8E" w:rsidP="009D2314">
      <w:pPr>
        <w:jc w:val="both"/>
        <w:rPr>
          <w:rFonts w:ascii="Arial" w:hAnsi="Arial" w:cs="Arial"/>
          <w:b/>
          <w:bCs/>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79051B">
        <w:rPr>
          <w:rFonts w:ascii="Arial" w:hAnsi="Arial" w:cs="Arial"/>
          <w:b/>
          <w:sz w:val="16"/>
          <w:szCs w:val="16"/>
        </w:rPr>
        <w:t>ISRAEL EVANGELISTA DA SILVA</w:t>
      </w:r>
      <w:r w:rsidRPr="0079051B">
        <w:rPr>
          <w:rFonts w:ascii="Arial" w:hAnsi="Arial" w:cs="Arial"/>
          <w:bCs/>
          <w:sz w:val="16"/>
          <w:szCs w:val="16"/>
        </w:rPr>
        <w:t> </w:t>
      </w:r>
      <w:r w:rsidR="00B81155" w:rsidRPr="0079051B">
        <w:rPr>
          <w:rFonts w:ascii="Arial" w:hAnsi="Arial" w:cs="Arial"/>
          <w:b/>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A615EC" w:rsidRDefault="00A615EC" w:rsidP="00526790">
      <w:pPr>
        <w:ind w:right="47"/>
        <w:jc w:val="both"/>
        <w:rPr>
          <w:rFonts w:ascii="Arial" w:hAnsi="Arial" w:cs="Arial"/>
          <w:b/>
          <w:bCs/>
          <w:color w:val="000000"/>
          <w:sz w:val="12"/>
          <w:szCs w:val="12"/>
        </w:rPr>
      </w:pPr>
    </w:p>
    <w:p w:rsidR="00D45053" w:rsidRDefault="00D45053" w:rsidP="00526790">
      <w:pPr>
        <w:ind w:right="47"/>
        <w:jc w:val="both"/>
        <w:rPr>
          <w:rFonts w:ascii="Arial" w:hAnsi="Arial" w:cs="Arial"/>
          <w:b/>
          <w:bCs/>
          <w:color w:val="000000"/>
          <w:sz w:val="12"/>
          <w:szCs w:val="12"/>
        </w:rPr>
      </w:pPr>
    </w:p>
    <w:p w:rsidR="00C50BF7" w:rsidRPr="003A19C4" w:rsidRDefault="00D45053"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51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809"/>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5053"/>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0584889">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7B41F7-9FED-44F3-8B12-4D52812C5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3322</Words>
  <Characters>18823</Characters>
  <Application>Microsoft Office Word</Application>
  <DocSecurity>0</DocSecurity>
  <Lines>156</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4</cp:revision>
  <cp:lastPrinted>2019-12-30T17:05:00Z</cp:lastPrinted>
  <dcterms:created xsi:type="dcterms:W3CDTF">2021-01-29T15:19:00Z</dcterms:created>
  <dcterms:modified xsi:type="dcterms:W3CDTF">2021-01-29T15:22:00Z</dcterms:modified>
</cp:coreProperties>
</file>