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AA5" w:rsidRPr="00BC1385"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sidRPr="00BC1385">
        <w:rPr>
          <w:rFonts w:ascii="Arial" w:eastAsia="Arial" w:hAnsi="Arial" w:cs="Arial"/>
          <w:noProof/>
          <w:color w:val="000000"/>
          <w:sz w:val="16"/>
          <w:szCs w:val="16"/>
        </w:rPr>
        <w:drawing>
          <wp:inline distT="0" distB="0" distL="0" distR="0">
            <wp:extent cx="1995170" cy="846455"/>
            <wp:effectExtent l="0" t="0" r="0" b="0"/>
            <wp:docPr id="9"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1B2AA5" w:rsidRPr="00BC1385"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sidRPr="00BC1385">
        <w:rPr>
          <w:rFonts w:ascii="Arial" w:eastAsia="Arial" w:hAnsi="Arial" w:cs="Arial"/>
          <w:color w:val="000000"/>
          <w:sz w:val="16"/>
          <w:szCs w:val="16"/>
        </w:rPr>
        <w:t>SUPERINTENDÊNCIA ESTADUAL DE LICITAÇÕES - SUPEL</w:t>
      </w:r>
    </w:p>
    <w:p w:rsidR="001B2AA5" w:rsidRPr="00BC1385"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sidRPr="00BC1385">
        <w:rPr>
          <w:rFonts w:ascii="Arial" w:eastAsia="Arial" w:hAnsi="Arial" w:cs="Arial"/>
          <w:color w:val="000000"/>
          <w:sz w:val="16"/>
          <w:szCs w:val="16"/>
        </w:rPr>
        <w:t>Complexo Rio Madeira - Ed. Pacaás Novos – 2º Andar.</w:t>
      </w:r>
    </w:p>
    <w:p w:rsidR="001B2AA5" w:rsidRPr="00BC1385" w:rsidRDefault="000B493A">
      <w:pPr>
        <w:pBdr>
          <w:top w:val="nil"/>
          <w:left w:val="nil"/>
          <w:bottom w:val="nil"/>
          <w:right w:val="nil"/>
          <w:between w:val="nil"/>
        </w:pBdr>
        <w:tabs>
          <w:tab w:val="center" w:pos="4419"/>
          <w:tab w:val="right" w:pos="8838"/>
        </w:tabs>
        <w:spacing w:after="100"/>
        <w:jc w:val="center"/>
        <w:rPr>
          <w:rFonts w:ascii="Arial" w:eastAsia="Arial" w:hAnsi="Arial" w:cs="Arial"/>
          <w:color w:val="000000"/>
          <w:sz w:val="16"/>
          <w:szCs w:val="16"/>
        </w:rPr>
      </w:pPr>
      <w:r w:rsidRPr="00BC1385">
        <w:rPr>
          <w:rFonts w:ascii="Arial" w:eastAsia="Arial" w:hAnsi="Arial" w:cs="Arial"/>
          <w:color w:val="000000"/>
          <w:sz w:val="16"/>
          <w:szCs w:val="16"/>
        </w:rPr>
        <w:t xml:space="preserve">Porto Velho, Rondônia. </w:t>
      </w:r>
    </w:p>
    <w:p w:rsidR="001B2AA5" w:rsidRPr="00BC1385" w:rsidRDefault="001B2AA5">
      <w:pPr>
        <w:jc w:val="both"/>
        <w:rPr>
          <w:rFonts w:ascii="Arial" w:eastAsia="Arial" w:hAnsi="Arial" w:cs="Arial"/>
          <w:b/>
          <w:sz w:val="16"/>
          <w:szCs w:val="16"/>
        </w:rPr>
      </w:pP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ATA DE REGISTRO DE PREÇOS: Nº 373/2020</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PREGÃO ELETRÔNICO Nº 054/2020</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PROCESSO Nº 0029.488533/2019-10</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xml:space="preserve">Pelo presente instrumento, o ESTADO DE RONDÔNIA, através da SUPERINTENDÊNCIA ESTADUAL DE LICITAÇÕES – SUPEL situada à AV. </w:t>
      </w:r>
      <w:bookmarkStart w:id="1" w:name="_GoBack"/>
      <w:r w:rsidRPr="00D666C3">
        <w:rPr>
          <w:rFonts w:ascii="Arial" w:hAnsi="Arial" w:cs="Arial"/>
          <w:color w:val="000000"/>
          <w:sz w:val="16"/>
          <w:szCs w:val="16"/>
        </w:rPr>
        <w:t xml:space="preserve">FARQUAR N° 2986 COMPLEXO RIO MADEIRA EDIFÍCIO, RIO PACAÁS NOVOS 2º ANDAR – BAIRRO: PEDRINHAS, neste ato representado pelo </w:t>
      </w:r>
      <w:bookmarkEnd w:id="1"/>
      <w:r w:rsidRPr="00D666C3">
        <w:rPr>
          <w:rFonts w:ascii="Arial" w:hAnsi="Arial" w:cs="Arial"/>
          <w:color w:val="000000"/>
          <w:sz w:val="16"/>
          <w:szCs w:val="16"/>
        </w:rPr>
        <w:t>Superintendente da SUPEL, Senhor Márcio Rogério Gabriel e a(s) empresa(s) qualificada(s) no Anexo Único desta Ata, resolvem REGISTRAR O PREÇO para futura e eventual aquisição de livros paradidáticos e material pedagógico, para atendimento de eventos a serem promovidos pela Secretaria de Estado da Educação - SEDUC, no município de PORTO VELHO,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1. DO OBJETO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REGISTRO DE PREÇO para futura e eventual aquisição de livros paradidáticos e material pedagógico, para atendimento de eventos a serem promovidos pela Secretaria de Estado da Educação - SEDUC, no município de PORTO VELHO.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2. DA VIGÊNCIA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2.1. O presente Registro de Preços terá validade de 12 (doze) meses, contados a partir de sua publicação no Diário Oficial do Estado.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2.1.1. A vigência dos contratos decorrentes do Sistema de Registro de Preços será definida nos instrumentos convocatórios, observado o artigo 57 da Lei 8.666, de 1993, conforme Decreto Estadual nº 18.340/13.</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3. DA GERÊNCIA DA PRESENTE ATA DE REGISTRO DE PREÇOS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4. DA ESPECIFICAÇÃO, QUANTIDADE E PREÇO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4.1. O preço, a quantidade, o fornecedor e a especificação do item registrado nesta Ata, encontram-se indicados no Anexo I deste instrumento.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5. PRAZOS E CONDIÇÕES DE FORNECIMENTO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A DETENTORA do registro de preços se obriga, nos termos do Edital e deste instrumento, 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5.1. Retirar a Nota de Empenho junto ao órgão solicitante no prazo de até 05 (cinco) dias, contados da convocação;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5.2. Iniciar o fornecimento do objeto dessa Ata, conforme prazo estabelecido no Termo de Referência e edital de licitações.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5.3. Não será admitida a entrega pela detentora do registro, de qualquer item, sem que esta esteja de posse da respectiva nota de empenho, liberação de fornecimento, ou documento equivalente.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5.4. O objeto e/ou serviço desta ata deverá ser fornecido parcialmente durante a vigência da ata ou contrato, de acordo com as necessidades dos órgãos requerentes, nas quantidades solicitadas pelos mesmos.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6. DO PRAZO E LOCAL DE ENTREGA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6.1. No recebimento e aceitação de qualquer item, objeto desta Ata de Registro de Preços, serão observadas as especificações contidas no instrumento convocatório.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6.2. Expedida a Nota de Empenho, o recebimento de seu objeto ficará condicionado a observância das normas contidas no art. 40, inciso XVI, c/c o art. 73 inciso II, “a” e “b”, da Lei 8.666/93 e alterações.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6.3. DO PRAZO DE ENTREGA:  O prazo de entrega é de até 30 (trinta) dias corridos, contados a partir do primeiro dia útil após o recebimento da Nota de Empenho – NE, expedida pelo órgão solicitante.</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6.4. DO LOCAL DE ENTREGA :  Os materiais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7.  DAS CONDIÇÕES DE PAGAMENTO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7.1. A empresa detentora da Ata apresentará a Gerência Financeira do Órgão requisitante a nota fiscal referente ao fornecimento efetuado.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lastRenderedPageBreak/>
        <w:t>7.2. O respectivo Órgão terá o prazo de 10 (dez) dias úteis, a contar da apresentação da nota fiscal para aceitá-la ou rejeitá-la.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7.4. A devolução da nota fiscal não aprovada, em hipótese alguma, servirá de pretexto para que a empresa detentora da Ata suspenda quaisquer fornecimentos.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7.5. O Estado de Rondônia, através dos órgãos requisitantes, providenciará o pagamento no prazo de até 30 (trinta) dias corridos, contada da data do aceite da nota fiscal.</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8.  DA DOTAÇÃO ORÇAMENTÁRIA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9. DAS SANÇÕES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9.1. Além daquelas determinadas por leis, decretos, regulamentos e demais dispositivos legais, a CONTRATADA estará sujeita as sanções definidas neste Termo de Referência.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9.2. Sem prejuízo das sanções cominadas no art. 87, I, III e IV, da Lei nº 8.666/93, pela inexecução total ou parcial do instrumento de contrato, a Contratante poderá, garantida a prévia e ampla defesa, aplicar à Contratada multa (Tabela – Item 9.16), sobre a parcela inadimplida do contrato.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9.3. 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9.6. As multas previstas nesta seção não eximem a adjudicatária ou contratada da reparação dos eventuais danos, perdas ou prejuízos que seu ato punível venha causar à Administração.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9.9. São exemplos de infração administrativa penalizáveis, nos termos da Lei nº 8.666, de 1993, da Lei nº 10.520, de 2002, dos Decretos Estaduais nº 12.205/06 e 12.234/06 (Pregão Eletrônico e Presencial):</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9.10. Inexecução total ou parcial do contrato;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9.11. Apresentação de documentação falsa;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9.12. Comportamento inidôneo;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9.13. Fraude fiscal;</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9.14. Descumprimento de qualquer dos deveres elencados no Edital ou no Contrato.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9.15. As sanções serão aplicadas sem prejuízo da responsabilidade civil e criminal que possa ser acionada em desfavor da Contratada, conforme infração cometida e prejuízos causados à administração ou a terceiros.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9.16.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9"/>
        <w:gridCol w:w="8726"/>
        <w:gridCol w:w="644"/>
        <w:gridCol w:w="958"/>
      </w:tblGrid>
      <w:tr w:rsidR="00D666C3" w:rsidRPr="00D666C3" w:rsidTr="00D666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Multa (*)</w:t>
            </w:r>
          </w:p>
        </w:tc>
      </w:tr>
      <w:tr w:rsidR="00D666C3" w:rsidRPr="00D666C3" w:rsidTr="00D666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0,4% por dia</w:t>
            </w:r>
          </w:p>
        </w:tc>
      </w:tr>
      <w:tr w:rsidR="00D666C3" w:rsidRPr="00D666C3" w:rsidTr="00D666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1,6% por dia</w:t>
            </w:r>
          </w:p>
        </w:tc>
      </w:tr>
      <w:tr w:rsidR="00D666C3" w:rsidRPr="00D666C3" w:rsidTr="00D666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3,2% por dia</w:t>
            </w:r>
          </w:p>
        </w:tc>
      </w:tr>
      <w:tr w:rsidR="00D666C3" w:rsidRPr="00D666C3" w:rsidTr="00D666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3,2% por dia</w:t>
            </w:r>
          </w:p>
        </w:tc>
      </w:tr>
      <w:tr w:rsidR="00D666C3" w:rsidRPr="00D666C3" w:rsidTr="00D666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4,0% por dia</w:t>
            </w:r>
          </w:p>
        </w:tc>
      </w:tr>
      <w:tr w:rsidR="00D666C3" w:rsidRPr="00D666C3" w:rsidTr="00D666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lastRenderedPageBreak/>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10 %</w:t>
            </w:r>
          </w:p>
        </w:tc>
      </w:tr>
      <w:tr w:rsidR="00D666C3" w:rsidRPr="00D666C3" w:rsidTr="00D666C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Para os itens a seguir, deixar de:</w:t>
            </w:r>
          </w:p>
        </w:tc>
      </w:tr>
      <w:tr w:rsidR="00D666C3" w:rsidRPr="00D666C3" w:rsidTr="00D666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0,2% por dia</w:t>
            </w:r>
          </w:p>
        </w:tc>
      </w:tr>
      <w:tr w:rsidR="00D666C3" w:rsidRPr="00D666C3" w:rsidTr="00D666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0,2% por dia</w:t>
            </w:r>
          </w:p>
        </w:tc>
      </w:tr>
      <w:tr w:rsidR="00D666C3" w:rsidRPr="00D666C3" w:rsidTr="00D666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0,4% por dia</w:t>
            </w:r>
          </w:p>
        </w:tc>
      </w:tr>
      <w:tr w:rsidR="00D666C3" w:rsidRPr="00D666C3" w:rsidTr="00D666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0,8% por dia</w:t>
            </w:r>
          </w:p>
        </w:tc>
      </w:tr>
      <w:tr w:rsidR="00D666C3" w:rsidRPr="00D666C3" w:rsidTr="00D666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0,8% por dia</w:t>
            </w:r>
          </w:p>
        </w:tc>
      </w:tr>
    </w:tbl>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i/>
          <w:iCs/>
          <w:color w:val="000000"/>
          <w:sz w:val="16"/>
          <w:szCs w:val="16"/>
        </w:rPr>
        <w:t>(*) Incide sobre a parte inadimplida.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9.17. As sanções aqui previstas poderão ser aplicadas concomitantemente, facultada a defesa prévia do interessado, no respectivo processo, no prazo de 05 (cinco) dias úteis.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9.18. Após 30 (trinta) dias da falta de execução do objeto, será considerada inexecução total do contrato, o que ensejará a rescisão contratual.</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9.19. As sanções de natureza pecuniária serão diretamente descontadas de créditos que eventualmente detenha a CONTRATADA ou efetuada a sua cobrança na forma prevista em lei.</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9.20.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9.21. A autoridade competente, na aplicação das sanções, levará em consideração a gravidade da conduta do infrator, o caráter educativo da ena, bem como o dano causado à Administração, observado o princípio da proporcionalidade.</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9.22. A sanção será obrigatoriamente registrada no Sistema de Cadastramento Unificado de Fornecedores - SICAF, bem como em sistemas Estaduais.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9.23.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9.24. Tenham sofrido condenações definitivas por praticarem, por meio dolosos, fraude fiscal no recolhimento de tributos;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9.25. Tenham praticado atos ilícitos visando a frustrar os objetivos da licitação;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9.26. Demonstrem não possuir idoneidade para contratar com a Administração em virtude de atos ilícitos praticados.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9.27.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9.28. Na hipótese de apresentar documentação inverossímil ou de cometer fraude, o licitante poderá sofrer sem prejuízo da comunicação do ocorrido ao Ministério Público, quaisquer das sanções previstas, que poderão ser aplicadas cumulativamente.</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9.29. Nenhuma sanção será aplicada sem o devido processo administrativo, que prevê defesa prévia do interessado e recurso nos prazos definidos em Lei, sendo-lhe franqueada vista ao processo.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9.30. Tratando-se de sanção do art. 7° da Lei do Pregão, os seus efeitos recaem apenas na esfera administrativa do órgão que a aplicou".</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10. DA UTILIZAÇÃO DA ATA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10.2. É facultada aos órgãos s ou entidades municipais, distritais ou estaduais a adesão a ata de registro de preços da Administração Pública Estadual.</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10.6. Caberá ao órgão que se utilizar da ata, verificar a vantagem econômica da adesão a este Registro de Preço.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11. DA ALTERAÇÃO DA ATA DE REGISTRO DE PREÇOS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lastRenderedPageBreak/>
        <w:t>11.3. Os fornecedores que não aceitarem reduzir seus preços aos valores praticados pelo mercado serão liberados do compromisso assumido, sem aplicação de penalidade.</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11.4. A ordem de classificação dos fornecedores que aceitarem reduzir seus preços aos valores de mercado observará a classificação original.</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11.5. Quando o preço de mercado tornar-se superior aos preços registrados, e o fornecedor não puder cumprir o compromisso , o órgão gerenciador poderá:</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11.5.1. Liberar o fornecedor do compromisso assumido, caso a comunicação ocorra antes do pedido de fornecimento, sem aplicação de penalidade se confirmada a veracidade dos motivos e comprovantes;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11.5.2. Convocar os demais fornecedores para assegurar igual oportunidade de negociação;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12. DAS OBRIGAÇÕES DA DETENTORA DO REGISTRO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12.1. Substituir em qualquer tempo e sem qualquer Ônus para o Órgão/Entidade toda ou parte da remessa devolvida pela mesma, no prazo de 05 (cinco) dias úteis, caso constatada divergência na especificação;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12.2. Dispor-se a toda e qualquer fiscalização, no tocante ao fornecimento do produto, assim como ao cumprimento das obrigações previstas na ATA;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12.3.  Prover todos os meios necessários à garantia da plena operacionalidade do fornecimento, inclusive considerados os casos de greve ou paralisação de qualquer natureza;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12.5. Comunicar imediatamente à Administração Pública qualquer alteração ocorrida no endereço, conta bancária e outros julgáveis necessários para recebimento de correspondência;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12.6. Respeitar e fazer cumprir a legislação de segurança e saúde no trabalho, previstas nas normas regulamentadoras pertinentes;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12.10. Todos os impostos e taxas que forem devidos em decorrência das contratações do objeto do Edital correrão por conta exclusiva da contratada;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13. DAS OBRIGAÇÕES DOS ÓRGÃOS REQUISITANTES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13.1. Proporcionar todas as facilidades indispensáveis à boa execução das obrigações contratuais;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13.2. Rejeitar, no todo ou em parte, os objetos desta Ata entregues em desacordo com as obrigações assumidas pelo fornecedor;</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13.3. Notificar a CONTRATADA de qualquer irregularidade encontrada no fornecimento dos objetos desta Ata;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13.4. Efetuar o pagamento à(s) contratada(s) de acordo com as condições de preços e prazos estabelecidos no edital e ata de registro de preços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13.6. Não haverá sob-hipótese alguma, pagamento antecipado.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14. DOS ÓRGÃOS PARTICIPANTES: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14.1. É participante desta ata o seguinte órgão pertencente à Administração Pública do Estado de Rondônia:</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SEDUC – Secretaria de Estado da Educação.</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b/>
          <w:bCs/>
          <w:color w:val="000000"/>
          <w:sz w:val="16"/>
          <w:szCs w:val="16"/>
        </w:rPr>
        <w:t>15.  DISPOSIÇÕES GERAIS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15.2. Fica a Detentora ciente que a publicidade da ata de registro de preços na imprensa oficial terá efeito de compromisso nas condições ofertadas e pactuadas na proposta apresentada à licitação.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15.4. Fazem parte integrante desta Ata, para todos os efeitos legais: o Edital de Licitação e seus anexos, bem como, o </w:t>
      </w:r>
      <w:r w:rsidRPr="00D666C3">
        <w:rPr>
          <w:rFonts w:ascii="Arial" w:hAnsi="Arial" w:cs="Arial"/>
          <w:b/>
          <w:bCs/>
          <w:color w:val="000000"/>
          <w:sz w:val="16"/>
          <w:szCs w:val="16"/>
        </w:rPr>
        <w:t>ANEXO ÚNICO</w:t>
      </w:r>
      <w:r w:rsidRPr="00D666C3">
        <w:rPr>
          <w:rFonts w:ascii="Arial" w:hAnsi="Arial" w:cs="Arial"/>
          <w:color w:val="000000"/>
          <w:sz w:val="16"/>
          <w:szCs w:val="16"/>
        </w:rPr>
        <w:t> desta ata que contém os preços registrados e respectivos detentores.</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Fica eleito o foro do Município de Porto Velho/RO para dirimir as eventuais controvérsias decorrentes do presente ajuste.</w:t>
      </w:r>
    </w:p>
    <w:p w:rsidR="00D666C3" w:rsidRPr="00D666C3" w:rsidRDefault="00D666C3" w:rsidP="00D666C3">
      <w:pPr>
        <w:spacing w:before="120" w:after="120"/>
        <w:ind w:left="120" w:right="120"/>
        <w:jc w:val="both"/>
        <w:rPr>
          <w:rFonts w:ascii="Arial" w:hAnsi="Arial" w:cs="Arial"/>
          <w:color w:val="000000"/>
          <w:sz w:val="16"/>
          <w:szCs w:val="16"/>
        </w:rPr>
      </w:pPr>
      <w:r w:rsidRPr="00D666C3">
        <w:rPr>
          <w:rFonts w:ascii="Arial" w:hAnsi="Arial" w:cs="Arial"/>
          <w:color w:val="000000"/>
          <w:sz w:val="16"/>
          <w:szCs w:val="16"/>
        </w:rPr>
        <w:t> </w:t>
      </w:r>
    </w:p>
    <w:p w:rsidR="00BC1385" w:rsidRPr="00BC1385" w:rsidRDefault="00BC1385" w:rsidP="00BC1385">
      <w:pPr>
        <w:spacing w:before="100" w:beforeAutospacing="1" w:after="100" w:afterAutospacing="1"/>
        <w:jc w:val="both"/>
        <w:rPr>
          <w:rFonts w:ascii="Arial" w:hAnsi="Arial" w:cs="Arial"/>
          <w:color w:val="000000"/>
          <w:sz w:val="16"/>
          <w:szCs w:val="16"/>
        </w:rPr>
      </w:pPr>
      <w:r w:rsidRPr="00BC1385">
        <w:rPr>
          <w:rFonts w:ascii="Arial" w:hAnsi="Arial" w:cs="Arial"/>
          <w:color w:val="000000"/>
          <w:sz w:val="16"/>
          <w:szCs w:val="16"/>
        </w:rPr>
        <w:t> </w:t>
      </w:r>
    </w:p>
    <w:p w:rsidR="00C14746" w:rsidRPr="00BC1385" w:rsidRDefault="00C14746" w:rsidP="00BC1385">
      <w:pPr>
        <w:spacing w:before="120" w:after="120"/>
        <w:ind w:left="120" w:right="120"/>
        <w:jc w:val="both"/>
        <w:rPr>
          <w:rFonts w:ascii="Arial" w:hAnsi="Arial" w:cs="Arial"/>
          <w:color w:val="000000"/>
          <w:sz w:val="16"/>
          <w:szCs w:val="16"/>
        </w:rPr>
      </w:pPr>
      <w:r w:rsidRPr="00BC1385">
        <w:rPr>
          <w:rFonts w:ascii="Arial" w:hAnsi="Arial" w:cs="Arial"/>
          <w:color w:val="000000"/>
          <w:sz w:val="16"/>
          <w:szCs w:val="16"/>
        </w:rPr>
        <w:lastRenderedPageBreak/>
        <w:t> </w:t>
      </w:r>
    </w:p>
    <w:p w:rsidR="00C14746" w:rsidRPr="00524E5D" w:rsidRDefault="00C14746" w:rsidP="00BC1385">
      <w:pPr>
        <w:spacing w:before="120" w:after="120"/>
        <w:ind w:left="120" w:right="120"/>
        <w:jc w:val="both"/>
        <w:rPr>
          <w:rFonts w:ascii="Arial" w:hAnsi="Arial" w:cs="Arial"/>
          <w:color w:val="000000"/>
          <w:sz w:val="16"/>
          <w:szCs w:val="16"/>
        </w:rPr>
      </w:pPr>
      <w:r w:rsidRPr="00524E5D">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ÓRGÃO GERENCIADOR:</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 xml:space="preserve">MÁRCIO ROGÉRIO GABRIEL              </w:t>
      </w:r>
      <w:r w:rsidR="00BC1385">
        <w:rPr>
          <w:rFonts w:ascii="Arial" w:hAnsi="Arial" w:cs="Arial"/>
          <w:b/>
          <w:bCs/>
          <w:color w:val="000000"/>
          <w:sz w:val="16"/>
          <w:szCs w:val="16"/>
        </w:rPr>
        <w:t xml:space="preserve">                          </w:t>
      </w:r>
      <w:r w:rsidRPr="000B493A">
        <w:rPr>
          <w:rFonts w:ascii="Arial" w:hAnsi="Arial" w:cs="Arial"/>
          <w:b/>
          <w:bCs/>
          <w:color w:val="000000"/>
          <w:sz w:val="16"/>
          <w:szCs w:val="16"/>
        </w:rPr>
        <w:t>MÁRCIA CARVALHO GUEDES</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Superintendente Estadual de Licitações                          Coordenadora de Sistema de Registro de Preços</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EMPRESA(S) DETENTORA(S):</w:t>
      </w:r>
    </w:p>
    <w:p w:rsidR="00C14746" w:rsidRPr="00C14746" w:rsidRDefault="00C14746" w:rsidP="00BC1385">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Qualificada(s) no Anexo Único desta Ata</w:t>
      </w:r>
    </w:p>
    <w:p w:rsidR="001B2AA5" w:rsidRPr="000B493A" w:rsidRDefault="001B2AA5">
      <w:pPr>
        <w:ind w:right="47"/>
        <w:jc w:val="both"/>
        <w:rPr>
          <w:rFonts w:ascii="Arial" w:eastAsia="Arial" w:hAnsi="Arial" w:cs="Arial"/>
          <w:b/>
          <w:color w:val="000000"/>
          <w:sz w:val="16"/>
          <w:szCs w:val="16"/>
        </w:rPr>
      </w:pPr>
    </w:p>
    <w:p w:rsidR="001B2AA5" w:rsidRDefault="001B2AA5">
      <w:pPr>
        <w:ind w:right="47"/>
        <w:jc w:val="both"/>
        <w:rPr>
          <w:rFonts w:ascii="Arial" w:eastAsia="Arial" w:hAnsi="Arial" w:cs="Arial"/>
          <w:b/>
          <w:color w:val="000000"/>
          <w:sz w:val="16"/>
          <w:szCs w:val="16"/>
        </w:rPr>
      </w:pPr>
    </w:p>
    <w:sectPr w:rsidR="001B2AA5">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F20" w:rsidRDefault="000B493A">
      <w:r>
        <w:separator/>
      </w:r>
    </w:p>
  </w:endnote>
  <w:endnote w:type="continuationSeparator" w:id="0">
    <w:p w:rsidR="00105F20" w:rsidRDefault="000B4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any">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F20" w:rsidRDefault="000B493A">
      <w:r>
        <w:separator/>
      </w:r>
    </w:p>
  </w:footnote>
  <w:footnote w:type="continuationSeparator" w:id="0">
    <w:p w:rsidR="00105F20" w:rsidRDefault="000B49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A5" w:rsidRDefault="001B2AA5">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F3EAF"/>
    <w:multiLevelType w:val="multilevel"/>
    <w:tmpl w:val="17800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86583B"/>
    <w:multiLevelType w:val="multilevel"/>
    <w:tmpl w:val="414A1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421E75"/>
    <w:multiLevelType w:val="multilevel"/>
    <w:tmpl w:val="363AD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1E4019"/>
    <w:multiLevelType w:val="multilevel"/>
    <w:tmpl w:val="75D03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DE7AF1"/>
    <w:multiLevelType w:val="multilevel"/>
    <w:tmpl w:val="A5588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4833D9"/>
    <w:multiLevelType w:val="multilevel"/>
    <w:tmpl w:val="9762E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045D5F"/>
    <w:multiLevelType w:val="multilevel"/>
    <w:tmpl w:val="B7303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16463C"/>
    <w:multiLevelType w:val="multilevel"/>
    <w:tmpl w:val="5FA0F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85C15D6"/>
    <w:multiLevelType w:val="multilevel"/>
    <w:tmpl w:val="CE922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BFC18DD"/>
    <w:multiLevelType w:val="multilevel"/>
    <w:tmpl w:val="FCB2C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162F82"/>
    <w:multiLevelType w:val="multilevel"/>
    <w:tmpl w:val="B0D0C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9F3D25"/>
    <w:multiLevelType w:val="multilevel"/>
    <w:tmpl w:val="FBF46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DC15449"/>
    <w:multiLevelType w:val="multilevel"/>
    <w:tmpl w:val="5E007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0"/>
  </w:num>
  <w:num w:numId="3">
    <w:abstractNumId w:val="0"/>
    <w:lvlOverride w:ilvl="0">
      <w:startOverride w:val="2"/>
    </w:lvlOverride>
  </w:num>
  <w:num w:numId="4">
    <w:abstractNumId w:val="8"/>
    <w:lvlOverride w:ilvl="0">
      <w:startOverride w:val="3"/>
    </w:lvlOverride>
  </w:num>
  <w:num w:numId="5">
    <w:abstractNumId w:val="2"/>
    <w:lvlOverride w:ilvl="0">
      <w:startOverride w:val="4"/>
    </w:lvlOverride>
  </w:num>
  <w:num w:numId="6">
    <w:abstractNumId w:val="1"/>
    <w:lvlOverride w:ilvl="0">
      <w:startOverride w:val="5"/>
    </w:lvlOverride>
  </w:num>
  <w:num w:numId="7">
    <w:abstractNumId w:val="3"/>
    <w:lvlOverride w:ilvl="0">
      <w:startOverride w:val="6"/>
    </w:lvlOverride>
  </w:num>
  <w:num w:numId="8">
    <w:abstractNumId w:val="7"/>
    <w:lvlOverride w:ilvl="0">
      <w:startOverride w:val="7"/>
    </w:lvlOverride>
  </w:num>
  <w:num w:numId="9">
    <w:abstractNumId w:val="4"/>
    <w:lvlOverride w:ilvl="0">
      <w:startOverride w:val="8"/>
    </w:lvlOverride>
  </w:num>
  <w:num w:numId="10">
    <w:abstractNumId w:val="9"/>
    <w:lvlOverride w:ilvl="0">
      <w:startOverride w:val="9"/>
    </w:lvlOverride>
  </w:num>
  <w:num w:numId="11">
    <w:abstractNumId w:val="12"/>
    <w:lvlOverride w:ilvl="0">
      <w:startOverride w:val="10"/>
    </w:lvlOverride>
  </w:num>
  <w:num w:numId="12">
    <w:abstractNumId w:val="5"/>
    <w:lvlOverride w:ilvl="0">
      <w:startOverride w:val="11"/>
    </w:lvlOverride>
  </w:num>
  <w:num w:numId="13">
    <w:abstractNumId w:val="11"/>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AA5"/>
    <w:rsid w:val="000B493A"/>
    <w:rsid w:val="00105F20"/>
    <w:rsid w:val="001B2AA5"/>
    <w:rsid w:val="00524E5D"/>
    <w:rsid w:val="00650CFF"/>
    <w:rsid w:val="0072670A"/>
    <w:rsid w:val="00BC1385"/>
    <w:rsid w:val="00C14746"/>
    <w:rsid w:val="00D666C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972992-69E2-4B3C-A9C2-871E4EC1A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 w:type="paragraph" w:customStyle="1" w:styleId="textoalinhadoesquerdaespacamentosimples">
    <w:name w:val="texto_alinhado_esquerda_espacamento_simples"/>
    <w:basedOn w:val="Normal"/>
    <w:rsid w:val="00143648"/>
    <w:pPr>
      <w:spacing w:before="100" w:beforeAutospacing="1" w:after="100" w:afterAutospacing="1"/>
    </w:pPr>
    <w:rPr>
      <w:sz w:val="24"/>
      <w:szCs w:val="24"/>
    </w:rPr>
  </w:style>
  <w:style w:type="paragraph" w:customStyle="1" w:styleId="tabelatextoalinhadodireita">
    <w:name w:val="tabela_texto_alinhado_direita"/>
    <w:basedOn w:val="Normal"/>
    <w:rsid w:val="00143648"/>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top w:w="100" w:type="dxa"/>
        <w:left w:w="100" w:type="dxa"/>
        <w:bottom w:w="100" w:type="dxa"/>
        <w:right w:w="100" w:type="dxa"/>
      </w:tblCellMar>
    </w:tblPr>
  </w:style>
  <w:style w:type="table" w:customStyle="1" w:styleId="a0">
    <w:basedOn w:val="TableNormal6"/>
    <w:tblPr>
      <w:tblStyleRowBandSize w:val="1"/>
      <w:tblStyleColBandSize w:val="1"/>
      <w:tblCellMar>
        <w:top w:w="100" w:type="dxa"/>
        <w:left w:w="100" w:type="dxa"/>
        <w:bottom w:w="100" w:type="dxa"/>
        <w:right w:w="100" w:type="dxa"/>
      </w:tblCellMar>
    </w:tblPr>
  </w:style>
  <w:style w:type="table" w:customStyle="1" w:styleId="a1">
    <w:basedOn w:val="TableNormal6"/>
    <w:tblPr>
      <w:tblStyleRowBandSize w:val="1"/>
      <w:tblStyleColBandSize w:val="1"/>
      <w:tblCellMar>
        <w:top w:w="100" w:type="dxa"/>
        <w:left w:w="100" w:type="dxa"/>
        <w:bottom w:w="100" w:type="dxa"/>
        <w:right w:w="100" w:type="dxa"/>
      </w:tblCellMar>
    </w:tblPr>
  </w:style>
  <w:style w:type="table" w:customStyle="1" w:styleId="a2">
    <w:basedOn w:val="TableNormal6"/>
    <w:tblPr>
      <w:tblStyleRowBandSize w:val="1"/>
      <w:tblStyleColBandSize w:val="1"/>
      <w:tblCellMar>
        <w:top w:w="100" w:type="dxa"/>
        <w:left w:w="100" w:type="dxa"/>
        <w:bottom w:w="100" w:type="dxa"/>
        <w:right w:w="100" w:type="dxa"/>
      </w:tblCellMar>
    </w:tblPr>
  </w:style>
  <w:style w:type="table" w:customStyle="1" w:styleId="a3">
    <w:basedOn w:val="TableNormal6"/>
    <w:tblPr>
      <w:tblStyleRowBandSize w:val="1"/>
      <w:tblStyleColBandSize w:val="1"/>
      <w:tblCellMar>
        <w:top w:w="100" w:type="dxa"/>
        <w:left w:w="100" w:type="dxa"/>
        <w:bottom w:w="100" w:type="dxa"/>
        <w:right w:w="100" w:type="dxa"/>
      </w:tblCellMar>
    </w:tblPr>
  </w:style>
  <w:style w:type="table" w:customStyle="1" w:styleId="a4">
    <w:basedOn w:val="TableNormal6"/>
    <w:tblPr>
      <w:tblStyleRowBandSize w:val="1"/>
      <w:tblStyleColBandSize w:val="1"/>
      <w:tblCellMar>
        <w:top w:w="100" w:type="dxa"/>
        <w:left w:w="100" w:type="dxa"/>
        <w:bottom w:w="100" w:type="dxa"/>
        <w:right w:w="100" w:type="dxa"/>
      </w:tblCellMar>
    </w:tblPr>
  </w:style>
  <w:style w:type="table" w:customStyle="1" w:styleId="a5">
    <w:basedOn w:val="TableNormal6"/>
    <w:tblPr>
      <w:tblStyleRowBandSize w:val="1"/>
      <w:tblStyleColBandSize w:val="1"/>
      <w:tblCellMar>
        <w:top w:w="100" w:type="dxa"/>
        <w:left w:w="100" w:type="dxa"/>
        <w:bottom w:w="100" w:type="dxa"/>
        <w:right w:w="100" w:type="dxa"/>
      </w:tblCellMar>
    </w:tblPr>
  </w:style>
  <w:style w:type="table" w:customStyle="1" w:styleId="a6">
    <w:basedOn w:val="TableNormal6"/>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697623">
      <w:bodyDiv w:val="1"/>
      <w:marLeft w:val="0"/>
      <w:marRight w:val="0"/>
      <w:marTop w:val="0"/>
      <w:marBottom w:val="0"/>
      <w:divBdr>
        <w:top w:val="none" w:sz="0" w:space="0" w:color="auto"/>
        <w:left w:val="none" w:sz="0" w:space="0" w:color="auto"/>
        <w:bottom w:val="none" w:sz="0" w:space="0" w:color="auto"/>
        <w:right w:val="none" w:sz="0" w:space="0" w:color="auto"/>
      </w:divBdr>
    </w:div>
    <w:div w:id="738796258">
      <w:bodyDiv w:val="1"/>
      <w:marLeft w:val="0"/>
      <w:marRight w:val="0"/>
      <w:marTop w:val="0"/>
      <w:marBottom w:val="0"/>
      <w:divBdr>
        <w:top w:val="none" w:sz="0" w:space="0" w:color="auto"/>
        <w:left w:val="none" w:sz="0" w:space="0" w:color="auto"/>
        <w:bottom w:val="none" w:sz="0" w:space="0" w:color="auto"/>
        <w:right w:val="none" w:sz="0" w:space="0" w:color="auto"/>
      </w:divBdr>
    </w:div>
    <w:div w:id="793793868">
      <w:bodyDiv w:val="1"/>
      <w:marLeft w:val="0"/>
      <w:marRight w:val="0"/>
      <w:marTop w:val="0"/>
      <w:marBottom w:val="0"/>
      <w:divBdr>
        <w:top w:val="none" w:sz="0" w:space="0" w:color="auto"/>
        <w:left w:val="none" w:sz="0" w:space="0" w:color="auto"/>
        <w:bottom w:val="none" w:sz="0" w:space="0" w:color="auto"/>
        <w:right w:val="none" w:sz="0" w:space="0" w:color="auto"/>
      </w:divBdr>
    </w:div>
    <w:div w:id="830950975">
      <w:bodyDiv w:val="1"/>
      <w:marLeft w:val="0"/>
      <w:marRight w:val="0"/>
      <w:marTop w:val="0"/>
      <w:marBottom w:val="0"/>
      <w:divBdr>
        <w:top w:val="none" w:sz="0" w:space="0" w:color="auto"/>
        <w:left w:val="none" w:sz="0" w:space="0" w:color="auto"/>
        <w:bottom w:val="none" w:sz="0" w:space="0" w:color="auto"/>
        <w:right w:val="none" w:sz="0" w:space="0" w:color="auto"/>
      </w:divBdr>
    </w:div>
    <w:div w:id="891035659">
      <w:bodyDiv w:val="1"/>
      <w:marLeft w:val="0"/>
      <w:marRight w:val="0"/>
      <w:marTop w:val="0"/>
      <w:marBottom w:val="0"/>
      <w:divBdr>
        <w:top w:val="none" w:sz="0" w:space="0" w:color="auto"/>
        <w:left w:val="none" w:sz="0" w:space="0" w:color="auto"/>
        <w:bottom w:val="none" w:sz="0" w:space="0" w:color="auto"/>
        <w:right w:val="none" w:sz="0" w:space="0" w:color="auto"/>
      </w:divBdr>
    </w:div>
    <w:div w:id="1035036237">
      <w:bodyDiv w:val="1"/>
      <w:marLeft w:val="0"/>
      <w:marRight w:val="0"/>
      <w:marTop w:val="0"/>
      <w:marBottom w:val="0"/>
      <w:divBdr>
        <w:top w:val="none" w:sz="0" w:space="0" w:color="auto"/>
        <w:left w:val="none" w:sz="0" w:space="0" w:color="auto"/>
        <w:bottom w:val="none" w:sz="0" w:space="0" w:color="auto"/>
        <w:right w:val="none" w:sz="0" w:space="0" w:color="auto"/>
      </w:divBdr>
    </w:div>
    <w:div w:id="1229658452">
      <w:bodyDiv w:val="1"/>
      <w:marLeft w:val="0"/>
      <w:marRight w:val="0"/>
      <w:marTop w:val="0"/>
      <w:marBottom w:val="0"/>
      <w:divBdr>
        <w:top w:val="none" w:sz="0" w:space="0" w:color="auto"/>
        <w:left w:val="none" w:sz="0" w:space="0" w:color="auto"/>
        <w:bottom w:val="none" w:sz="0" w:space="0" w:color="auto"/>
        <w:right w:val="none" w:sz="0" w:space="0" w:color="auto"/>
      </w:divBdr>
    </w:div>
    <w:div w:id="1680884131">
      <w:bodyDiv w:val="1"/>
      <w:marLeft w:val="0"/>
      <w:marRight w:val="0"/>
      <w:marTop w:val="0"/>
      <w:marBottom w:val="0"/>
      <w:divBdr>
        <w:top w:val="none" w:sz="0" w:space="0" w:color="auto"/>
        <w:left w:val="none" w:sz="0" w:space="0" w:color="auto"/>
        <w:bottom w:val="none" w:sz="0" w:space="0" w:color="auto"/>
        <w:right w:val="none" w:sz="0" w:space="0" w:color="auto"/>
      </w:divBdr>
    </w:div>
    <w:div w:id="18041529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sB+hED6R4PzW9wtrEtFdOZh4tA==">AMUW2mVsqv9pVuCA+QiUngDnLZhJI6ePXsbUSjTN1Bt6w6ybd+AzPaguU6U1XWqsNMH7RyJrs2OT47nlVeXOnXvQiqL3yMqwjUE83BglB32+HgHV98sLFEkKxfixzsMhV1gKGLfnVl1dKfhBpmwrWnVhO4HKAzObVQ==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3339</Words>
  <Characters>18033</Characters>
  <Application>Microsoft Office Word</Application>
  <DocSecurity>0</DocSecurity>
  <Lines>150</Lines>
  <Paragraphs>42</Paragraphs>
  <ScaleCrop>false</ScaleCrop>
  <Company/>
  <LinksUpToDate>false</LinksUpToDate>
  <CharactersWithSpaces>21330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SESAU</dc:creator>
  <cp:lastModifiedBy>Suelen Torres da Silva</cp:lastModifiedBy>
  <cp:revision>2</cp:revision>
  <dcterms:created xsi:type="dcterms:W3CDTF">2021-01-20T17:38:00Z</dcterms:created>
  <dcterms:modified xsi:type="dcterms:W3CDTF">2021-01-20T17:38:00Z</dcterms:modified>
</cp:coreProperties>
</file>