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drawing>
          <wp:inline distB="0" distT="0" distL="0" distR="0">
            <wp:extent cx="1995170" cy="846455"/>
            <wp:effectExtent b="0" l="0" r="0" t="0"/>
            <wp:docPr descr="C:\Users\835120~1\AppData\Local\Temp\Rar$DRa0.613\Marca-2015-Horizontal.png" id="6"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371/2020</w:t>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222/2020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0033.557373/2019-99</w:t>
      </w:r>
    </w:p>
    <w:p w:rsidR="00000000" w:rsidDel="00000000" w:rsidP="00000000" w:rsidRDefault="00000000" w:rsidRPr="00000000" w14:paraId="00000009">
      <w:pPr>
        <w:ind w:firstLine="708"/>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A">
      <w:pPr>
        <w:ind w:right="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Pelo presente instrumento, o </w:t>
      </w:r>
      <w:r w:rsidDel="00000000" w:rsidR="00000000" w:rsidRPr="00000000">
        <w:rPr>
          <w:rFonts w:ascii="Arial" w:cs="Arial" w:eastAsia="Arial" w:hAnsi="Arial"/>
          <w:b w:val="1"/>
          <w:color w:val="000000"/>
          <w:sz w:val="16"/>
          <w:szCs w:val="16"/>
          <w:rtl w:val="0"/>
        </w:rPr>
        <w:t xml:space="preserve">ESTADO DE RONDÔNIA</w:t>
      </w:r>
      <w:r w:rsidDel="00000000" w:rsidR="00000000" w:rsidRPr="00000000">
        <w:rPr>
          <w:rFonts w:ascii="Arial" w:cs="Arial" w:eastAsia="Arial" w:hAnsi="Arial"/>
          <w:color w:val="000000"/>
          <w:sz w:val="16"/>
          <w:szCs w:val="16"/>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 O PREÇO </w:t>
      </w:r>
      <w:r w:rsidDel="00000000" w:rsidR="00000000" w:rsidRPr="00000000">
        <w:rPr>
          <w:rFonts w:ascii="Arial" w:cs="Arial" w:eastAsia="Arial" w:hAnsi="Arial"/>
          <w:sz w:val="16"/>
          <w:szCs w:val="16"/>
          <w:rtl w:val="0"/>
        </w:rPr>
        <w:t xml:space="preserve">para futura e eventual aquisição de Cartuchos e Toners para impressora,  para necessidades da Gerência de Saúde (GESAU) da Secretaria de Estado da Justiça-SEJUS</w:t>
      </w:r>
      <w:r w:rsidDel="00000000" w:rsidR="00000000" w:rsidRPr="00000000">
        <w:rPr>
          <w:rFonts w:ascii="Arial" w:cs="Arial" w:eastAsia="Arial" w:hAnsi="Arial"/>
          <w:color w:val="000000"/>
          <w:sz w:val="16"/>
          <w:szCs w:val="16"/>
          <w:rtl w:val="0"/>
        </w:rPr>
        <w:t xml:space="preserve">,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B">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C">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D">
      <w:pPr>
        <w:ind w:right="0"/>
        <w:jc w:val="both"/>
        <w:rPr>
          <w:rFonts w:ascii="Arial" w:cs="Arial" w:eastAsia="Arial" w:hAnsi="Arial"/>
          <w:sz w:val="16"/>
          <w:szCs w:val="16"/>
        </w:rPr>
      </w:pPr>
      <w:r w:rsidDel="00000000" w:rsidR="00000000" w:rsidRPr="00000000">
        <w:rPr>
          <w:rFonts w:ascii="Arial" w:cs="Arial" w:eastAsia="Arial" w:hAnsi="Arial"/>
          <w:color w:val="000000"/>
          <w:sz w:val="16"/>
          <w:szCs w:val="16"/>
          <w:rtl w:val="0"/>
        </w:rPr>
        <w:t xml:space="preserve">REGISTRO DE PREÇO </w:t>
      </w:r>
      <w:r w:rsidDel="00000000" w:rsidR="00000000" w:rsidRPr="00000000">
        <w:rPr>
          <w:rFonts w:ascii="Arial" w:cs="Arial" w:eastAsia="Arial" w:hAnsi="Arial"/>
          <w:sz w:val="16"/>
          <w:szCs w:val="16"/>
          <w:rtl w:val="0"/>
        </w:rPr>
        <w:t xml:space="preserve">para futura e eventual aquisição de Cartuchos e Toners para impressora,  para necessidades da Gerência de Saúde (GESAU) da Secretaria de Estado da Justiça-SEJUS.</w:t>
      </w:r>
    </w:p>
    <w:p w:rsidR="00000000" w:rsidDel="00000000" w:rsidP="00000000" w:rsidRDefault="00000000" w:rsidRPr="00000000" w14:paraId="0000000E">
      <w:pPr>
        <w:ind w:right="0"/>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0">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A">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 DO PRAZO E LOCAL DE ENTREGA</w:t>
      </w:r>
    </w:p>
    <w:p w:rsidR="00000000" w:rsidDel="00000000" w:rsidP="00000000" w:rsidRDefault="00000000" w:rsidRPr="00000000" w14:paraId="0000002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6.2.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 PRAZO DE ENTREGA:</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sz w:val="16"/>
          <w:szCs w:val="16"/>
          <w:rtl w:val="0"/>
        </w:rPr>
        <w:t xml:space="preserve">Num prazo máximo de 30 dias a contar do recebimento da nota de empenho.</w:t>
      </w:r>
      <w:r w:rsidDel="00000000" w:rsidR="00000000" w:rsidRPr="00000000">
        <w:rPr>
          <w:rFonts w:ascii="Arial" w:cs="Arial" w:eastAsia="Arial" w:hAnsi="Arial"/>
          <w:b w:val="1"/>
          <w:i w:val="1"/>
          <w:sz w:val="16"/>
          <w:szCs w:val="16"/>
          <w:rtl w:val="0"/>
        </w:rPr>
        <w:t xml:space="preserve">  </w:t>
      </w: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b w:val="1"/>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LOCAL/HORÁRIO DA ENTREGA: </w:t>
      </w:r>
      <w:r w:rsidDel="00000000" w:rsidR="00000000" w:rsidRPr="00000000">
        <w:rPr>
          <w:rFonts w:ascii="Arial" w:cs="Arial" w:eastAsia="Arial" w:hAnsi="Arial"/>
          <w:b w:val="1"/>
          <w:sz w:val="16"/>
          <w:szCs w:val="16"/>
          <w:rtl w:val="0"/>
        </w:rPr>
        <w:t xml:space="preserve">Os materiais deverão ser entregues no Almoxarifado da Secretaria de Estado de Justiça - SEJUS/RO, localizado na Rua da Peroba, 5400, Bairro: Cohab Floresta - Porto Velho RO, com Horário de Funcionamento das 07h30min ás 13h30min de segunda a sexta-feira, com acuse de recebimento, como nas formas habituais. </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2E">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F">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 DAS SANÇÕES</w:t>
      </w:r>
    </w:p>
    <w:p w:rsidR="00000000" w:rsidDel="00000000" w:rsidP="00000000" w:rsidRDefault="00000000" w:rsidRPr="00000000" w14:paraId="0000003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 Sem prejuízo das sanções cominadas no art. 87, I, III e IV, da Lei nº 8.666/93, pela inexecução total ou parcial do contrato, a Administração poderá, garantida a prévia e ampla defesa, aplicar à Contratada multa de até 10% (dez por cento) sobre o valor do instrumento contratual.</w:t>
      </w:r>
    </w:p>
    <w:p w:rsidR="00000000" w:rsidDel="00000000" w:rsidP="00000000" w:rsidRDefault="00000000" w:rsidRPr="00000000" w14:paraId="0000003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 Se a adjudicatária recusar-se a retirar o instrumento contratual injustificadamente ou se não apresentar situação regular na ocasião dos recebimentos, garantida a prévia e ampla defesa, aplicar à Contratada multa de até 10% (dez por cento) sobre o valor adjudicado.A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000000" w:rsidDel="00000000" w:rsidP="00000000" w:rsidRDefault="00000000" w:rsidRPr="00000000" w14:paraId="0000003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9.3.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seus dados serão encaminhados ao órgão competente par que seja inscrita na dívida ativa, podendo, ainda a Administração proceder à cobrança judicial da multa.</w:t>
      </w:r>
    </w:p>
    <w:p w:rsidR="00000000" w:rsidDel="00000000" w:rsidP="00000000" w:rsidRDefault="00000000" w:rsidRPr="00000000" w14:paraId="0000003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9.4. As multas previstas nesta seção não eximem a adjudicatária ou contratada da reparação dos eventuais danos, perdas ou prejuízos que seu ato 9.5. unível venha causar à Administração.</w:t>
      </w:r>
    </w:p>
    <w:p w:rsidR="00000000" w:rsidDel="00000000" w:rsidP="00000000" w:rsidRDefault="00000000" w:rsidRPr="00000000" w14:paraId="0000003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9.5.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9.6.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9.7. São exemplos de infração administrativa penalizáveis, nos termos da Lei nº 8.666, de 1993, da Lei nº 10.520, de 2002, do Decreto nº 3.555, de 2000, e do Decreto nº 10.024 de 20 de setembro de 2019:</w:t>
      </w:r>
    </w:p>
    <w:p w:rsidR="00000000" w:rsidDel="00000000" w:rsidP="00000000" w:rsidRDefault="00000000" w:rsidRPr="00000000" w14:paraId="00000037">
      <w:pPr>
        <w:numPr>
          <w:ilvl w:val="0"/>
          <w:numId w:val="1"/>
        </w:numPr>
        <w:spacing w:after="0" w:afterAutospacing="0" w:before="120" w:lineRule="auto"/>
        <w:ind w:left="720" w:right="1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Inexecução total ou parcial do contrato;</w:t>
      </w:r>
    </w:p>
    <w:p w:rsidR="00000000" w:rsidDel="00000000" w:rsidP="00000000" w:rsidRDefault="00000000" w:rsidRPr="00000000" w14:paraId="00000038">
      <w:pPr>
        <w:numPr>
          <w:ilvl w:val="0"/>
          <w:numId w:val="1"/>
        </w:numPr>
        <w:spacing w:after="0" w:afterAutospacing="0" w:before="0" w:beforeAutospacing="0" w:lineRule="auto"/>
        <w:ind w:left="720" w:right="1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Apresentação de documentação falsa;</w:t>
      </w:r>
    </w:p>
    <w:p w:rsidR="00000000" w:rsidDel="00000000" w:rsidP="00000000" w:rsidRDefault="00000000" w:rsidRPr="00000000" w14:paraId="00000039">
      <w:pPr>
        <w:numPr>
          <w:ilvl w:val="0"/>
          <w:numId w:val="1"/>
        </w:numPr>
        <w:spacing w:after="0" w:afterAutospacing="0" w:before="0" w:beforeAutospacing="0" w:lineRule="auto"/>
        <w:ind w:left="720" w:right="1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Comportamento inidôneo;</w:t>
      </w:r>
    </w:p>
    <w:p w:rsidR="00000000" w:rsidDel="00000000" w:rsidP="00000000" w:rsidRDefault="00000000" w:rsidRPr="00000000" w14:paraId="0000003A">
      <w:pPr>
        <w:numPr>
          <w:ilvl w:val="0"/>
          <w:numId w:val="1"/>
        </w:numPr>
        <w:spacing w:after="0" w:afterAutospacing="0" w:before="0" w:beforeAutospacing="0" w:lineRule="auto"/>
        <w:ind w:left="720" w:right="1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Fraude fiscal;</w:t>
      </w:r>
    </w:p>
    <w:p w:rsidR="00000000" w:rsidDel="00000000" w:rsidP="00000000" w:rsidRDefault="00000000" w:rsidRPr="00000000" w14:paraId="0000003B">
      <w:pPr>
        <w:numPr>
          <w:ilvl w:val="0"/>
          <w:numId w:val="1"/>
        </w:numPr>
        <w:spacing w:after="120" w:before="0" w:beforeAutospacing="0" w:lineRule="auto"/>
        <w:ind w:left="720" w:right="1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Descumprimento de qualquer dos deveres elencados no Termo de Referência ou no Contrato.</w:t>
      </w:r>
    </w:p>
    <w:p w:rsidR="00000000" w:rsidDel="00000000" w:rsidP="00000000" w:rsidRDefault="00000000" w:rsidRPr="00000000" w14:paraId="0000003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9.8. 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3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9.9. Para efeito de aplicação de multas, às infrações são atribuídos graus, com percentuais de multa conforme a tabela a seguir, que elenca apenas as principais situações previstas, não eximindo de outras equivalentes que surgirem durante a execução do objeto.</w:t>
      </w:r>
    </w:p>
    <w:tbl>
      <w:tblPr>
        <w:tblStyle w:val="Table1"/>
        <w:tblW w:w="9695.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710"/>
        <w:gridCol w:w="6950"/>
        <w:gridCol w:w="950"/>
        <w:gridCol w:w="1085"/>
        <w:tblGridChange w:id="0">
          <w:tblGrid>
            <w:gridCol w:w="710"/>
            <w:gridCol w:w="6950"/>
            <w:gridCol w:w="950"/>
            <w:gridCol w:w="1085"/>
          </w:tblGrid>
        </w:tblGridChange>
      </w:tblGrid>
      <w:tr>
        <w:trPr>
          <w:trHeight w:val="515" w:hRule="atLeast"/>
        </w:trPr>
        <w:tc>
          <w:tcPr>
            <w:tcMar>
              <w:top w:w="100.0" w:type="dxa"/>
              <w:left w:w="100.0" w:type="dxa"/>
              <w:bottom w:w="100.0" w:type="dxa"/>
              <w:right w:w="100.0" w:type="dxa"/>
            </w:tcMar>
            <w:vAlign w:val="top"/>
          </w:tcPr>
          <w:p w:rsidR="00000000" w:rsidDel="00000000" w:rsidP="00000000" w:rsidRDefault="00000000" w:rsidRPr="00000000" w14:paraId="0000003E">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3F">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40">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41">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785" w:hRule="atLeast"/>
        </w:trPr>
        <w:tc>
          <w:tcPr>
            <w:tcMar>
              <w:top w:w="100.0" w:type="dxa"/>
              <w:left w:w="100.0" w:type="dxa"/>
              <w:bottom w:w="100.0" w:type="dxa"/>
              <w:right w:w="100.0" w:type="dxa"/>
            </w:tcMar>
            <w:vAlign w:val="top"/>
          </w:tcPr>
          <w:p w:rsidR="00000000" w:rsidDel="00000000" w:rsidP="00000000" w:rsidRDefault="00000000" w:rsidRPr="00000000" w14:paraId="00000042">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43">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 físico, lesão corporal ou conseqüências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44">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5">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4,0% por dia</w:t>
            </w:r>
          </w:p>
        </w:tc>
      </w:tr>
      <w:tr>
        <w:trPr>
          <w:trHeight w:val="785" w:hRule="atLeast"/>
        </w:trPr>
        <w:tc>
          <w:tcPr>
            <w:tcMar>
              <w:top w:w="100.0" w:type="dxa"/>
              <w:left w:w="100.0" w:type="dxa"/>
              <w:bottom w:w="100.0" w:type="dxa"/>
              <w:right w:w="100.0" w:type="dxa"/>
            </w:tcMar>
            <w:vAlign w:val="top"/>
          </w:tcPr>
          <w:p w:rsidR="00000000" w:rsidDel="00000000" w:rsidP="00000000" w:rsidRDefault="00000000" w:rsidRPr="00000000" w14:paraId="00000046">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47">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Usar indevidamente informações sigilosas a que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48">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9">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4,0% por dia</w:t>
            </w:r>
          </w:p>
        </w:tc>
      </w:tr>
      <w:tr>
        <w:trPr>
          <w:trHeight w:val="785" w:hRule="atLeast"/>
        </w:trPr>
        <w:tc>
          <w:tcPr>
            <w:tcMar>
              <w:top w:w="100.0" w:type="dxa"/>
              <w:left w:w="100.0" w:type="dxa"/>
              <w:bottom w:w="100.0" w:type="dxa"/>
              <w:right w:w="100.0" w:type="dxa"/>
            </w:tcMar>
            <w:vAlign w:val="top"/>
          </w:tcPr>
          <w:p w:rsidR="00000000" w:rsidDel="00000000" w:rsidP="00000000" w:rsidRDefault="00000000" w:rsidRPr="00000000" w14:paraId="0000004A">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4B">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por motivo de força maior ou caso fortuito, os serviços contratuais por dia e por unidade de atendimento;</w:t>
            </w:r>
          </w:p>
        </w:tc>
        <w:tc>
          <w:tcPr>
            <w:tcMar>
              <w:top w:w="100.0" w:type="dxa"/>
              <w:left w:w="100.0" w:type="dxa"/>
              <w:bottom w:w="100.0" w:type="dxa"/>
              <w:right w:w="100.0" w:type="dxa"/>
            </w:tcMar>
            <w:vAlign w:val="top"/>
          </w:tcPr>
          <w:p w:rsidR="00000000" w:rsidDel="00000000" w:rsidP="00000000" w:rsidRDefault="00000000" w:rsidRPr="00000000" w14:paraId="0000004C">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4D">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785" w:hRule="atLeast"/>
        </w:trPr>
        <w:tc>
          <w:tcPr>
            <w:tcMar>
              <w:top w:w="100.0" w:type="dxa"/>
              <w:left w:w="100.0" w:type="dxa"/>
              <w:bottom w:w="100.0" w:type="dxa"/>
              <w:right w:w="100.0" w:type="dxa"/>
            </w:tcMar>
            <w:vAlign w:val="top"/>
          </w:tcPr>
          <w:p w:rsidR="00000000" w:rsidDel="00000000" w:rsidP="00000000" w:rsidRDefault="00000000" w:rsidRPr="00000000" w14:paraId="0000004E">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4F">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culpa ou dolo de seus agentes; por ocorrência.</w:t>
            </w:r>
          </w:p>
        </w:tc>
        <w:tc>
          <w:tcPr>
            <w:tcMar>
              <w:top w:w="100.0" w:type="dxa"/>
              <w:left w:w="100.0" w:type="dxa"/>
              <w:bottom w:w="100.0" w:type="dxa"/>
              <w:right w:w="100.0" w:type="dxa"/>
            </w:tcMar>
            <w:vAlign w:val="top"/>
          </w:tcPr>
          <w:p w:rsidR="00000000" w:rsidDel="00000000" w:rsidP="00000000" w:rsidRDefault="00000000" w:rsidRPr="00000000" w14:paraId="00000050">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1">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785" w:hRule="atLeast"/>
        </w:trPr>
        <w:tc>
          <w:tcPr>
            <w:tcMar>
              <w:top w:w="100.0" w:type="dxa"/>
              <w:left w:w="100.0" w:type="dxa"/>
              <w:bottom w:w="100.0" w:type="dxa"/>
              <w:right w:w="100.0" w:type="dxa"/>
            </w:tcMar>
            <w:vAlign w:val="top"/>
          </w:tcPr>
          <w:p w:rsidR="00000000" w:rsidDel="00000000" w:rsidP="00000000" w:rsidRDefault="00000000" w:rsidRPr="00000000" w14:paraId="00000052">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53">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Recusar-se a fornecer o material, sem motivo justificado, por ocorrência;</w:t>
            </w:r>
          </w:p>
        </w:tc>
        <w:tc>
          <w:tcPr>
            <w:tcMar>
              <w:top w:w="100.0" w:type="dxa"/>
              <w:left w:w="100.0" w:type="dxa"/>
              <w:bottom w:w="100.0" w:type="dxa"/>
              <w:right w:w="100.0" w:type="dxa"/>
            </w:tcMar>
            <w:vAlign w:val="top"/>
          </w:tcPr>
          <w:p w:rsidR="00000000" w:rsidDel="00000000" w:rsidP="00000000" w:rsidRDefault="00000000" w:rsidRPr="00000000" w14:paraId="00000054">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tcMar>
              <w:top w:w="100.0" w:type="dxa"/>
              <w:left w:w="100.0" w:type="dxa"/>
              <w:bottom w:w="100.0" w:type="dxa"/>
              <w:right w:w="100.0" w:type="dxa"/>
            </w:tcMar>
            <w:vAlign w:val="top"/>
          </w:tcPr>
          <w:p w:rsidR="00000000" w:rsidDel="00000000" w:rsidP="00000000" w:rsidRDefault="00000000" w:rsidRPr="00000000" w14:paraId="00000055">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1,6% por dia</w:t>
            </w:r>
          </w:p>
        </w:tc>
      </w:tr>
      <w:tr>
        <w:trPr>
          <w:trHeight w:val="1070" w:hRule="atLeast"/>
        </w:trPr>
        <w:tc>
          <w:tcPr>
            <w:tcMar>
              <w:top w:w="100.0" w:type="dxa"/>
              <w:left w:w="100.0" w:type="dxa"/>
              <w:bottom w:w="100.0" w:type="dxa"/>
              <w:right w:w="100.0" w:type="dxa"/>
            </w:tcMar>
            <w:vAlign w:val="top"/>
          </w:tcPr>
          <w:p w:rsidR="00000000" w:rsidDel="00000000" w:rsidP="00000000" w:rsidRDefault="00000000" w:rsidRPr="00000000" w14:paraId="00000056">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w:t>
            </w:r>
          </w:p>
        </w:tc>
        <w:tc>
          <w:tcPr>
            <w:tcMar>
              <w:top w:w="100.0" w:type="dxa"/>
              <w:left w:w="100.0" w:type="dxa"/>
              <w:bottom w:w="100.0" w:type="dxa"/>
              <w:right w:w="100.0" w:type="dxa"/>
            </w:tcMar>
            <w:vAlign w:val="top"/>
          </w:tcPr>
          <w:p w:rsidR="00000000" w:rsidDel="00000000" w:rsidP="00000000" w:rsidRDefault="00000000" w:rsidRPr="00000000" w14:paraId="00000057">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Fornecer material incompleto, paliativo substitutivo como por caráter permanente,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58">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9">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515" w:hRule="atLeast"/>
        </w:trPr>
        <w:tc>
          <w:tcPr>
            <w:gridSpan w:val="4"/>
            <w:tcMar>
              <w:top w:w="100.0" w:type="dxa"/>
              <w:left w:w="100.0" w:type="dxa"/>
              <w:bottom w:w="100.0" w:type="dxa"/>
              <w:right w:w="100.0" w:type="dxa"/>
            </w:tcMar>
            <w:vAlign w:val="top"/>
          </w:tcPr>
          <w:p w:rsidR="00000000" w:rsidDel="00000000" w:rsidP="00000000" w:rsidRDefault="00000000" w:rsidRPr="00000000" w14:paraId="0000005A">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10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seus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r>
        <w:trPr>
          <w:trHeight w:val="78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determinação formal ou instrução complementar da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r>
        <w:trPr>
          <w:trHeight w:val="10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6">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Iniciar o fornecimento nos prazos estabelecidos, observados os limites mínimos estabelecidos por esse contrato; por serviço,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78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Ressarcir o órgão por eventuais danos causados por sua culpa, em veículos, equipamentos, dados, etc.</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78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 por dia</w:t>
            </w:r>
          </w:p>
        </w:tc>
      </w:tr>
    </w:tbl>
    <w:p w:rsidR="00000000" w:rsidDel="00000000" w:rsidP="00000000" w:rsidRDefault="00000000" w:rsidRPr="00000000" w14:paraId="00000072">
      <w:pPr>
        <w:spacing w:after="120" w:before="120" w:lineRule="auto"/>
        <w:ind w:left="120" w:right="120" w:firstLine="0"/>
        <w:jc w:val="both"/>
        <w:rPr>
          <w:rFonts w:ascii="Arial" w:cs="Arial" w:eastAsia="Arial" w:hAnsi="Arial"/>
          <w:i w:val="1"/>
          <w:sz w:val="16"/>
          <w:szCs w:val="16"/>
        </w:rPr>
      </w:pPr>
      <w:r w:rsidDel="00000000" w:rsidR="00000000" w:rsidRPr="00000000">
        <w:rPr>
          <w:rFonts w:ascii="Arial" w:cs="Arial" w:eastAsia="Arial" w:hAnsi="Arial"/>
          <w:i w:val="1"/>
          <w:sz w:val="16"/>
          <w:szCs w:val="16"/>
          <w:rtl w:val="0"/>
        </w:rPr>
        <w:t xml:space="preserve">* incidente sobre a parte inadimplida do contrato</w:t>
      </w:r>
    </w:p>
    <w:p w:rsidR="00000000" w:rsidDel="00000000" w:rsidP="00000000" w:rsidRDefault="00000000" w:rsidRPr="00000000" w14:paraId="00000073">
      <w:pPr>
        <w:spacing w:after="120" w:before="120" w:lineRule="auto"/>
        <w:ind w:left="0" w:right="120"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7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9.1.0 </w:t>
      </w:r>
      <w:r w:rsidDel="00000000" w:rsidR="00000000" w:rsidRPr="00000000">
        <w:rPr>
          <w:rFonts w:ascii="Arial" w:cs="Arial" w:eastAsia="Arial" w:hAnsi="Arial"/>
          <w:sz w:val="16"/>
          <w:szCs w:val="16"/>
          <w:rtl w:val="0"/>
        </w:rPr>
        <w:t xml:space="preserve">As sanções aqui previstas poderão ser aplicadas concomitantemente, facultada a defesa prévia do interessado, no respectivo processo, no prazo de 05 (cinco) dias úteis.</w:t>
      </w:r>
    </w:p>
    <w:p w:rsidR="00000000" w:rsidDel="00000000" w:rsidP="00000000" w:rsidRDefault="00000000" w:rsidRPr="00000000" w14:paraId="0000007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 Após 30 (trinta) dias da falta de execução do objeto, será considerada inexecução total do contrato, o que ensejará a rescisão contratual.</w:t>
      </w:r>
    </w:p>
    <w:p w:rsidR="00000000" w:rsidDel="00000000" w:rsidP="00000000" w:rsidRDefault="00000000" w:rsidRPr="00000000" w14:paraId="0000007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9.12.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7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9.13.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7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9.14.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79">
      <w:pPr>
        <w:numPr>
          <w:ilvl w:val="0"/>
          <w:numId w:val="2"/>
        </w:numPr>
        <w:spacing w:after="0" w:afterAutospacing="0" w:before="120" w:lineRule="auto"/>
        <w:ind w:left="720" w:right="1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Tenham sofrido condenações definitivas por praticarem, por meio dolosos, fraude fiscal no recolhimento de tributos;</w:t>
      </w:r>
    </w:p>
    <w:p w:rsidR="00000000" w:rsidDel="00000000" w:rsidP="00000000" w:rsidRDefault="00000000" w:rsidRPr="00000000" w14:paraId="0000007A">
      <w:pPr>
        <w:numPr>
          <w:ilvl w:val="0"/>
          <w:numId w:val="2"/>
        </w:numPr>
        <w:spacing w:after="0" w:afterAutospacing="0" w:before="0" w:beforeAutospacing="0" w:lineRule="auto"/>
        <w:ind w:left="720" w:right="1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Tenham praticado atos ilícitos visando a frustrar os objetivos da licitação;</w:t>
      </w:r>
    </w:p>
    <w:p w:rsidR="00000000" w:rsidDel="00000000" w:rsidP="00000000" w:rsidRDefault="00000000" w:rsidRPr="00000000" w14:paraId="0000007B">
      <w:pPr>
        <w:numPr>
          <w:ilvl w:val="0"/>
          <w:numId w:val="2"/>
        </w:numPr>
        <w:spacing w:after="120" w:before="0" w:beforeAutospacing="0" w:lineRule="auto"/>
        <w:ind w:left="720" w:right="1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Demonstrem não possuir idoneidade para contratar com a Administração em virtude de atos ilícitos praticados.</w:t>
      </w:r>
    </w:p>
    <w:p w:rsidR="00000000" w:rsidDel="00000000" w:rsidP="00000000" w:rsidRDefault="00000000" w:rsidRPr="00000000" w14:paraId="0000007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915.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7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9.16 A sanção será obrigatoriamente registrada no Sistema de Cadastramento Unificado de Fornecedores – SICAF, bem como em sistemas Estaduais e, no caso de suspensão de licitar, a CONTRATADA será descredenciada por até 05 (cinco) anos, sem prejuízo das multas previstas neste Edital e das demais cominações legais.</w:t>
      </w:r>
    </w:p>
    <w:p w:rsidR="00000000" w:rsidDel="00000000" w:rsidP="00000000" w:rsidRDefault="00000000" w:rsidRPr="00000000" w14:paraId="0000007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9.17.Nenhuma sanção será aplicada sem o devido processo administrativo, que prevê defesa prévia do interessado e recurso nos prazos definidos em Lei, sendo-lhe franqueada vista ao processo.</w:t>
      </w:r>
    </w:p>
    <w:p w:rsidR="00000000" w:rsidDel="00000000" w:rsidP="00000000" w:rsidRDefault="00000000" w:rsidRPr="00000000" w14:paraId="0000007F">
      <w:pPr>
        <w:spacing w:after="0" w:before="0" w:lineRule="auto"/>
        <w:ind w:left="0" w:right="12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80">
      <w:pPr>
        <w:spacing w:after="0" w:before="0" w:lineRule="auto"/>
        <w:ind w:left="0" w:right="120" w:firstLine="0"/>
        <w:jc w:val="both"/>
        <w:rPr>
          <w:rFonts w:ascii="Arial" w:cs="Arial" w:eastAsia="Arial" w:hAnsi="Arial"/>
          <w:sz w:val="16"/>
          <w:szCs w:val="16"/>
          <w:u w:val="single"/>
        </w:rPr>
      </w:pPr>
      <w:r w:rsidDel="00000000" w:rsidR="00000000" w:rsidRPr="00000000">
        <w:rPr>
          <w:rtl w:val="0"/>
        </w:rPr>
      </w:r>
    </w:p>
    <w:p w:rsidR="00000000" w:rsidDel="00000000" w:rsidP="00000000" w:rsidRDefault="00000000" w:rsidRPr="00000000" w14:paraId="00000081">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82">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83">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87">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88">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89">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3">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9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9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9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9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9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9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9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9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9E">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9F">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A0">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A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A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A3">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A4">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A5">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A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SEJUS - </w:t>
      </w:r>
      <w:r w:rsidDel="00000000" w:rsidR="00000000" w:rsidRPr="00000000">
        <w:rPr>
          <w:rFonts w:ascii="Arial" w:cs="Arial" w:eastAsia="Arial" w:hAnsi="Arial"/>
          <w:sz w:val="16"/>
          <w:szCs w:val="16"/>
          <w:rtl w:val="0"/>
        </w:rPr>
        <w:t xml:space="preserve">Secretaria de Estado de Justiça.</w:t>
        <w:tab/>
        <w:tab/>
        <w:tab/>
      </w:r>
    </w:p>
    <w:p w:rsidR="00000000" w:rsidDel="00000000" w:rsidP="00000000" w:rsidRDefault="00000000" w:rsidRPr="00000000" w14:paraId="000000A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AB">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AC">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A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AE">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A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B0">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B1">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2">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B3">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4">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5">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6">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B7">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8">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B9">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BA">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B">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C">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BD">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BE">
      <w:pPr>
        <w:ind w:right="47"/>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BF">
      <w:pPr>
        <w:ind w:right="47"/>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C0">
      <w:pPr>
        <w:ind w:right="47"/>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C1">
      <w:pPr>
        <w:ind w:right="47"/>
        <w:jc w:val="both"/>
        <w:rPr>
          <w:rFonts w:ascii="Arial" w:cs="Arial" w:eastAsia="Arial" w:hAnsi="Arial"/>
          <w:b w:val="1"/>
          <w:color w:val="000000"/>
          <w:sz w:val="10"/>
          <w:szCs w:val="10"/>
        </w:rPr>
      </w:pPr>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orient="portrait"/>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aliases w:val="Normal_IC"/>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uiPriority w:val="34"/>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uiPriority w:val="99"/>
    <w:qFormat w:val="1"/>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qFormat w:val="1"/>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ableParagraph" w:customStyle="1">
    <w:name w:val="Table Paragraph"/>
    <w:basedOn w:val="Normal"/>
    <w:uiPriority w:val="1"/>
    <w:qFormat w:val="1"/>
    <w:rsid w:val="001B298D"/>
    <w:pPr>
      <w:widowControl w:val="0"/>
      <w:autoSpaceDE w:val="0"/>
      <w:autoSpaceDN w:val="0"/>
    </w:pPr>
    <w:rPr>
      <w:sz w:val="22"/>
      <w:szCs w:val="22"/>
      <w:lang w:bidi="pt-PT" w:eastAsia="pt-PT" w:val="pt-PT"/>
    </w:rPr>
  </w:style>
  <w:style w:type="paragraph" w:styleId="SemEspaamento1" w:customStyle="1">
    <w:name w:val="Sem Espaçamento1"/>
    <w:qFormat w:val="1"/>
    <w:rsid w:val="00766492"/>
    <w:pPr>
      <w:spacing w:after="0" w:line="240" w:lineRule="auto"/>
    </w:pPr>
    <w:rPr>
      <w:sz w:val="24"/>
      <w:szCs w:val="24"/>
    </w:rPr>
  </w:style>
  <w:style w:type="paragraph" w:styleId="textocentralizado" w:customStyle="1">
    <w:name w:val="texto_centralizado"/>
    <w:basedOn w:val="Normal"/>
    <w:rsid w:val="00C6385B"/>
    <w:pPr>
      <w:spacing w:after="100" w:afterAutospacing="1" w:before="100" w:beforeAutospacing="1"/>
    </w:pPr>
    <w:rPr>
      <w:sz w:val="24"/>
      <w:szCs w:val="24"/>
    </w:rPr>
  </w:style>
  <w:style w:type="paragraph" w:styleId="tabelatextoalinhadoesquerda" w:customStyle="1">
    <w:name w:val="tabela_texto_alinhado_esquerda"/>
    <w:basedOn w:val="Normal"/>
    <w:rsid w:val="00C6385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CB2453"/>
    <w:pPr>
      <w:spacing w:after="100" w:afterAutospacing="1" w:before="100" w:beforeAutospacing="1"/>
    </w:pPr>
    <w:rPr>
      <w:sz w:val="24"/>
      <w:szCs w:val="24"/>
    </w:rPr>
  </w:style>
  <w:style w:type="paragraph" w:styleId="Default" w:customStyle="1">
    <w:name w:val="Default"/>
    <w:rsid w:val="00BD70CF"/>
    <w:pPr>
      <w:autoSpaceDE w:val="0"/>
      <w:autoSpaceDN w:val="0"/>
      <w:adjustRightInd w:val="0"/>
      <w:spacing w:after="0" w:line="240" w:lineRule="auto"/>
    </w:pPr>
    <w:rPr>
      <w:rFonts w:ascii="Arial" w:cs="Arial" w:hAnsi="Arial"/>
      <w:color w:val="000000"/>
      <w:sz w:val="24"/>
      <w:szCs w:val="24"/>
    </w:rPr>
  </w:style>
  <w:style w:type="paragraph" w:styleId="tabelatexto8alinhadoesquerda" w:customStyle="1">
    <w:name w:val="tabela_texto_8_alinhado_esquerda"/>
    <w:basedOn w:val="Normal"/>
    <w:rsid w:val="00EE6008"/>
    <w:pPr>
      <w:spacing w:after="100" w:afterAutospacing="1" w:before="100" w:beforeAutospacing="1"/>
    </w:pPr>
    <w:rPr>
      <w:sz w:val="24"/>
      <w:szCs w:val="24"/>
    </w:rPr>
  </w:style>
  <w:style w:type="paragraph" w:styleId="textoalinhadoesquerdaespacamentosimples" w:customStyle="1">
    <w:name w:val="texto_alinhado_esquerda_espacamento_simples"/>
    <w:basedOn w:val="Normal"/>
    <w:rsid w:val="00143648"/>
    <w:pPr>
      <w:spacing w:after="100" w:afterAutospacing="1" w:before="100" w:beforeAutospacing="1"/>
    </w:pPr>
    <w:rPr>
      <w:sz w:val="24"/>
      <w:szCs w:val="24"/>
    </w:rPr>
  </w:style>
  <w:style w:type="paragraph" w:styleId="tabelatextoalinhadodireita" w:customStyle="1">
    <w:name w:val="tabela_texto_alinhado_direita"/>
    <w:basedOn w:val="Normal"/>
    <w:rsid w:val="00143648"/>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8gFUzRjFNL8/lAS6mOac9+MhDQ==">AMUW2mVL+/jPsRaNVDpcWU87T3jS5/CVGgWI5jZiQYH70e26ZVUDSGO8yKcdEkTo7QHab69exB0w9/jcXU8wlpgQwkoiEc/emWkr6DKxC37KjKJ0qXJYbfruiwV+DdwQ4avSXHd9if90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2020-03-13T15:54:00Z</dcterms:created>
  <dc:creator>SESAU</dc:creator>
</cp:coreProperties>
</file>