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362/2020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593/2019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0029.474179/2019-38</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eventual Aquisição de Equipamentos e Materiais Permanentes, Materiais de Consumo - Equipamentos e Materiais Esportivos, para atendimento de eventos a serem promovidos pela Secretaria de Estado da Educação - SEDUC, no município de PORTO VELHO,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Aquisição de Equipamentos e Materiais Permanentes, e Materiais de Consumo - Equipamentos e Materiais Esportivos para atendimento de eventos a serem promovidos pela Secretaria de Estado da Educação - SEDUC, no município de PORTO VELHO.</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DE ENTREGA</w:t>
      </w:r>
      <w:r w:rsidDel="00000000" w:rsidR="00000000" w:rsidRPr="00000000">
        <w:rPr>
          <w:rFonts w:ascii="Arial" w:cs="Arial" w:eastAsia="Arial" w:hAnsi="Arial"/>
          <w:sz w:val="16"/>
          <w:szCs w:val="16"/>
          <w:rtl w:val="0"/>
        </w:rPr>
        <w:t xml:space="preserve">: Os materiais/bens, deverão ser entregues, no prazo de até </w:t>
      </w:r>
      <w:r w:rsidDel="00000000" w:rsidR="00000000" w:rsidRPr="00000000">
        <w:rPr>
          <w:rFonts w:ascii="Arial" w:cs="Arial" w:eastAsia="Arial" w:hAnsi="Arial"/>
          <w:b w:val="1"/>
          <w:sz w:val="16"/>
          <w:szCs w:val="16"/>
          <w:rtl w:val="0"/>
        </w:rPr>
        <w:t xml:space="preserve">30</w:t>
      </w:r>
      <w:r w:rsidDel="00000000" w:rsidR="00000000" w:rsidRPr="00000000">
        <w:rPr>
          <w:rFonts w:ascii="Arial" w:cs="Arial" w:eastAsia="Arial" w:hAnsi="Arial"/>
          <w:sz w:val="16"/>
          <w:szCs w:val="16"/>
          <w:rtl w:val="0"/>
        </w:rPr>
        <w:t xml:space="preserve"> (trinta) </w:t>
      </w:r>
      <w:r w:rsidDel="00000000" w:rsidR="00000000" w:rsidRPr="00000000">
        <w:rPr>
          <w:rFonts w:ascii="Arial" w:cs="Arial" w:eastAsia="Arial" w:hAnsi="Arial"/>
          <w:b w:val="1"/>
          <w:sz w:val="16"/>
          <w:szCs w:val="16"/>
          <w:rtl w:val="0"/>
        </w:rPr>
        <w:t xml:space="preserve">dias corridos</w:t>
      </w:r>
      <w:r w:rsidDel="00000000" w:rsidR="00000000" w:rsidRPr="00000000">
        <w:rPr>
          <w:rFonts w:ascii="Arial" w:cs="Arial" w:eastAsia="Arial" w:hAnsi="Arial"/>
          <w:sz w:val="16"/>
          <w:szCs w:val="16"/>
          <w:rtl w:val="0"/>
        </w:rPr>
        <w:t xml:space="preserve">, contados a partir do primeiro dia útil após o recebimento da Nota de Empenho – NE ou outro documento equivalente, em remessa única.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w:t>
      </w:r>
      <w:r w:rsidDel="00000000" w:rsidR="00000000" w:rsidRPr="00000000">
        <w:rPr>
          <w:rFonts w:ascii="Arial" w:cs="Arial" w:eastAsia="Arial" w:hAnsi="Arial"/>
          <w:b w:val="1"/>
          <w:sz w:val="16"/>
          <w:szCs w:val="16"/>
          <w:rtl w:val="0"/>
        </w:rPr>
        <w:t xml:space="preserve">ENTREGA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Del="00000000" w:rsidR="00000000" w:rsidRPr="00000000">
        <w:rPr>
          <w:rFonts w:ascii="Arial" w:cs="Arial" w:eastAsia="Arial" w:hAnsi="Arial"/>
          <w:b w:val="1"/>
          <w:sz w:val="16"/>
          <w:szCs w:val="16"/>
          <w:u w:val="single"/>
          <w:rtl w:val="0"/>
        </w:rPr>
        <w:t xml:space="preserve">mediante prévio agendamento</w:t>
      </w:r>
      <w:r w:rsidDel="00000000" w:rsidR="00000000" w:rsidRPr="00000000">
        <w:rPr>
          <w:rFonts w:ascii="Arial" w:cs="Arial" w:eastAsia="Arial" w:hAnsi="Arial"/>
          <w:b w:val="1"/>
          <w:sz w:val="16"/>
          <w:szCs w:val="16"/>
          <w:rtl w:val="0"/>
        </w:rPr>
        <w:t xml:space="preserve"> junto ao GAP/SEDUC, pelos telefones: (69) 3216-5901 e (69) 3216-5923.</w:t>
      </w: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instrumento de contrato, a Contratante poderá, garantida a prévia e ampla defesa, aplicar à Contratada multa (</w:t>
      </w:r>
      <w:r w:rsidDel="00000000" w:rsidR="00000000" w:rsidRPr="00000000">
        <w:rPr>
          <w:rFonts w:ascii="Arial" w:cs="Arial" w:eastAsia="Arial" w:hAnsi="Arial"/>
          <w:b w:val="1"/>
          <w:sz w:val="16"/>
          <w:szCs w:val="16"/>
          <w:rtl w:val="0"/>
        </w:rPr>
        <w:t xml:space="preserve">Tabela – Item 9.11.</w:t>
      </w:r>
      <w:r w:rsidDel="00000000" w:rsidR="00000000" w:rsidRPr="00000000">
        <w:rPr>
          <w:rFonts w:ascii="Arial" w:cs="Arial" w:eastAsia="Arial" w:hAnsi="Arial"/>
          <w:sz w:val="16"/>
          <w:szCs w:val="16"/>
          <w:rtl w:val="0"/>
        </w:rPr>
        <w:t xml:space="preserve">), sobre a parcela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Se a adjudicatária se recusar a retirar o instrumento contratual injustificadamente ou se não apresentar situação regular na ocasião dos recebimentos, garantida a prévia e ampla defesa, aplicar à Contratada </w:t>
      </w:r>
      <w:r w:rsidDel="00000000" w:rsidR="00000000" w:rsidRPr="00000000">
        <w:rPr>
          <w:rFonts w:ascii="Arial" w:cs="Arial" w:eastAsia="Arial" w:hAnsi="Arial"/>
          <w:b w:val="1"/>
          <w:sz w:val="16"/>
          <w:szCs w:val="16"/>
          <w:rtl w:val="0"/>
        </w:rPr>
        <w:t xml:space="preserve">multa de até 10% (dez por cento) sobre o valor adjudicado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Del="00000000" w:rsidR="00000000" w:rsidRPr="00000000">
        <w:rPr>
          <w:rFonts w:ascii="Arial" w:cs="Arial" w:eastAsia="Arial" w:hAnsi="Arial"/>
          <w:b w:val="1"/>
          <w:sz w:val="16"/>
          <w:szCs w:val="16"/>
          <w:rtl w:val="0"/>
        </w:rPr>
        <w:t xml:space="preserve">ficará impedida de licitar e contratar com o Estado, e será descredenciado no Cadastro de Fornecedores Estadual, pelo prazo 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até 05 (cinco) anos</w:t>
      </w:r>
      <w:r w:rsidDel="00000000" w:rsidR="00000000" w:rsidRPr="00000000">
        <w:rPr>
          <w:rFonts w:ascii="Arial" w:cs="Arial" w:eastAsia="Arial" w:hAnsi="Arial"/>
          <w:sz w:val="16"/>
          <w:szCs w:val="16"/>
          <w:rtl w:val="0"/>
        </w:rPr>
        <w:t xml:space="preserve">,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Del="00000000" w:rsidR="00000000" w:rsidRPr="00000000">
        <w:rPr>
          <w:rFonts w:ascii="Arial" w:cs="Arial" w:eastAsia="Arial" w:hAnsi="Arial"/>
          <w:b w:val="1"/>
          <w:sz w:val="16"/>
          <w:szCs w:val="16"/>
          <w:rtl w:val="0"/>
        </w:rPr>
        <w:t xml:space="preserve">caso houver</w:t>
      </w:r>
      <w:r w:rsidDel="00000000" w:rsidR="00000000" w:rsidRPr="00000000">
        <w:rPr>
          <w:rFonts w:ascii="Arial" w:cs="Arial" w:eastAsia="Arial" w:hAnsi="Arial"/>
          <w:sz w:val="16"/>
          <w:szCs w:val="16"/>
          <w:rtl w:val="0"/>
        </w:rPr>
        <w:t xml:space="preserv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w:t>
      </w:r>
      <w:r w:rsidDel="00000000" w:rsidR="00000000" w:rsidRPr="00000000">
        <w:rPr>
          <w:rFonts w:ascii="Arial" w:cs="Arial" w:eastAsia="Arial" w:hAnsi="Arial"/>
          <w:b w:val="1"/>
          <w:sz w:val="16"/>
          <w:szCs w:val="16"/>
          <w:rtl w:val="0"/>
        </w:rPr>
        <w:t xml:space="preserve">dos Decretos Estaduais nº 12.205/06, 12.234/06 (Pregão Eletrônico e Presencial):</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54.5270477553943"/>
        <w:gridCol w:w="8134.218631761941"/>
        <w:gridCol w:w="939.2301871356992"/>
        <w:gridCol w:w="1313.5359443705902"/>
        <w:tblGridChange w:id="0">
          <w:tblGrid>
            <w:gridCol w:w="554.5270477553943"/>
            <w:gridCol w:w="8134.218631761941"/>
            <w:gridCol w:w="939.2301871356992"/>
            <w:gridCol w:w="1313.5359443705902"/>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fornecimentos dos bens adquiridos,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76">
      <w:pPr>
        <w:spacing w:after="120" w:before="120" w:lineRule="auto"/>
        <w:ind w:left="1200" w:right="120" w:firstLine="0"/>
        <w:jc w:val="both"/>
        <w:rPr>
          <w:rFonts w:ascii="Arial" w:cs="Arial" w:eastAsia="Arial" w:hAnsi="Arial"/>
          <w:b w:val="1"/>
          <w:sz w:val="16"/>
          <w:szCs w:val="16"/>
        </w:rPr>
      </w:pPr>
      <w:r w:rsidDel="00000000" w:rsidR="00000000" w:rsidRPr="00000000">
        <w:rPr>
          <w:rFonts w:ascii="Arial" w:cs="Arial" w:eastAsia="Arial" w:hAnsi="Arial"/>
          <w:b w:val="1"/>
          <w:i w:val="1"/>
          <w:sz w:val="16"/>
          <w:szCs w:val="16"/>
          <w:rtl w:val="0"/>
        </w:rPr>
        <w:t xml:space="preserve">(*) </w:t>
      </w:r>
      <w:r w:rsidDel="00000000" w:rsidR="00000000" w:rsidRPr="00000000">
        <w:rPr>
          <w:rFonts w:ascii="Arial" w:cs="Arial" w:eastAsia="Arial" w:hAnsi="Arial"/>
          <w:b w:val="1"/>
          <w:sz w:val="16"/>
          <w:szCs w:val="16"/>
          <w:rtl w:val="0"/>
        </w:rPr>
        <w:t xml:space="preserve">Incidente sobre a parcela inadimplida.</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T</w:t>
      </w:r>
      <w:r w:rsidDel="00000000" w:rsidR="00000000" w:rsidRPr="00000000">
        <w:rPr>
          <w:rFonts w:ascii="Arial" w:cs="Arial" w:eastAsia="Arial" w:hAnsi="Arial"/>
          <w:b w:val="1"/>
          <w:sz w:val="16"/>
          <w:szCs w:val="16"/>
          <w:rtl w:val="0"/>
        </w:rPr>
        <w:t xml:space="preserve">ratando-se de sanção do art. 7° da Lei do Pregão, os seus efeitos recaem apenas na esfera administrativa do órgão que a aplicou".</w:t>
      </w:r>
      <w:r w:rsidDel="00000000" w:rsidR="00000000" w:rsidRPr="00000000">
        <w:rPr>
          <w:rtl w:val="0"/>
        </w:rPr>
      </w:r>
    </w:p>
    <w:p w:rsidR="00000000" w:rsidDel="00000000" w:rsidP="00000000" w:rsidRDefault="00000000" w:rsidRPr="00000000" w14:paraId="0000008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E">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8">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E">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SEDUC</w:t>
      </w:r>
      <w:r w:rsidDel="00000000" w:rsidR="00000000" w:rsidRPr="00000000">
        <w:rPr>
          <w:rFonts w:ascii="Arial" w:cs="Arial" w:eastAsia="Arial" w:hAnsi="Arial"/>
          <w:sz w:val="16"/>
          <w:szCs w:val="16"/>
          <w:rtl w:val="0"/>
        </w:rPr>
        <w:t xml:space="preserve"> – Secretaria de Estado da Educação.</w:t>
      </w:r>
      <w:r w:rsidDel="00000000" w:rsidR="00000000" w:rsidRPr="00000000">
        <w:rPr>
          <w:rtl w:val="0"/>
        </w:rPr>
      </w:r>
    </w:p>
    <w:p w:rsidR="00000000" w:rsidDel="00000000" w:rsidP="00000000" w:rsidRDefault="00000000" w:rsidRPr="00000000" w14:paraId="000000AF">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0">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bookmarkStart w:colFirst="0" w:colLast="0" w:name="_heading=h.2et92p0" w:id="1"/>
      <w:bookmarkEnd w:id="1"/>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0">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w:t>
      </w:r>
      <w:r w:rsidDel="00000000" w:rsidR="00000000" w:rsidRPr="00000000">
        <w:rPr>
          <w:rFonts w:ascii="Arial" w:cs="Arial" w:eastAsia="Arial" w:hAnsi="Arial"/>
          <w:b w:val="1"/>
          <w:sz w:val="10"/>
          <w:szCs w:val="10"/>
          <w:rtl w:val="0"/>
        </w:rPr>
        <w:t xml:space="preserve">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4W/gf+59xZCL0x0CrE9s80F0Tw==">AMUW2mV+k5AuyEga/yXra9Yo7SuZAz8HcusKE6UjcSKZP+1Dyw5VZUKEBC7iEtoUv84LR97/7eMH+pJnyZ/iYp/N65y7wmkoTDlIUxYP1cKOBba9udjRnSaxNEOqsgTm52TKCiZzSxNsbJBGmx3yQMpZas3DrLy0Xw==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2019-12-20T17:08:00Z</dcterms:created>
  <dc:creator>SESAU</dc:creator>
</cp:coreProperties>
</file>