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2A7" w:rsidRDefault="00CE52A7">
      <w:pPr>
        <w:pBdr>
          <w:top w:val="nil"/>
          <w:left w:val="nil"/>
          <w:bottom w:val="nil"/>
          <w:right w:val="nil"/>
          <w:between w:val="nil"/>
        </w:pBdr>
        <w:tabs>
          <w:tab w:val="center" w:pos="4419"/>
          <w:tab w:val="right" w:pos="8838"/>
        </w:tabs>
        <w:jc w:val="center"/>
        <w:rPr>
          <w:color w:val="000000"/>
        </w:rPr>
      </w:pPr>
    </w:p>
    <w:p w:rsidR="00CE52A7" w:rsidRDefault="00827C85">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CE52A7" w:rsidRDefault="00827C85">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CE52A7" w:rsidRDefault="00827C85">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CE52A7" w:rsidRDefault="00827C85">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CE52A7" w:rsidRDefault="00CE52A7">
      <w:pPr>
        <w:jc w:val="both"/>
        <w:rPr>
          <w:rFonts w:ascii="Arial" w:eastAsia="Arial" w:hAnsi="Arial" w:cs="Arial"/>
          <w:b/>
          <w:sz w:val="16"/>
          <w:szCs w:val="16"/>
          <w:u w:val="single"/>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ATA DE REGISTRO DE PREÇOS N° </w:t>
      </w:r>
      <w:r w:rsidR="003013DE">
        <w:rPr>
          <w:rFonts w:ascii="Arial" w:eastAsia="Arial" w:hAnsi="Arial" w:cs="Arial"/>
          <w:b/>
          <w:sz w:val="16"/>
          <w:szCs w:val="16"/>
        </w:rPr>
        <w:t>345</w:t>
      </w:r>
      <w:r w:rsidRPr="00A92B90">
        <w:rPr>
          <w:rFonts w:ascii="Arial" w:eastAsia="Arial" w:hAnsi="Arial" w:cs="Arial"/>
          <w:b/>
          <w:sz w:val="16"/>
          <w:szCs w:val="16"/>
        </w:rPr>
        <w:t>/2020</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PREGÃO ELETRÔNICO Nº </w:t>
      </w:r>
      <w:r w:rsidR="003013DE">
        <w:rPr>
          <w:rFonts w:ascii="Arial" w:eastAsia="Arial" w:hAnsi="Arial" w:cs="Arial"/>
          <w:b/>
          <w:sz w:val="16"/>
          <w:szCs w:val="16"/>
        </w:rPr>
        <w:t>323/2020</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PROCESSO Nº </w:t>
      </w:r>
      <w:r w:rsidR="003013DE" w:rsidRPr="003013DE">
        <w:rPr>
          <w:rFonts w:ascii="Arial" w:eastAsia="Arial" w:hAnsi="Arial" w:cs="Arial"/>
          <w:b/>
          <w:sz w:val="16"/>
          <w:szCs w:val="16"/>
        </w:rPr>
        <w:t>0024.061712/2020-89</w:t>
      </w:r>
    </w:p>
    <w:p w:rsidR="00CE52A7" w:rsidRPr="00A92B90" w:rsidRDefault="00CE52A7" w:rsidP="00A92B90">
      <w:pPr>
        <w:jc w:val="both"/>
        <w:rPr>
          <w:rFonts w:ascii="Arial" w:eastAsia="Arial" w:hAnsi="Arial" w:cs="Arial"/>
          <w:color w:val="FF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sz w:val="16"/>
          <w:szCs w:val="16"/>
        </w:rPr>
        <w:t xml:space="preserve">Pelo presente instrumento, o ESTADO DE RONDÔNIA, através da SUPERINTENDÊNCIA ESTADUAL DE LICITAÇÕES – SUPEL </w:t>
      </w:r>
      <w:r w:rsidRPr="00A92B90">
        <w:rPr>
          <w:rFonts w:ascii="Arial" w:eastAsia="Arial" w:hAnsi="Arial" w:cs="Arial"/>
          <w:color w:val="000000"/>
          <w:sz w:val="16"/>
          <w:szCs w:val="16"/>
        </w:rPr>
        <w:t xml:space="preserve">situada à </w:t>
      </w:r>
      <w:r w:rsidRPr="00A92B90">
        <w:rPr>
          <w:rFonts w:ascii="Arial" w:eastAsia="Arial" w:hAnsi="Arial" w:cs="Arial"/>
          <w:sz w:val="16"/>
          <w:szCs w:val="16"/>
        </w:rPr>
        <w:t xml:space="preserve">AV. </w:t>
      </w:r>
      <w:r w:rsidRPr="00A92B90">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A92B90">
        <w:rPr>
          <w:rFonts w:ascii="Arial" w:eastAsia="Arial" w:hAnsi="Arial" w:cs="Arial"/>
          <w:b/>
          <w:color w:val="000000"/>
          <w:sz w:val="16"/>
          <w:szCs w:val="16"/>
        </w:rPr>
        <w:t>REGISTRAR</w:t>
      </w:r>
      <w:r w:rsidRPr="00A92B90">
        <w:rPr>
          <w:rFonts w:ascii="Arial" w:eastAsia="Arial" w:hAnsi="Arial" w:cs="Arial"/>
          <w:color w:val="000000"/>
          <w:sz w:val="16"/>
          <w:szCs w:val="16"/>
        </w:rPr>
        <w:t xml:space="preserve"> </w:t>
      </w:r>
      <w:r w:rsidRPr="00A92B90">
        <w:rPr>
          <w:rFonts w:ascii="Arial" w:eastAsia="Arial" w:hAnsi="Arial" w:cs="Arial"/>
          <w:b/>
          <w:sz w:val="16"/>
          <w:szCs w:val="16"/>
        </w:rPr>
        <w:t>O</w:t>
      </w:r>
      <w:r w:rsidRPr="00A92B90">
        <w:rPr>
          <w:rFonts w:ascii="Arial" w:eastAsia="Arial" w:hAnsi="Arial" w:cs="Arial"/>
          <w:sz w:val="16"/>
          <w:szCs w:val="16"/>
        </w:rPr>
        <w:t xml:space="preserve"> </w:t>
      </w:r>
      <w:r w:rsidRPr="00A92B90">
        <w:rPr>
          <w:rFonts w:ascii="Arial" w:eastAsia="Arial" w:hAnsi="Arial" w:cs="Arial"/>
          <w:b/>
          <w:sz w:val="16"/>
          <w:szCs w:val="16"/>
        </w:rPr>
        <w:t xml:space="preserve">PREÇO </w:t>
      </w:r>
      <w:r w:rsidRPr="00A92B90">
        <w:rPr>
          <w:rFonts w:ascii="Arial" w:eastAsia="Arial" w:hAnsi="Arial" w:cs="Arial"/>
          <w:sz w:val="16"/>
          <w:szCs w:val="16"/>
        </w:rPr>
        <w:t xml:space="preserve">para eventual e futura </w:t>
      </w:r>
      <w:r w:rsidR="003013DE" w:rsidRPr="003013DE">
        <w:rPr>
          <w:rFonts w:ascii="Arial" w:eastAsia="Arial" w:hAnsi="Arial" w:cs="Arial"/>
          <w:sz w:val="16"/>
          <w:szCs w:val="16"/>
        </w:rPr>
        <w:t xml:space="preserve">contratação de empresa especializada na prestação de serviços continuados de 04 (quatro) links de acesso </w:t>
      </w:r>
      <w:proofErr w:type="spellStart"/>
      <w:r w:rsidR="003013DE" w:rsidRPr="003013DE">
        <w:rPr>
          <w:rFonts w:ascii="Arial" w:eastAsia="Arial" w:hAnsi="Arial" w:cs="Arial"/>
          <w:sz w:val="16"/>
          <w:szCs w:val="16"/>
        </w:rPr>
        <w:t>a</w:t>
      </w:r>
      <w:proofErr w:type="spellEnd"/>
      <w:r w:rsidR="003013DE" w:rsidRPr="003013DE">
        <w:rPr>
          <w:rFonts w:ascii="Arial" w:eastAsia="Arial" w:hAnsi="Arial" w:cs="Arial"/>
          <w:sz w:val="16"/>
          <w:szCs w:val="16"/>
        </w:rPr>
        <w:t xml:space="preserve"> internet dedicados na velocidade de 300 Mbps cada, incluindo a instalação, configuração e manutenção periódica, 04 (quatro) serviços de proteção contra ataques </w:t>
      </w:r>
      <w:proofErr w:type="spellStart"/>
      <w:r w:rsidR="003013DE" w:rsidRPr="003013DE">
        <w:rPr>
          <w:rFonts w:ascii="Arial" w:eastAsia="Arial" w:hAnsi="Arial" w:cs="Arial"/>
          <w:sz w:val="16"/>
          <w:szCs w:val="16"/>
        </w:rPr>
        <w:t>DDoS</w:t>
      </w:r>
      <w:proofErr w:type="spellEnd"/>
      <w:r w:rsidR="003013DE" w:rsidRPr="003013DE">
        <w:rPr>
          <w:rFonts w:ascii="Arial" w:eastAsia="Arial" w:hAnsi="Arial" w:cs="Arial"/>
          <w:sz w:val="16"/>
          <w:szCs w:val="16"/>
        </w:rPr>
        <w:t>  e 04 (quatro) soluções de proteção de perímetro gerenciado, com alta disponibilidade de hardware (cluster)</w:t>
      </w:r>
      <w:r w:rsidRPr="00A92B90">
        <w:rPr>
          <w:rFonts w:ascii="Arial" w:eastAsia="Arial" w:hAnsi="Arial" w:cs="Arial"/>
          <w:sz w:val="16"/>
          <w:szCs w:val="16"/>
        </w:rPr>
        <w:t xml:space="preserve">, </w:t>
      </w:r>
      <w:r w:rsidR="00671755" w:rsidRPr="00A92B90">
        <w:rPr>
          <w:rFonts w:ascii="Arial" w:eastAsia="Arial" w:hAnsi="Arial" w:cs="Arial"/>
          <w:sz w:val="16"/>
          <w:szCs w:val="16"/>
        </w:rPr>
        <w:t>a pedido d</w:t>
      </w:r>
      <w:r w:rsidRPr="00A92B90">
        <w:rPr>
          <w:rFonts w:ascii="Arial" w:eastAsia="Arial" w:hAnsi="Arial" w:cs="Arial"/>
          <w:sz w:val="16"/>
          <w:szCs w:val="16"/>
        </w:rPr>
        <w:t xml:space="preserve">a </w:t>
      </w:r>
      <w:r w:rsidR="0058212F" w:rsidRPr="0058212F">
        <w:rPr>
          <w:rFonts w:ascii="Arial" w:eastAsia="Arial" w:hAnsi="Arial" w:cs="Arial"/>
          <w:sz w:val="16"/>
          <w:szCs w:val="16"/>
        </w:rPr>
        <w:t>Superintendência Estadual de Tecnologia da Informação e Comunicação  - SETIC</w:t>
      </w:r>
      <w:r w:rsidRPr="00A92B90">
        <w:rPr>
          <w:rFonts w:ascii="Arial" w:eastAsia="Arial" w:hAnsi="Arial" w:cs="Arial"/>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1. DO OBJETO </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 xml:space="preserve">REGISTRO DE PREÇO para </w:t>
      </w:r>
      <w:r w:rsidR="0058212F" w:rsidRPr="00A92B90">
        <w:rPr>
          <w:rFonts w:ascii="Arial" w:eastAsia="Arial" w:hAnsi="Arial" w:cs="Arial"/>
          <w:sz w:val="16"/>
          <w:szCs w:val="16"/>
        </w:rPr>
        <w:t xml:space="preserve">eventual e futura </w:t>
      </w:r>
      <w:r w:rsidR="003013DE" w:rsidRPr="003013DE">
        <w:rPr>
          <w:rFonts w:ascii="Arial" w:eastAsia="Arial" w:hAnsi="Arial" w:cs="Arial"/>
          <w:sz w:val="16"/>
          <w:szCs w:val="16"/>
        </w:rPr>
        <w:t xml:space="preserve">contratação de empresa especializada na prestação de serviços continuados de 04 (quatro) links de acesso </w:t>
      </w:r>
      <w:proofErr w:type="spellStart"/>
      <w:r w:rsidR="003013DE" w:rsidRPr="003013DE">
        <w:rPr>
          <w:rFonts w:ascii="Arial" w:eastAsia="Arial" w:hAnsi="Arial" w:cs="Arial"/>
          <w:sz w:val="16"/>
          <w:szCs w:val="16"/>
        </w:rPr>
        <w:t>a</w:t>
      </w:r>
      <w:proofErr w:type="spellEnd"/>
      <w:r w:rsidR="003013DE" w:rsidRPr="003013DE">
        <w:rPr>
          <w:rFonts w:ascii="Arial" w:eastAsia="Arial" w:hAnsi="Arial" w:cs="Arial"/>
          <w:sz w:val="16"/>
          <w:szCs w:val="16"/>
        </w:rPr>
        <w:t xml:space="preserve"> internet dedicados na velocidade de 300 Mbps cada, incluindo a instalação, configuração e manutenção periódica, 04 (quatro) serviços de proteção contra ataques </w:t>
      </w:r>
      <w:proofErr w:type="spellStart"/>
      <w:r w:rsidR="003013DE" w:rsidRPr="003013DE">
        <w:rPr>
          <w:rFonts w:ascii="Arial" w:eastAsia="Arial" w:hAnsi="Arial" w:cs="Arial"/>
          <w:sz w:val="16"/>
          <w:szCs w:val="16"/>
        </w:rPr>
        <w:t>DDoS</w:t>
      </w:r>
      <w:proofErr w:type="spellEnd"/>
      <w:r w:rsidR="003013DE" w:rsidRPr="003013DE">
        <w:rPr>
          <w:rFonts w:ascii="Arial" w:eastAsia="Arial" w:hAnsi="Arial" w:cs="Arial"/>
          <w:sz w:val="16"/>
          <w:szCs w:val="16"/>
        </w:rPr>
        <w:t>  e 04 (quatro) soluções de proteção de perímetro gerenciado, com alta disponibilidade de hardware (cluster)</w:t>
      </w:r>
      <w:r w:rsidR="0058212F" w:rsidRPr="00A92B90">
        <w:rPr>
          <w:rFonts w:ascii="Arial" w:eastAsia="Arial" w:hAnsi="Arial" w:cs="Arial"/>
          <w:sz w:val="16"/>
          <w:szCs w:val="16"/>
        </w:rPr>
        <w:t xml:space="preserve">, a pedido da </w:t>
      </w:r>
      <w:r w:rsidR="0058212F" w:rsidRPr="0058212F">
        <w:rPr>
          <w:rFonts w:ascii="Arial" w:eastAsia="Arial" w:hAnsi="Arial" w:cs="Arial"/>
          <w:sz w:val="16"/>
          <w:szCs w:val="16"/>
        </w:rPr>
        <w:t>Superintendência Estadual de Tecnologia da Informação e Comunicação - SETIC</w:t>
      </w:r>
      <w:r w:rsidRPr="00A92B90">
        <w:rPr>
          <w:rFonts w:ascii="Arial" w:eastAsia="Arial" w:hAnsi="Arial" w:cs="Arial"/>
          <w:sz w:val="16"/>
          <w:szCs w:val="16"/>
        </w:rPr>
        <w:t>.</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2. DA VIGÊNCIA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2.1.</w:t>
      </w:r>
      <w:r w:rsidRPr="00A92B90">
        <w:rPr>
          <w:rFonts w:ascii="Arial" w:eastAsia="Arial" w:hAnsi="Arial" w:cs="Arial"/>
          <w:sz w:val="16"/>
          <w:szCs w:val="16"/>
        </w:rPr>
        <w:t xml:space="preserve"> O presente Registro de Preços terá validade de</w:t>
      </w:r>
      <w:r w:rsidRPr="00A92B90">
        <w:rPr>
          <w:rFonts w:ascii="Arial" w:eastAsia="Arial" w:hAnsi="Arial" w:cs="Arial"/>
          <w:b/>
          <w:sz w:val="16"/>
          <w:szCs w:val="16"/>
        </w:rPr>
        <w:t xml:space="preserve"> 12 (doze) meses,</w:t>
      </w:r>
      <w:r w:rsidRPr="00A92B90">
        <w:rPr>
          <w:rFonts w:ascii="Arial" w:eastAsia="Arial" w:hAnsi="Arial" w:cs="Arial"/>
          <w:sz w:val="16"/>
          <w:szCs w:val="16"/>
        </w:rPr>
        <w:t xml:space="preserve"> contados a partir de sua publicação no Diário Oficial do Estado.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2.1.1.</w:t>
      </w:r>
      <w:r w:rsidRPr="00A92B90">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E52A7" w:rsidRPr="00A92B90" w:rsidRDefault="00CE52A7" w:rsidP="00A92B90">
      <w:pPr>
        <w:jc w:val="both"/>
        <w:rPr>
          <w:rFonts w:ascii="Arial" w:eastAsia="Arial" w:hAnsi="Arial" w:cs="Arial"/>
          <w:sz w:val="16"/>
          <w:szCs w:val="16"/>
        </w:rPr>
      </w:pP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3. DA GERÊNCIA DA PRESENTE ATA DE REGISTRO DE PREÇOS</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3.1.</w:t>
      </w:r>
      <w:r w:rsidRPr="00A92B90">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E52A7" w:rsidRPr="00A92B90" w:rsidRDefault="00CE52A7" w:rsidP="00A92B90">
      <w:pPr>
        <w:pBdr>
          <w:top w:val="nil"/>
          <w:left w:val="nil"/>
          <w:bottom w:val="nil"/>
          <w:right w:val="nil"/>
          <w:between w:val="nil"/>
        </w:pBdr>
        <w:jc w:val="both"/>
        <w:rPr>
          <w:rFonts w:ascii="Arial" w:eastAsia="Arial" w:hAnsi="Arial" w:cs="Arial"/>
          <w:b/>
          <w:color w:val="000000"/>
          <w:sz w:val="16"/>
          <w:szCs w:val="16"/>
        </w:rPr>
      </w:pP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 xml:space="preserve">4. DA ESPECIFICAÇÃO, QUANTIDADE E PREÇO </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4.1.</w:t>
      </w:r>
      <w:r w:rsidRPr="00A92B90">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CE52A7" w:rsidRPr="00A92B90" w:rsidRDefault="00CE52A7" w:rsidP="00A92B90">
      <w:pPr>
        <w:pBdr>
          <w:top w:val="nil"/>
          <w:left w:val="nil"/>
          <w:bottom w:val="nil"/>
          <w:right w:val="nil"/>
          <w:between w:val="nil"/>
        </w:pBd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5. PRAZOS E CONDIÇÕES DE FORNECIMENTO</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A DETENTORA do registro de preços se obriga, nos termos do Edital e deste instrumento, 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5.1. </w:t>
      </w:r>
      <w:r w:rsidRPr="00A92B90">
        <w:rPr>
          <w:rFonts w:ascii="Arial" w:eastAsia="Arial" w:hAnsi="Arial" w:cs="Arial"/>
          <w:sz w:val="16"/>
          <w:szCs w:val="16"/>
        </w:rPr>
        <w:t>Retirar a Nota de Empenho junto ao órgão solicitante no prazo de até 05 (cinco) dias, contados da convocação;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5.2. </w:t>
      </w:r>
      <w:r w:rsidRPr="00A92B90">
        <w:rPr>
          <w:rFonts w:ascii="Arial" w:eastAsia="Arial" w:hAnsi="Arial" w:cs="Arial"/>
          <w:sz w:val="16"/>
          <w:szCs w:val="16"/>
        </w:rPr>
        <w:t>Iniciar o fornecimento do objeto dessa Ata, conforme prazo estabelecido no Termo de Referência e edital de licitações.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5.3.</w:t>
      </w:r>
      <w:r w:rsidRPr="00A92B90">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5.4. </w:t>
      </w:r>
      <w:r w:rsidRPr="00A92B90">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E52A7" w:rsidRPr="00A92B90" w:rsidRDefault="00CE52A7" w:rsidP="00A92B90">
      <w:pPr>
        <w:pBdr>
          <w:top w:val="nil"/>
          <w:left w:val="nil"/>
          <w:bottom w:val="nil"/>
          <w:right w:val="nil"/>
          <w:between w:val="nil"/>
        </w:pBdr>
        <w:ind w:left="360" w:hanging="720"/>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color w:val="000000"/>
          <w:sz w:val="16"/>
          <w:szCs w:val="16"/>
        </w:rPr>
        <w:t xml:space="preserve">6. </w:t>
      </w:r>
      <w:r w:rsidRPr="00A92B90">
        <w:rPr>
          <w:rFonts w:ascii="Arial" w:eastAsia="Arial" w:hAnsi="Arial" w:cs="Arial"/>
          <w:b/>
          <w:sz w:val="16"/>
          <w:szCs w:val="16"/>
        </w:rPr>
        <w:t>DO</w:t>
      </w:r>
      <w:r w:rsidR="00AE3B83">
        <w:rPr>
          <w:rFonts w:ascii="Arial" w:eastAsia="Arial" w:hAnsi="Arial" w:cs="Arial"/>
          <w:b/>
          <w:sz w:val="16"/>
          <w:szCs w:val="16"/>
        </w:rPr>
        <w:t xml:space="preserve"> PRAZO,</w:t>
      </w:r>
      <w:r w:rsidRPr="00A92B90">
        <w:rPr>
          <w:rFonts w:ascii="Arial" w:eastAsia="Arial" w:hAnsi="Arial" w:cs="Arial"/>
          <w:b/>
          <w:sz w:val="16"/>
          <w:szCs w:val="16"/>
        </w:rPr>
        <w:t xml:space="preserve"> </w:t>
      </w:r>
      <w:r w:rsidR="003013DE">
        <w:rPr>
          <w:rFonts w:ascii="Arial" w:eastAsia="Arial" w:hAnsi="Arial" w:cs="Arial"/>
          <w:b/>
          <w:sz w:val="16"/>
          <w:szCs w:val="16"/>
        </w:rPr>
        <w:t xml:space="preserve">LOCAL </w:t>
      </w:r>
      <w:r w:rsidRPr="00A92B90">
        <w:rPr>
          <w:rFonts w:ascii="Arial" w:eastAsia="Arial" w:hAnsi="Arial" w:cs="Arial"/>
          <w:b/>
          <w:sz w:val="16"/>
          <w:szCs w:val="16"/>
        </w:rPr>
        <w:t xml:space="preserve">E </w:t>
      </w:r>
      <w:r w:rsidR="003013DE">
        <w:rPr>
          <w:rFonts w:ascii="Arial" w:eastAsia="Arial" w:hAnsi="Arial" w:cs="Arial"/>
          <w:b/>
          <w:sz w:val="16"/>
          <w:szCs w:val="16"/>
        </w:rPr>
        <w:t xml:space="preserve">FORMA DE </w:t>
      </w:r>
      <w:r w:rsidRPr="00A92B90">
        <w:rPr>
          <w:rFonts w:ascii="Arial" w:eastAsia="Arial" w:hAnsi="Arial" w:cs="Arial"/>
          <w:b/>
          <w:sz w:val="16"/>
          <w:szCs w:val="16"/>
        </w:rPr>
        <w:t xml:space="preserve">ENTREGA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6.1.</w:t>
      </w:r>
      <w:r w:rsidRPr="00A92B90">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6.2.</w:t>
      </w:r>
      <w:r w:rsidRPr="00A92B90">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3013DE" w:rsidRPr="00644788" w:rsidRDefault="00827C85" w:rsidP="003013DE">
      <w:pPr>
        <w:pStyle w:val="itemnivel3"/>
        <w:spacing w:before="120" w:beforeAutospacing="0" w:after="120" w:afterAutospacing="0"/>
        <w:ind w:right="120"/>
        <w:jc w:val="both"/>
        <w:rPr>
          <w:rFonts w:ascii="Arial" w:eastAsia="Arial" w:hAnsi="Arial" w:cs="Arial"/>
          <w:sz w:val="16"/>
          <w:szCs w:val="16"/>
        </w:rPr>
      </w:pPr>
      <w:r w:rsidRPr="00A92B90">
        <w:rPr>
          <w:rFonts w:ascii="Arial" w:eastAsia="Arial" w:hAnsi="Arial" w:cs="Arial"/>
          <w:b/>
          <w:sz w:val="16"/>
          <w:szCs w:val="16"/>
        </w:rPr>
        <w:t>6.3.</w:t>
      </w:r>
      <w:r w:rsidRPr="00A92B90">
        <w:rPr>
          <w:rFonts w:ascii="Arial" w:eastAsia="Arial" w:hAnsi="Arial" w:cs="Arial"/>
          <w:sz w:val="16"/>
          <w:szCs w:val="16"/>
        </w:rPr>
        <w:t xml:space="preserve"> </w:t>
      </w:r>
      <w:r w:rsidRPr="00A92B90">
        <w:rPr>
          <w:rFonts w:ascii="Arial" w:eastAsia="Arial" w:hAnsi="Arial" w:cs="Arial"/>
          <w:b/>
          <w:sz w:val="16"/>
          <w:szCs w:val="16"/>
        </w:rPr>
        <w:t>DO PRAZO:</w:t>
      </w:r>
      <w:r w:rsidRPr="00A92B90">
        <w:rPr>
          <w:rFonts w:ascii="Arial" w:eastAsia="Arial" w:hAnsi="Arial" w:cs="Arial"/>
          <w:sz w:val="16"/>
          <w:szCs w:val="16"/>
        </w:rPr>
        <w:t xml:space="preserve"> </w:t>
      </w:r>
      <w:r w:rsidR="00AE3B83" w:rsidRPr="00AE3B83">
        <w:rPr>
          <w:rFonts w:ascii="Arial" w:eastAsia="Arial" w:hAnsi="Arial" w:cs="Arial"/>
          <w:sz w:val="16"/>
          <w:szCs w:val="16"/>
        </w:rPr>
        <w:t xml:space="preserve">O prazo da execução dos serviços será de até 120 (cento e vinte) dias </w:t>
      </w:r>
      <w:proofErr w:type="gramStart"/>
      <w:r w:rsidR="00AE3B83" w:rsidRPr="00AE3B83">
        <w:rPr>
          <w:rFonts w:ascii="Arial" w:eastAsia="Arial" w:hAnsi="Arial" w:cs="Arial"/>
          <w:sz w:val="16"/>
          <w:szCs w:val="16"/>
        </w:rPr>
        <w:t>corridos,  a</w:t>
      </w:r>
      <w:proofErr w:type="gramEnd"/>
      <w:r w:rsidR="00AE3B83" w:rsidRPr="00AE3B83">
        <w:rPr>
          <w:rFonts w:ascii="Arial" w:eastAsia="Arial" w:hAnsi="Arial" w:cs="Arial"/>
          <w:sz w:val="16"/>
          <w:szCs w:val="16"/>
        </w:rPr>
        <w:t xml:space="preserve"> contar do recebimento da Ordem de Serviço</w:t>
      </w:r>
      <w:r w:rsidR="00AE3B83">
        <w:rPr>
          <w:rFonts w:ascii="Calibri" w:hAnsi="Calibri"/>
          <w:color w:val="000000"/>
        </w:rPr>
        <w:t>.</w:t>
      </w:r>
    </w:p>
    <w:p w:rsidR="003013DE" w:rsidRPr="003013DE" w:rsidRDefault="00827C85" w:rsidP="003013DE">
      <w:pPr>
        <w:pStyle w:val="itemnivel3"/>
        <w:spacing w:before="120" w:beforeAutospacing="0" w:after="120" w:afterAutospacing="0"/>
        <w:ind w:right="120"/>
        <w:jc w:val="both"/>
        <w:rPr>
          <w:rFonts w:ascii="Arial" w:eastAsia="Arial" w:hAnsi="Arial" w:cs="Arial"/>
          <w:sz w:val="16"/>
          <w:szCs w:val="16"/>
        </w:rPr>
      </w:pPr>
      <w:r w:rsidRPr="00A92B90">
        <w:rPr>
          <w:rFonts w:ascii="Arial" w:eastAsia="Arial" w:hAnsi="Arial" w:cs="Arial"/>
          <w:b/>
          <w:sz w:val="16"/>
          <w:szCs w:val="16"/>
        </w:rPr>
        <w:t xml:space="preserve">6.4. DO LOCAL DE ENTREGA: </w:t>
      </w:r>
      <w:r w:rsidR="003013DE" w:rsidRPr="003013DE">
        <w:rPr>
          <w:rFonts w:ascii="Arial" w:eastAsia="Arial" w:hAnsi="Arial" w:cs="Arial"/>
          <w:sz w:val="16"/>
          <w:szCs w:val="16"/>
        </w:rPr>
        <w:t xml:space="preserve">Os serviços deverão ser executados no datacenter localizado no PALÁCIO RIO MADEIRA (Av. </w:t>
      </w:r>
      <w:proofErr w:type="spellStart"/>
      <w:r w:rsidR="003013DE" w:rsidRPr="003013DE">
        <w:rPr>
          <w:rFonts w:ascii="Arial" w:eastAsia="Arial" w:hAnsi="Arial" w:cs="Arial"/>
          <w:sz w:val="16"/>
          <w:szCs w:val="16"/>
        </w:rPr>
        <w:t>Farquar</w:t>
      </w:r>
      <w:proofErr w:type="spellEnd"/>
      <w:r w:rsidR="003013DE" w:rsidRPr="003013DE">
        <w:rPr>
          <w:rFonts w:ascii="Arial" w:eastAsia="Arial" w:hAnsi="Arial" w:cs="Arial"/>
          <w:sz w:val="16"/>
          <w:szCs w:val="16"/>
        </w:rPr>
        <w:t>, 2986 - Pedrinhas, Porto Velho - RO) e no contêiner localizado no COMETRAN (R. Santa Bárbara, 4500 - Industrial, Porto Velho - RO), das 07:30 às 12:00 horas;</w:t>
      </w:r>
    </w:p>
    <w:p w:rsidR="003013DE" w:rsidRPr="00644788" w:rsidRDefault="003013DE" w:rsidP="003013DE">
      <w:pPr>
        <w:pStyle w:val="itemnivel3"/>
        <w:spacing w:before="120" w:beforeAutospacing="0" w:after="120" w:afterAutospacing="0"/>
        <w:ind w:right="120"/>
        <w:jc w:val="both"/>
        <w:rPr>
          <w:rFonts w:ascii="Arial" w:eastAsia="Arial" w:hAnsi="Arial" w:cs="Arial"/>
          <w:sz w:val="16"/>
          <w:szCs w:val="16"/>
        </w:rPr>
      </w:pPr>
      <w:r>
        <w:rPr>
          <w:rFonts w:ascii="Arial" w:eastAsia="Arial" w:hAnsi="Arial" w:cs="Arial"/>
          <w:sz w:val="16"/>
          <w:szCs w:val="16"/>
        </w:rPr>
        <w:t>6.4</w:t>
      </w:r>
      <w:r w:rsidRPr="00644788">
        <w:rPr>
          <w:rFonts w:ascii="Arial" w:eastAsia="Arial" w:hAnsi="Arial" w:cs="Arial"/>
          <w:sz w:val="16"/>
          <w:szCs w:val="16"/>
        </w:rPr>
        <w:t xml:space="preserve">.1. </w:t>
      </w:r>
      <w:r w:rsidRPr="003013DE">
        <w:rPr>
          <w:rFonts w:ascii="Arial" w:eastAsia="Arial" w:hAnsi="Arial" w:cs="Arial"/>
          <w:sz w:val="16"/>
          <w:szCs w:val="16"/>
        </w:rPr>
        <w:t xml:space="preserve">O acesso ao datacenter e ao contêiner deverá ser acordado com a Administração, que designará técnicos para acompanhar o pessoal da </w:t>
      </w:r>
      <w:proofErr w:type="gramStart"/>
      <w:r w:rsidRPr="003013DE">
        <w:rPr>
          <w:rFonts w:ascii="Arial" w:eastAsia="Arial" w:hAnsi="Arial" w:cs="Arial"/>
          <w:sz w:val="16"/>
          <w:szCs w:val="16"/>
        </w:rPr>
        <w:t>CONTRATADA;</w:t>
      </w:r>
      <w:r w:rsidRPr="00644788">
        <w:rPr>
          <w:rFonts w:ascii="Arial" w:eastAsia="Arial" w:hAnsi="Arial" w:cs="Arial"/>
          <w:sz w:val="16"/>
          <w:szCs w:val="16"/>
        </w:rPr>
        <w:t>;</w:t>
      </w:r>
      <w:proofErr w:type="gramEnd"/>
    </w:p>
    <w:p w:rsidR="003013DE" w:rsidRPr="003013DE" w:rsidRDefault="003013DE" w:rsidP="003013DE">
      <w:pPr>
        <w:pStyle w:val="itemnivel3"/>
        <w:spacing w:before="120" w:beforeAutospacing="0" w:after="120" w:afterAutospacing="0"/>
        <w:ind w:right="120"/>
        <w:jc w:val="both"/>
        <w:rPr>
          <w:rFonts w:ascii="Arial" w:eastAsia="Arial" w:hAnsi="Arial" w:cs="Arial"/>
          <w:sz w:val="16"/>
          <w:szCs w:val="16"/>
        </w:rPr>
      </w:pPr>
      <w:r>
        <w:rPr>
          <w:rFonts w:ascii="Arial" w:eastAsia="Arial" w:hAnsi="Arial" w:cs="Arial"/>
          <w:sz w:val="16"/>
          <w:szCs w:val="16"/>
        </w:rPr>
        <w:t>6.4</w:t>
      </w:r>
      <w:r w:rsidRPr="00644788">
        <w:rPr>
          <w:rFonts w:ascii="Arial" w:eastAsia="Arial" w:hAnsi="Arial" w:cs="Arial"/>
          <w:sz w:val="16"/>
          <w:szCs w:val="16"/>
        </w:rPr>
        <w:t xml:space="preserve">.2. </w:t>
      </w:r>
      <w:r w:rsidRPr="003013DE">
        <w:rPr>
          <w:rFonts w:ascii="Arial" w:eastAsia="Arial" w:hAnsi="Arial" w:cs="Arial"/>
          <w:sz w:val="16"/>
          <w:szCs w:val="16"/>
        </w:rPr>
        <w:t>A CONTRATADA deverá entrar em contato prévio para ajustar os detalhes da instalação dos equipamentos e ativação dos serviços.</w:t>
      </w:r>
    </w:p>
    <w:p w:rsidR="00671755" w:rsidRPr="00644788" w:rsidRDefault="003013DE" w:rsidP="00644788">
      <w:pPr>
        <w:pStyle w:val="itemnivel3"/>
        <w:spacing w:before="120" w:beforeAutospacing="0" w:after="120" w:afterAutospacing="0"/>
        <w:ind w:right="120"/>
        <w:jc w:val="both"/>
        <w:rPr>
          <w:rFonts w:ascii="Arial" w:eastAsia="Arial" w:hAnsi="Arial" w:cs="Arial"/>
          <w:sz w:val="16"/>
          <w:szCs w:val="16"/>
        </w:rPr>
      </w:pPr>
      <w:r>
        <w:rPr>
          <w:rFonts w:ascii="Arial" w:eastAsia="Arial" w:hAnsi="Arial" w:cs="Arial"/>
          <w:sz w:val="16"/>
          <w:szCs w:val="16"/>
        </w:rPr>
        <w:t>6.4</w:t>
      </w:r>
      <w:r w:rsidRPr="003013DE">
        <w:rPr>
          <w:rFonts w:ascii="Arial" w:eastAsia="Arial" w:hAnsi="Arial" w:cs="Arial"/>
          <w:sz w:val="16"/>
          <w:szCs w:val="16"/>
        </w:rPr>
        <w:t xml:space="preserve">.3. Maiores informações podem ser obtidas pelos telefones (69) 3212-9525 e (69) 3212-8299 ou na sede da SETIC, localizada no Palácio Rio Madeira, edifício Rio </w:t>
      </w:r>
      <w:proofErr w:type="spellStart"/>
      <w:r w:rsidRPr="003013DE">
        <w:rPr>
          <w:rFonts w:ascii="Arial" w:eastAsia="Arial" w:hAnsi="Arial" w:cs="Arial"/>
          <w:sz w:val="16"/>
          <w:szCs w:val="16"/>
        </w:rPr>
        <w:t>Cautário</w:t>
      </w:r>
      <w:proofErr w:type="spellEnd"/>
      <w:r w:rsidRPr="003013DE">
        <w:rPr>
          <w:rFonts w:ascii="Arial" w:eastAsia="Arial" w:hAnsi="Arial" w:cs="Arial"/>
          <w:sz w:val="16"/>
          <w:szCs w:val="16"/>
        </w:rPr>
        <w:t>, 6º andar de segunda a sexta-feira das 07:30 às 12:00 horas</w:t>
      </w:r>
      <w:r w:rsidR="00AE3B83">
        <w:rPr>
          <w:rFonts w:ascii="Arial" w:eastAsia="Arial" w:hAnsi="Arial" w:cs="Arial"/>
          <w:sz w:val="16"/>
          <w:szCs w:val="16"/>
        </w:rPr>
        <w:t>.</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7.  DAS CONDIÇÕES DE PAGAMENTO </w:t>
      </w:r>
      <w:r w:rsidRPr="00A92B90">
        <w:rPr>
          <w:rFonts w:ascii="Arial" w:eastAsia="Arial" w:hAnsi="Arial" w:cs="Arial"/>
          <w:b/>
          <w:sz w:val="16"/>
          <w:szCs w:val="16"/>
        </w:rPr>
        <w:tab/>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7.1.</w:t>
      </w:r>
      <w:r w:rsidRPr="00A92B90">
        <w:rPr>
          <w:rFonts w:ascii="Arial" w:eastAsia="Arial" w:hAnsi="Arial" w:cs="Arial"/>
          <w:sz w:val="16"/>
          <w:szCs w:val="16"/>
        </w:rPr>
        <w:t xml:space="preserve"> A empresa detentora da Ata apresentará a Gerência Financeira do Órgão requisitante a nota fiscal</w:t>
      </w:r>
      <w:r w:rsidRPr="00A92B90">
        <w:rPr>
          <w:rFonts w:ascii="Arial" w:eastAsia="Arial" w:hAnsi="Arial" w:cs="Arial"/>
          <w:b/>
          <w:sz w:val="16"/>
          <w:szCs w:val="16"/>
        </w:rPr>
        <w:t xml:space="preserve"> referente ao fornecimento efetuado</w:t>
      </w:r>
      <w:r w:rsidRPr="00A92B90">
        <w:rPr>
          <w:rFonts w:ascii="Arial" w:eastAsia="Arial" w:hAnsi="Arial" w:cs="Arial"/>
          <w:sz w:val="16"/>
          <w:szCs w:val="16"/>
        </w:rPr>
        <w:t>.</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7.2. </w:t>
      </w:r>
      <w:r w:rsidRPr="00A92B90">
        <w:rPr>
          <w:rFonts w:ascii="Arial" w:eastAsia="Arial" w:hAnsi="Arial" w:cs="Arial"/>
          <w:sz w:val="16"/>
          <w:szCs w:val="16"/>
        </w:rPr>
        <w:t>O respectivo Órgão terá o prazo de 10</w:t>
      </w:r>
      <w:r w:rsidRPr="00A92B90">
        <w:rPr>
          <w:rFonts w:ascii="Arial" w:eastAsia="Arial" w:hAnsi="Arial" w:cs="Arial"/>
          <w:b/>
          <w:sz w:val="16"/>
          <w:szCs w:val="16"/>
        </w:rPr>
        <w:t xml:space="preserve"> (dez) dias úteis</w:t>
      </w:r>
      <w:r w:rsidRPr="00A92B90">
        <w:rPr>
          <w:rFonts w:ascii="Arial" w:eastAsia="Arial" w:hAnsi="Arial" w:cs="Arial"/>
          <w:sz w:val="16"/>
          <w:szCs w:val="16"/>
        </w:rPr>
        <w:t xml:space="preserve">, a contar da apresentação da nota fiscal para </w:t>
      </w:r>
      <w:r w:rsidRPr="00A92B90">
        <w:rPr>
          <w:rFonts w:ascii="Arial" w:eastAsia="Arial" w:hAnsi="Arial" w:cs="Arial"/>
          <w:b/>
          <w:sz w:val="16"/>
          <w:szCs w:val="16"/>
        </w:rPr>
        <w:t>aceitá-la ou rejeitá-la</w:t>
      </w:r>
      <w:r w:rsidRPr="00A92B90">
        <w:rPr>
          <w:rFonts w:ascii="Arial" w:eastAsia="Arial" w:hAnsi="Arial" w:cs="Arial"/>
          <w:sz w:val="16"/>
          <w:szCs w:val="16"/>
        </w:rPr>
        <w:t>.</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7.3.</w:t>
      </w:r>
      <w:r w:rsidRPr="00A92B90">
        <w:rPr>
          <w:rFonts w:ascii="Arial" w:eastAsia="Arial" w:hAnsi="Arial" w:cs="Arial"/>
          <w:sz w:val="16"/>
          <w:szCs w:val="16"/>
        </w:rPr>
        <w:t xml:space="preserve"> A nota fiscal</w:t>
      </w:r>
      <w:r w:rsidRPr="00A92B90">
        <w:rPr>
          <w:rFonts w:ascii="Arial" w:eastAsia="Arial" w:hAnsi="Arial" w:cs="Arial"/>
          <w:b/>
          <w:sz w:val="16"/>
          <w:szCs w:val="16"/>
        </w:rPr>
        <w:t xml:space="preserve"> não aprovada será devolvida à empresa </w:t>
      </w:r>
      <w:r w:rsidRPr="00A92B90">
        <w:rPr>
          <w:rFonts w:ascii="Arial" w:eastAsia="Arial" w:hAnsi="Arial" w:cs="Arial"/>
          <w:sz w:val="16"/>
          <w:szCs w:val="16"/>
        </w:rPr>
        <w:t xml:space="preserve">detentora da Ata </w:t>
      </w:r>
      <w:r w:rsidRPr="00A92B90">
        <w:rPr>
          <w:rFonts w:ascii="Arial" w:eastAsia="Arial" w:hAnsi="Arial" w:cs="Arial"/>
          <w:b/>
          <w:sz w:val="16"/>
          <w:szCs w:val="16"/>
        </w:rPr>
        <w:t>para as necessárias correções</w:t>
      </w:r>
      <w:r w:rsidRPr="00A92B90">
        <w:rPr>
          <w:rFonts w:ascii="Arial" w:eastAsia="Arial" w:hAnsi="Arial" w:cs="Arial"/>
          <w:sz w:val="16"/>
          <w:szCs w:val="16"/>
        </w:rPr>
        <w:t xml:space="preserve">, com as informações que motivaram sua rejeição, contando-se o prazo estabelecido no subitem 6.2. </w:t>
      </w:r>
      <w:proofErr w:type="gramStart"/>
      <w:r w:rsidRPr="00A92B90">
        <w:rPr>
          <w:rFonts w:ascii="Arial" w:eastAsia="Arial" w:hAnsi="Arial" w:cs="Arial"/>
          <w:sz w:val="16"/>
          <w:szCs w:val="16"/>
        </w:rPr>
        <w:t>a</w:t>
      </w:r>
      <w:proofErr w:type="gramEnd"/>
      <w:r w:rsidRPr="00A92B90">
        <w:rPr>
          <w:rFonts w:ascii="Arial" w:eastAsia="Arial" w:hAnsi="Arial" w:cs="Arial"/>
          <w:sz w:val="16"/>
          <w:szCs w:val="16"/>
        </w:rPr>
        <w:t xml:space="preserve"> partir da data de sua reapresentação.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7.4.</w:t>
      </w:r>
      <w:r w:rsidRPr="00A92B90">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7.5.</w:t>
      </w:r>
      <w:r w:rsidRPr="00A92B90">
        <w:rPr>
          <w:rFonts w:ascii="Arial" w:eastAsia="Arial" w:hAnsi="Arial" w:cs="Arial"/>
          <w:sz w:val="16"/>
          <w:szCs w:val="16"/>
        </w:rPr>
        <w:t xml:space="preserve"> O Estado de Rondônia, através dos órgãos requisitantes, providenciará o pagamento no prazo de até 30</w:t>
      </w:r>
      <w:r w:rsidRPr="00A92B90">
        <w:rPr>
          <w:rFonts w:ascii="Arial" w:eastAsia="Arial" w:hAnsi="Arial" w:cs="Arial"/>
          <w:b/>
          <w:sz w:val="16"/>
          <w:szCs w:val="16"/>
        </w:rPr>
        <w:t xml:space="preserve"> (trinta) dias corridos</w:t>
      </w:r>
      <w:r w:rsidRPr="00A92B90">
        <w:rPr>
          <w:rFonts w:ascii="Arial" w:eastAsia="Arial" w:hAnsi="Arial" w:cs="Arial"/>
          <w:sz w:val="16"/>
          <w:szCs w:val="16"/>
        </w:rPr>
        <w:t>, contada da data do aceite da nota fiscal.</w:t>
      </w:r>
    </w:p>
    <w:p w:rsidR="00CE52A7" w:rsidRPr="00A92B90" w:rsidRDefault="00CE52A7" w:rsidP="00A92B90">
      <w:pPr>
        <w:pBdr>
          <w:top w:val="nil"/>
          <w:left w:val="nil"/>
          <w:bottom w:val="nil"/>
          <w:right w:val="nil"/>
          <w:between w:val="nil"/>
        </w:pBdr>
        <w:jc w:val="both"/>
        <w:rPr>
          <w:rFonts w:ascii="Arial" w:eastAsia="Arial" w:hAnsi="Arial" w:cs="Arial"/>
          <w:b/>
          <w:color w:val="000000"/>
          <w:sz w:val="16"/>
          <w:szCs w:val="16"/>
        </w:rPr>
      </w:pPr>
    </w:p>
    <w:p w:rsidR="00CE52A7" w:rsidRPr="00A92B90" w:rsidRDefault="00827C85" w:rsidP="00A92B90">
      <w:pPr>
        <w:pBdr>
          <w:top w:val="nil"/>
          <w:left w:val="nil"/>
          <w:bottom w:val="nil"/>
          <w:right w:val="nil"/>
          <w:between w:val="nil"/>
        </w:pBdr>
        <w:jc w:val="both"/>
        <w:rPr>
          <w:rFonts w:ascii="Arial" w:eastAsia="Arial" w:hAnsi="Arial" w:cs="Arial"/>
          <w:b/>
          <w:color w:val="000000"/>
          <w:sz w:val="16"/>
          <w:szCs w:val="16"/>
        </w:rPr>
      </w:pPr>
      <w:r w:rsidRPr="00A92B90">
        <w:rPr>
          <w:rFonts w:ascii="Arial" w:eastAsia="Arial" w:hAnsi="Arial" w:cs="Arial"/>
          <w:b/>
          <w:color w:val="000000"/>
          <w:sz w:val="16"/>
          <w:szCs w:val="16"/>
        </w:rPr>
        <w:t>8.  DA DOTAÇÃO ORÇAMENTÁRIA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lastRenderedPageBreak/>
        <w:t>8.1.</w:t>
      </w:r>
      <w:r w:rsidRPr="00A92B90">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E52A7" w:rsidRPr="00A92B90" w:rsidRDefault="00CE52A7" w:rsidP="00A92B90">
      <w:pPr>
        <w:pBdr>
          <w:top w:val="nil"/>
          <w:left w:val="nil"/>
          <w:bottom w:val="nil"/>
          <w:right w:val="nil"/>
          <w:between w:val="nil"/>
        </w:pBdr>
        <w:jc w:val="both"/>
        <w:rPr>
          <w:rFonts w:ascii="Arial" w:eastAsia="Arial" w:hAnsi="Arial" w:cs="Arial"/>
          <w:b/>
          <w:sz w:val="16"/>
          <w:szCs w:val="16"/>
        </w:rPr>
      </w:pPr>
    </w:p>
    <w:p w:rsidR="00CE52A7" w:rsidRPr="00A92B90" w:rsidRDefault="00827C85" w:rsidP="00A92B90">
      <w:pPr>
        <w:pBdr>
          <w:top w:val="nil"/>
          <w:left w:val="nil"/>
          <w:bottom w:val="nil"/>
          <w:right w:val="nil"/>
          <w:between w:val="nil"/>
        </w:pBdr>
        <w:jc w:val="both"/>
        <w:rPr>
          <w:rFonts w:ascii="Arial" w:eastAsia="Arial" w:hAnsi="Arial" w:cs="Arial"/>
          <w:b/>
          <w:color w:val="000000"/>
          <w:sz w:val="16"/>
          <w:szCs w:val="16"/>
        </w:rPr>
      </w:pPr>
      <w:r w:rsidRPr="00A92B90">
        <w:rPr>
          <w:rFonts w:ascii="Arial" w:eastAsia="Arial" w:hAnsi="Arial" w:cs="Arial"/>
          <w:b/>
          <w:color w:val="000000"/>
          <w:sz w:val="16"/>
          <w:szCs w:val="16"/>
        </w:rPr>
        <w:t xml:space="preserve">9. DAS SANÇÕES </w:t>
      </w:r>
    </w:p>
    <w:p w:rsidR="002C062A"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w:t>
      </w:r>
      <w:r w:rsidR="00827C85" w:rsidRPr="00A92B90">
        <w:rPr>
          <w:rFonts w:ascii="Arial" w:eastAsia="Arial" w:hAnsi="Arial" w:cs="Arial"/>
          <w:sz w:val="16"/>
          <w:szCs w:val="16"/>
        </w:rPr>
        <w:t xml:space="preserve"> </w:t>
      </w:r>
      <w:r w:rsidR="002C062A" w:rsidRPr="002C062A">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CE52A7" w:rsidRPr="00A92B90" w:rsidRDefault="002C062A" w:rsidP="00A92B90">
      <w:pPr>
        <w:ind w:right="120"/>
        <w:jc w:val="both"/>
        <w:rPr>
          <w:rFonts w:ascii="Arial" w:eastAsia="Arial" w:hAnsi="Arial" w:cs="Arial"/>
          <w:sz w:val="16"/>
          <w:szCs w:val="16"/>
        </w:rPr>
      </w:pPr>
      <w:r>
        <w:rPr>
          <w:rFonts w:ascii="Arial" w:hAnsi="Arial" w:cs="Arial"/>
          <w:color w:val="000000"/>
          <w:sz w:val="16"/>
          <w:szCs w:val="16"/>
        </w:rPr>
        <w:t xml:space="preserve">9.2. </w:t>
      </w:r>
      <w:r w:rsidR="00CD0F3D" w:rsidRPr="00A92B90">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E52A7" w:rsidRPr="00A92B90" w:rsidRDefault="002C062A" w:rsidP="00A92B90">
      <w:pPr>
        <w:ind w:right="120"/>
        <w:jc w:val="both"/>
        <w:rPr>
          <w:rFonts w:ascii="Arial" w:eastAsia="Arial" w:hAnsi="Arial" w:cs="Arial"/>
          <w:sz w:val="16"/>
          <w:szCs w:val="16"/>
        </w:rPr>
      </w:pPr>
      <w:r>
        <w:rPr>
          <w:rFonts w:ascii="Arial" w:eastAsia="Arial" w:hAnsi="Arial" w:cs="Arial"/>
          <w:b/>
          <w:sz w:val="16"/>
          <w:szCs w:val="16"/>
        </w:rPr>
        <w:t>9.3.</w:t>
      </w:r>
      <w:r w:rsidR="00827C85" w:rsidRPr="00A92B90">
        <w:rPr>
          <w:rFonts w:ascii="Arial" w:eastAsia="Arial" w:hAnsi="Arial" w:cs="Arial"/>
          <w:sz w:val="16"/>
          <w:szCs w:val="16"/>
        </w:rPr>
        <w:t xml:space="preserve"> </w:t>
      </w:r>
      <w:r w:rsidR="00CD0F3D" w:rsidRPr="00A92B90">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4</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A </w:t>
      </w:r>
      <w:proofErr w:type="spellStart"/>
      <w:r w:rsidRPr="00A92B90">
        <w:rPr>
          <w:rFonts w:ascii="Arial" w:hAnsi="Arial" w:cs="Arial"/>
          <w:color w:val="000000"/>
          <w:sz w:val="16"/>
          <w:szCs w:val="16"/>
        </w:rPr>
        <w:t>A</w:t>
      </w:r>
      <w:proofErr w:type="spellEnd"/>
      <w:r w:rsidRPr="00A92B90">
        <w:rPr>
          <w:rFonts w:ascii="Arial" w:hAnsi="Arial" w:cs="Arial"/>
          <w:color w:val="000000"/>
          <w:sz w:val="16"/>
          <w:szCs w:val="16"/>
        </w:rPr>
        <w:t xml:space="preserve">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00827C85" w:rsidRPr="00A92B90">
        <w:rPr>
          <w:rFonts w:ascii="Arial" w:eastAsia="Arial" w:hAnsi="Arial" w:cs="Arial"/>
          <w:sz w:val="16"/>
          <w:szCs w:val="16"/>
        </w:rPr>
        <w:t xml:space="preserve"> </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5</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6</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7</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D0F3D"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8</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00827C85" w:rsidRPr="00A92B90">
        <w:rPr>
          <w:rFonts w:ascii="Arial" w:eastAsia="Arial" w:hAnsi="Arial" w:cs="Arial"/>
          <w:sz w:val="16"/>
          <w:szCs w:val="16"/>
        </w:rPr>
        <w:t xml:space="preserve"> </w:t>
      </w:r>
    </w:p>
    <w:p w:rsidR="00CD0F3D"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9</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São exemplos de infrações administrativas penalizáveis, nos termos da Lei nº 8.666, de 1993, da Lei nº 10.520, de 2002, do Decreto nº 3.555, de 2000, e do Decreto nº 10.024/2019:</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a) Inexecução total ou parcial do contrato;</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b) Apresentação de documentação falsa;</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c) Comportamento inidôneo;</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d) Fraude fiscal;</w:t>
      </w:r>
    </w:p>
    <w:p w:rsidR="00CE52A7"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e) Descumprimento de qualquer dos deveres elencados no Edital ou no Contrato.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10</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r w:rsidR="00827C85" w:rsidRPr="00A92B90">
        <w:rPr>
          <w:rFonts w:ascii="Arial" w:eastAsia="Arial" w:hAnsi="Arial" w:cs="Arial"/>
          <w:sz w:val="16"/>
          <w:szCs w:val="16"/>
        </w:rPr>
        <w:t xml:space="preserve"> </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11</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CE52A7" w:rsidRPr="00A92B90" w:rsidRDefault="00CE52A7" w:rsidP="00A92B90">
      <w:pPr>
        <w:ind w:right="120"/>
        <w:jc w:val="both"/>
        <w:rPr>
          <w:rFonts w:ascii="Arial" w:eastAsia="Arial" w:hAnsi="Arial" w:cs="Arial"/>
          <w:sz w:val="16"/>
          <w:szCs w:val="16"/>
        </w:rPr>
      </w:pPr>
    </w:p>
    <w:tbl>
      <w:tblPr>
        <w:tblStyle w:val="a1"/>
        <w:tblW w:w="792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913"/>
        <w:gridCol w:w="4629"/>
        <w:gridCol w:w="988"/>
        <w:gridCol w:w="1394"/>
      </w:tblGrid>
      <w:tr w:rsidR="00CE52A7" w:rsidRPr="00A92B90" w:rsidTr="00FD16E7">
        <w:trPr>
          <w:trHeight w:val="471"/>
        </w:trPr>
        <w:tc>
          <w:tcPr>
            <w:tcW w:w="913"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ITEM</w:t>
            </w:r>
          </w:p>
        </w:tc>
        <w:tc>
          <w:tcPr>
            <w:tcW w:w="4629"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DESCRIÇÃO DA INFRAÇÃO</w:t>
            </w:r>
          </w:p>
        </w:tc>
        <w:tc>
          <w:tcPr>
            <w:tcW w:w="988"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GRAU</w:t>
            </w:r>
          </w:p>
        </w:tc>
        <w:tc>
          <w:tcPr>
            <w:tcW w:w="1394"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MULTA*</w:t>
            </w:r>
          </w:p>
        </w:tc>
      </w:tr>
      <w:tr w:rsidR="00CE52A7" w:rsidRPr="00A92B90" w:rsidTr="00FD16E7">
        <w:trPr>
          <w:trHeight w:val="726"/>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1</w:t>
            </w:r>
            <w:r w:rsidR="00827C85" w:rsidRPr="00C46718">
              <w:rPr>
                <w:rFonts w:ascii="Arial" w:hAnsi="Arial" w:cs="Arial"/>
                <w:color w:val="000000"/>
                <w:sz w:val="16"/>
                <w:szCs w:val="16"/>
              </w:rPr>
              <w:t xml:space="preserve"> </w:t>
            </w:r>
          </w:p>
        </w:tc>
        <w:tc>
          <w:tcPr>
            <w:tcW w:w="4629"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A92B90">
              <w:rPr>
                <w:rFonts w:ascii="Arial" w:hAnsi="Arial" w:cs="Arial"/>
                <w:color w:val="000000"/>
                <w:sz w:val="16"/>
                <w:szCs w:val="16"/>
              </w:rPr>
              <w:t>Permitir situação que crie a possibilidade ou cause dano físico, lesão corporal ou consequências letais; por ocorrência.</w:t>
            </w:r>
          </w:p>
        </w:tc>
        <w:tc>
          <w:tcPr>
            <w:tcW w:w="988" w:type="dxa"/>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06</w:t>
            </w:r>
          </w:p>
        </w:tc>
        <w:tc>
          <w:tcPr>
            <w:tcW w:w="1394" w:type="dxa"/>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4,0%</w:t>
            </w:r>
            <w:r w:rsidR="002C062A" w:rsidRPr="00C46718">
              <w:rPr>
                <w:rFonts w:ascii="Arial" w:hAnsi="Arial" w:cs="Arial"/>
                <w:color w:val="000000"/>
                <w:sz w:val="16"/>
                <w:szCs w:val="16"/>
              </w:rPr>
              <w:t xml:space="preserve"> 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2</w:t>
            </w:r>
          </w:p>
        </w:tc>
        <w:tc>
          <w:tcPr>
            <w:tcW w:w="4629" w:type="dxa"/>
            <w:tcMar>
              <w:top w:w="100" w:type="dxa"/>
              <w:left w:w="100" w:type="dxa"/>
              <w:bottom w:w="100" w:type="dxa"/>
              <w:right w:w="100" w:type="dxa"/>
            </w:tcMar>
          </w:tcPr>
          <w:p w:rsidR="00CE52A7" w:rsidRPr="00C46718" w:rsidRDefault="00FC28A2" w:rsidP="00A92B90">
            <w:pPr>
              <w:spacing w:before="240" w:after="240"/>
              <w:jc w:val="both"/>
              <w:rPr>
                <w:rFonts w:ascii="Arial" w:hAnsi="Arial" w:cs="Arial"/>
                <w:color w:val="000000"/>
                <w:sz w:val="16"/>
                <w:szCs w:val="16"/>
              </w:rPr>
            </w:pPr>
            <w:r w:rsidRPr="00FC28A2">
              <w:rPr>
                <w:rFonts w:ascii="Arial" w:hAnsi="Arial" w:cs="Arial"/>
                <w:color w:val="000000"/>
                <w:sz w:val="16"/>
                <w:szCs w:val="16"/>
              </w:rPr>
              <w:t>Suspender ou interromper, salvo por motivo de força maior ou caso fortuito, a prestação dos serviços adquiridos, por dia e por unidade de atendimento;</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FC28A2">
              <w:rPr>
                <w:rFonts w:ascii="Arial" w:hAnsi="Arial" w:cs="Arial"/>
                <w:color w:val="000000"/>
                <w:sz w:val="16"/>
                <w:szCs w:val="16"/>
              </w:rPr>
              <w:t>5</w:t>
            </w:r>
          </w:p>
        </w:tc>
        <w:tc>
          <w:tcPr>
            <w:tcW w:w="1394" w:type="dxa"/>
            <w:tcMar>
              <w:top w:w="100" w:type="dxa"/>
              <w:left w:w="100" w:type="dxa"/>
              <w:bottom w:w="100" w:type="dxa"/>
              <w:right w:w="100" w:type="dxa"/>
            </w:tcMar>
          </w:tcPr>
          <w:p w:rsidR="00CE52A7" w:rsidRPr="00C46718" w:rsidRDefault="00FC28A2" w:rsidP="00A92B90">
            <w:pPr>
              <w:spacing w:before="120" w:after="120"/>
              <w:ind w:left="120" w:right="120"/>
              <w:jc w:val="both"/>
              <w:rPr>
                <w:rFonts w:ascii="Arial" w:hAnsi="Arial" w:cs="Arial"/>
                <w:color w:val="000000"/>
                <w:sz w:val="16"/>
                <w:szCs w:val="16"/>
              </w:rPr>
            </w:pPr>
            <w:r>
              <w:rPr>
                <w:rFonts w:ascii="Arial" w:hAnsi="Arial" w:cs="Arial"/>
                <w:color w:val="000000"/>
                <w:sz w:val="16"/>
                <w:szCs w:val="16"/>
              </w:rPr>
              <w:t>3,2</w:t>
            </w:r>
            <w:r w:rsidR="00827C85" w:rsidRPr="00C46718">
              <w:rPr>
                <w:rFonts w:ascii="Arial" w:hAnsi="Arial" w:cs="Arial"/>
                <w:color w:val="000000"/>
                <w:sz w:val="16"/>
                <w:szCs w:val="16"/>
              </w:rPr>
              <w:t>%</w:t>
            </w:r>
            <w:r w:rsidR="00C46718" w:rsidRPr="00C46718">
              <w:rPr>
                <w:rFonts w:ascii="Arial" w:hAnsi="Arial" w:cs="Arial"/>
                <w:color w:val="000000"/>
                <w:sz w:val="16"/>
                <w:szCs w:val="16"/>
              </w:rPr>
              <w:t xml:space="preserve"> por dia</w:t>
            </w:r>
          </w:p>
        </w:tc>
      </w:tr>
      <w:tr w:rsidR="00CE52A7" w:rsidRPr="00A92B90" w:rsidTr="00FD16E7">
        <w:trPr>
          <w:trHeight w:val="726"/>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3</w:t>
            </w:r>
          </w:p>
        </w:tc>
        <w:tc>
          <w:tcPr>
            <w:tcW w:w="4629" w:type="dxa"/>
            <w:tcMar>
              <w:top w:w="100" w:type="dxa"/>
              <w:left w:w="100" w:type="dxa"/>
              <w:bottom w:w="100" w:type="dxa"/>
              <w:right w:w="100" w:type="dxa"/>
            </w:tcMar>
          </w:tcPr>
          <w:p w:rsidR="00CE52A7" w:rsidRPr="00C46718" w:rsidRDefault="00C46718" w:rsidP="00C46718">
            <w:pPr>
              <w:tabs>
                <w:tab w:val="left" w:pos="1440"/>
              </w:tabs>
              <w:spacing w:before="240" w:after="240"/>
              <w:jc w:val="both"/>
              <w:rPr>
                <w:rFonts w:ascii="Arial" w:hAnsi="Arial" w:cs="Arial"/>
                <w:color w:val="000000"/>
                <w:sz w:val="16"/>
                <w:szCs w:val="16"/>
              </w:rPr>
            </w:pPr>
            <w:r w:rsidRPr="00C46718">
              <w:rPr>
                <w:rFonts w:ascii="Arial" w:hAnsi="Arial" w:cs="Arial"/>
                <w:color w:val="000000"/>
                <w:sz w:val="16"/>
                <w:szCs w:val="16"/>
              </w:rPr>
              <w:t>Recusar-se a entregar o produto adquirido determinado pela FISCALIZAÇÃO, sem motivo justificado; por ocorrência;</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FC28A2">
              <w:rPr>
                <w:rFonts w:ascii="Arial" w:hAnsi="Arial" w:cs="Arial"/>
                <w:color w:val="000000"/>
                <w:sz w:val="16"/>
                <w:szCs w:val="16"/>
              </w:rPr>
              <w:t>4</w:t>
            </w:r>
          </w:p>
        </w:tc>
        <w:tc>
          <w:tcPr>
            <w:tcW w:w="1394" w:type="dxa"/>
            <w:tcMar>
              <w:top w:w="100" w:type="dxa"/>
              <w:left w:w="100" w:type="dxa"/>
              <w:bottom w:w="100" w:type="dxa"/>
              <w:right w:w="100" w:type="dxa"/>
            </w:tcMar>
          </w:tcPr>
          <w:p w:rsidR="00CE52A7" w:rsidRPr="00C46718" w:rsidRDefault="00FC28A2" w:rsidP="00A92B90">
            <w:pPr>
              <w:spacing w:before="120" w:after="120"/>
              <w:ind w:left="120" w:right="120"/>
              <w:jc w:val="both"/>
              <w:rPr>
                <w:rFonts w:ascii="Arial" w:hAnsi="Arial" w:cs="Arial"/>
                <w:color w:val="000000"/>
                <w:sz w:val="16"/>
                <w:szCs w:val="16"/>
              </w:rPr>
            </w:pPr>
            <w:r>
              <w:rPr>
                <w:rFonts w:ascii="Arial" w:hAnsi="Arial" w:cs="Arial"/>
                <w:color w:val="000000"/>
                <w:sz w:val="16"/>
                <w:szCs w:val="16"/>
              </w:rPr>
              <w:t>1,6</w:t>
            </w:r>
            <w:r w:rsidR="00827C85" w:rsidRPr="00C46718">
              <w:rPr>
                <w:rFonts w:ascii="Arial" w:hAnsi="Arial" w:cs="Arial"/>
                <w:color w:val="000000"/>
                <w:sz w:val="16"/>
                <w:szCs w:val="16"/>
              </w:rPr>
              <w:t>%</w:t>
            </w:r>
            <w:r w:rsidR="00C46718" w:rsidRPr="00C46718">
              <w:rPr>
                <w:rFonts w:ascii="Arial" w:hAnsi="Arial" w:cs="Arial"/>
                <w:color w:val="000000"/>
                <w:sz w:val="16"/>
                <w:szCs w:val="16"/>
              </w:rPr>
              <w:t xml:space="preserve"> 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4</w:t>
            </w:r>
          </w:p>
        </w:tc>
        <w:tc>
          <w:tcPr>
            <w:tcW w:w="4629" w:type="dxa"/>
            <w:tcMar>
              <w:top w:w="100" w:type="dxa"/>
              <w:left w:w="100" w:type="dxa"/>
              <w:bottom w:w="100" w:type="dxa"/>
              <w:right w:w="100" w:type="dxa"/>
            </w:tcMar>
          </w:tcPr>
          <w:p w:rsidR="00CE52A7" w:rsidRPr="00C46718" w:rsidRDefault="00FC28A2" w:rsidP="00A92B90">
            <w:pPr>
              <w:spacing w:before="240" w:after="240"/>
              <w:jc w:val="both"/>
              <w:rPr>
                <w:rFonts w:ascii="Arial" w:hAnsi="Arial" w:cs="Arial"/>
                <w:color w:val="000000"/>
                <w:sz w:val="16"/>
                <w:szCs w:val="16"/>
              </w:rPr>
            </w:pPr>
            <w:r w:rsidRPr="00FC28A2">
              <w:rPr>
                <w:rFonts w:ascii="Arial" w:hAnsi="Arial" w:cs="Arial"/>
                <w:color w:val="000000"/>
                <w:sz w:val="16"/>
                <w:szCs w:val="16"/>
              </w:rPr>
              <w:t>Destruir ou danificar documentos por culpa ou dolo de seus agentes; por ocorrência.</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FC28A2">
              <w:rPr>
                <w:rFonts w:ascii="Arial" w:hAnsi="Arial" w:cs="Arial"/>
                <w:color w:val="000000"/>
                <w:sz w:val="16"/>
                <w:szCs w:val="16"/>
              </w:rPr>
              <w:t>5</w:t>
            </w:r>
          </w:p>
        </w:tc>
        <w:tc>
          <w:tcPr>
            <w:tcW w:w="1394" w:type="dxa"/>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827C85" w:rsidRPr="00C46718">
              <w:rPr>
                <w:rFonts w:ascii="Arial" w:hAnsi="Arial" w:cs="Arial"/>
                <w:color w:val="000000"/>
                <w:sz w:val="16"/>
                <w:szCs w:val="16"/>
              </w:rPr>
              <w:t>%</w:t>
            </w:r>
            <w:r w:rsidRPr="00C46718">
              <w:rPr>
                <w:rFonts w:ascii="Arial" w:hAnsi="Arial" w:cs="Arial"/>
                <w:color w:val="000000"/>
                <w:sz w:val="16"/>
                <w:szCs w:val="16"/>
              </w:rPr>
              <w:t xml:space="preserve"> 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5</w:t>
            </w:r>
          </w:p>
        </w:tc>
        <w:tc>
          <w:tcPr>
            <w:tcW w:w="4629" w:type="dxa"/>
            <w:tcMar>
              <w:top w:w="100" w:type="dxa"/>
              <w:left w:w="100" w:type="dxa"/>
              <w:bottom w:w="100" w:type="dxa"/>
              <w:right w:w="100" w:type="dxa"/>
            </w:tcMar>
          </w:tcPr>
          <w:p w:rsidR="00CE52A7" w:rsidRPr="00C46718" w:rsidRDefault="00FC28A2" w:rsidP="00A92B90">
            <w:pPr>
              <w:spacing w:before="240" w:after="240"/>
              <w:jc w:val="both"/>
              <w:rPr>
                <w:rFonts w:ascii="Arial" w:hAnsi="Arial" w:cs="Arial"/>
                <w:color w:val="000000"/>
                <w:sz w:val="16"/>
                <w:szCs w:val="16"/>
              </w:rPr>
            </w:pPr>
            <w:r w:rsidRPr="00FC28A2">
              <w:rPr>
                <w:rFonts w:ascii="Arial" w:hAnsi="Arial" w:cs="Arial"/>
                <w:color w:val="000000"/>
                <w:sz w:val="16"/>
                <w:szCs w:val="16"/>
              </w:rPr>
              <w:t>Executar a entrega incompleta, paliativo substitutivo como por caráter permanente, ou deixar de providenciar recomposição complementar; por ocorrência.</w:t>
            </w:r>
          </w:p>
        </w:tc>
        <w:tc>
          <w:tcPr>
            <w:tcW w:w="988" w:type="dxa"/>
            <w:tcMar>
              <w:top w:w="100" w:type="dxa"/>
              <w:left w:w="100" w:type="dxa"/>
              <w:bottom w:w="100" w:type="dxa"/>
              <w:right w:w="100" w:type="dxa"/>
            </w:tcMar>
          </w:tcPr>
          <w:p w:rsidR="00CE52A7" w:rsidRPr="00C46718" w:rsidRDefault="00827C85"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FC28A2">
              <w:rPr>
                <w:rFonts w:ascii="Arial" w:hAnsi="Arial" w:cs="Arial"/>
                <w:color w:val="000000"/>
                <w:sz w:val="16"/>
                <w:szCs w:val="16"/>
              </w:rPr>
              <w:t>2</w:t>
            </w:r>
          </w:p>
        </w:tc>
        <w:tc>
          <w:tcPr>
            <w:tcW w:w="1394" w:type="dxa"/>
            <w:tcMar>
              <w:top w:w="100" w:type="dxa"/>
              <w:left w:w="100" w:type="dxa"/>
              <w:bottom w:w="100" w:type="dxa"/>
              <w:right w:w="100" w:type="dxa"/>
            </w:tcMar>
          </w:tcPr>
          <w:p w:rsidR="00CE52A7" w:rsidRPr="00C46718" w:rsidRDefault="00FC28A2" w:rsidP="00A92B90">
            <w:pPr>
              <w:spacing w:before="120" w:after="120"/>
              <w:ind w:left="120" w:right="120"/>
              <w:jc w:val="both"/>
              <w:rPr>
                <w:rFonts w:ascii="Arial" w:hAnsi="Arial" w:cs="Arial"/>
                <w:color w:val="000000"/>
                <w:sz w:val="16"/>
                <w:szCs w:val="16"/>
              </w:rPr>
            </w:pPr>
            <w:r>
              <w:rPr>
                <w:rFonts w:ascii="Arial" w:hAnsi="Arial" w:cs="Arial"/>
                <w:color w:val="000000"/>
                <w:sz w:val="16"/>
                <w:szCs w:val="16"/>
              </w:rPr>
              <w:t>0,4</w:t>
            </w:r>
            <w:r w:rsidR="00827C85" w:rsidRPr="00C46718">
              <w:rPr>
                <w:rFonts w:ascii="Arial" w:hAnsi="Arial" w:cs="Arial"/>
                <w:color w:val="000000"/>
                <w:sz w:val="16"/>
                <w:szCs w:val="16"/>
              </w:rPr>
              <w:t>%</w:t>
            </w:r>
            <w:r w:rsidR="00C46718" w:rsidRPr="00C46718">
              <w:rPr>
                <w:rFonts w:ascii="Arial" w:hAnsi="Arial" w:cs="Arial"/>
                <w:color w:val="000000"/>
                <w:sz w:val="16"/>
                <w:szCs w:val="16"/>
              </w:rPr>
              <w:t xml:space="preserve"> por dia</w:t>
            </w:r>
          </w:p>
        </w:tc>
      </w:tr>
      <w:tr w:rsidR="00C46718" w:rsidRPr="00A92B90" w:rsidTr="00FD16E7">
        <w:trPr>
          <w:trHeight w:val="711"/>
        </w:trPr>
        <w:tc>
          <w:tcPr>
            <w:tcW w:w="913" w:type="dxa"/>
            <w:tcMar>
              <w:top w:w="100" w:type="dxa"/>
              <w:left w:w="100" w:type="dxa"/>
              <w:bottom w:w="100" w:type="dxa"/>
              <w:right w:w="100" w:type="dxa"/>
            </w:tcMar>
          </w:tcPr>
          <w:p w:rsidR="00C46718"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6</w:t>
            </w:r>
          </w:p>
        </w:tc>
        <w:tc>
          <w:tcPr>
            <w:tcW w:w="4629" w:type="dxa"/>
            <w:tcMar>
              <w:top w:w="100" w:type="dxa"/>
              <w:left w:w="100" w:type="dxa"/>
              <w:bottom w:w="100" w:type="dxa"/>
              <w:right w:w="100" w:type="dxa"/>
            </w:tcMar>
          </w:tcPr>
          <w:p w:rsidR="00C46718" w:rsidRPr="00A92B90" w:rsidRDefault="00FC28A2" w:rsidP="00A92B90">
            <w:pPr>
              <w:spacing w:before="240" w:after="240"/>
              <w:jc w:val="both"/>
              <w:rPr>
                <w:rFonts w:ascii="Arial" w:hAnsi="Arial" w:cs="Arial"/>
                <w:color w:val="000000"/>
                <w:sz w:val="16"/>
                <w:szCs w:val="16"/>
              </w:rPr>
            </w:pPr>
            <w:r w:rsidRPr="00FC28A2">
              <w:rPr>
                <w:rFonts w:ascii="Arial" w:hAnsi="Arial" w:cs="Arial"/>
                <w:color w:val="000000"/>
                <w:sz w:val="16"/>
                <w:szCs w:val="16"/>
              </w:rPr>
              <w:t>I</w:t>
            </w:r>
            <w:r w:rsidRPr="00FC28A2">
              <w:rPr>
                <w:rFonts w:ascii="Arial" w:hAnsi="Arial" w:cs="Arial"/>
                <w:color w:val="000000"/>
                <w:sz w:val="16"/>
                <w:szCs w:val="16"/>
              </w:rPr>
              <w:t>nexecução total do contrato;</w:t>
            </w:r>
          </w:p>
        </w:tc>
        <w:tc>
          <w:tcPr>
            <w:tcW w:w="988" w:type="dxa"/>
            <w:tcMar>
              <w:top w:w="100" w:type="dxa"/>
              <w:left w:w="100" w:type="dxa"/>
              <w:bottom w:w="100" w:type="dxa"/>
              <w:right w:w="100" w:type="dxa"/>
            </w:tcMar>
          </w:tcPr>
          <w:p w:rsidR="00C46718" w:rsidRPr="00C46718" w:rsidRDefault="00FC28A2" w:rsidP="00C46718">
            <w:pPr>
              <w:spacing w:before="120" w:after="120"/>
              <w:ind w:left="120" w:right="120"/>
              <w:jc w:val="both"/>
              <w:rPr>
                <w:rFonts w:ascii="Arial" w:hAnsi="Arial" w:cs="Arial"/>
                <w:color w:val="000000"/>
                <w:sz w:val="16"/>
                <w:szCs w:val="16"/>
              </w:rPr>
            </w:pPr>
            <w:r>
              <w:rPr>
                <w:rFonts w:ascii="Arial" w:hAnsi="Arial" w:cs="Arial"/>
                <w:color w:val="000000"/>
                <w:sz w:val="16"/>
                <w:szCs w:val="16"/>
              </w:rPr>
              <w:t>10</w:t>
            </w:r>
          </w:p>
        </w:tc>
        <w:tc>
          <w:tcPr>
            <w:tcW w:w="1394" w:type="dxa"/>
            <w:tcMar>
              <w:top w:w="100" w:type="dxa"/>
              <w:left w:w="100" w:type="dxa"/>
              <w:bottom w:w="100" w:type="dxa"/>
              <w:right w:w="100" w:type="dxa"/>
            </w:tcMar>
          </w:tcPr>
          <w:p w:rsidR="00C46718" w:rsidRPr="00C46718" w:rsidRDefault="00FC28A2" w:rsidP="00A92B90">
            <w:pPr>
              <w:spacing w:before="120" w:after="120"/>
              <w:ind w:left="120" w:right="120"/>
              <w:jc w:val="both"/>
              <w:rPr>
                <w:rFonts w:ascii="Arial" w:hAnsi="Arial" w:cs="Arial"/>
                <w:color w:val="000000"/>
                <w:sz w:val="16"/>
                <w:szCs w:val="16"/>
              </w:rPr>
            </w:pPr>
            <w:r>
              <w:rPr>
                <w:rFonts w:ascii="Arial" w:hAnsi="Arial" w:cs="Arial"/>
                <w:color w:val="000000"/>
                <w:sz w:val="16"/>
                <w:szCs w:val="16"/>
              </w:rPr>
              <w:t>10%</w:t>
            </w:r>
          </w:p>
        </w:tc>
      </w:tr>
      <w:tr w:rsidR="00CE52A7" w:rsidRPr="00A92B90" w:rsidTr="00C46718">
        <w:trPr>
          <w:trHeight w:val="471"/>
        </w:trPr>
        <w:tc>
          <w:tcPr>
            <w:tcW w:w="7924" w:type="dxa"/>
            <w:gridSpan w:val="4"/>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lastRenderedPageBreak/>
              <w:t>Para os itens a seguir, deixar de:</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7</w:t>
            </w:r>
          </w:p>
        </w:tc>
        <w:tc>
          <w:tcPr>
            <w:tcW w:w="4629" w:type="dxa"/>
            <w:shd w:val="clear" w:color="auto" w:fill="auto"/>
            <w:tcMar>
              <w:top w:w="100" w:type="dxa"/>
              <w:left w:w="100" w:type="dxa"/>
              <w:bottom w:w="100" w:type="dxa"/>
              <w:right w:w="100" w:type="dxa"/>
            </w:tcMar>
          </w:tcPr>
          <w:p w:rsidR="00CE52A7" w:rsidRPr="00C46718" w:rsidRDefault="00376CE8" w:rsidP="00A92B90">
            <w:pPr>
              <w:spacing w:before="240" w:after="240"/>
              <w:jc w:val="both"/>
              <w:rPr>
                <w:rFonts w:ascii="Arial" w:hAnsi="Arial" w:cs="Arial"/>
                <w:color w:val="000000"/>
                <w:sz w:val="16"/>
                <w:szCs w:val="16"/>
              </w:rPr>
            </w:pPr>
            <w:r w:rsidRPr="00376CE8">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w:t>
            </w:r>
          </w:p>
        </w:tc>
        <w:tc>
          <w:tcPr>
            <w:tcW w:w="1394" w:type="dxa"/>
            <w:shd w:val="clear" w:color="auto" w:fill="auto"/>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C46718" w:rsidRPr="00C46718">
              <w:rPr>
                <w:rFonts w:ascii="Arial" w:hAnsi="Arial" w:cs="Arial"/>
                <w:color w:val="000000"/>
                <w:sz w:val="16"/>
                <w:szCs w:val="16"/>
              </w:rPr>
              <w:t xml:space="preserve"> por dia</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8</w:t>
            </w:r>
          </w:p>
        </w:tc>
        <w:tc>
          <w:tcPr>
            <w:tcW w:w="4629" w:type="dxa"/>
            <w:shd w:val="clear" w:color="auto" w:fill="auto"/>
            <w:tcMar>
              <w:top w:w="100" w:type="dxa"/>
              <w:left w:w="100" w:type="dxa"/>
              <w:bottom w:w="100" w:type="dxa"/>
              <w:right w:w="100" w:type="dxa"/>
            </w:tcMar>
          </w:tcPr>
          <w:p w:rsidR="00CE52A7" w:rsidRPr="00C46718" w:rsidRDefault="00376CE8" w:rsidP="00A92B90">
            <w:pPr>
              <w:spacing w:before="240" w:after="240"/>
              <w:jc w:val="both"/>
              <w:rPr>
                <w:rFonts w:ascii="Arial" w:hAnsi="Arial" w:cs="Arial"/>
                <w:color w:val="000000"/>
                <w:sz w:val="16"/>
                <w:szCs w:val="16"/>
              </w:rPr>
            </w:pPr>
            <w:r w:rsidRPr="00376CE8">
              <w:rPr>
                <w:rFonts w:ascii="Arial" w:hAnsi="Arial" w:cs="Arial"/>
                <w:color w:val="000000"/>
                <w:sz w:val="16"/>
                <w:szCs w:val="16"/>
              </w:rPr>
              <w:t>Cumprir determinação formal ou instrução complementar da FISCALIZAÇÃO, por ocorrência;</w:t>
            </w:r>
          </w:p>
        </w:tc>
        <w:tc>
          <w:tcPr>
            <w:tcW w:w="988" w:type="dxa"/>
            <w:shd w:val="clear" w:color="auto" w:fill="auto"/>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1,6% por dia</w:t>
            </w:r>
          </w:p>
        </w:tc>
      </w:tr>
      <w:tr w:rsidR="00CE52A7" w:rsidRPr="00A92B90" w:rsidTr="00FD16E7">
        <w:trPr>
          <w:trHeight w:val="952"/>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9</w:t>
            </w:r>
          </w:p>
        </w:tc>
        <w:tc>
          <w:tcPr>
            <w:tcW w:w="4629" w:type="dxa"/>
            <w:shd w:val="clear" w:color="auto" w:fill="auto"/>
            <w:tcMar>
              <w:top w:w="100" w:type="dxa"/>
              <w:left w:w="100" w:type="dxa"/>
              <w:bottom w:w="100" w:type="dxa"/>
              <w:right w:w="100" w:type="dxa"/>
            </w:tcMar>
          </w:tcPr>
          <w:p w:rsidR="00CE52A7" w:rsidRPr="00C46718" w:rsidRDefault="00376CE8" w:rsidP="00A92B90">
            <w:pPr>
              <w:spacing w:before="240" w:after="240"/>
              <w:jc w:val="both"/>
              <w:rPr>
                <w:rFonts w:ascii="Arial" w:hAnsi="Arial" w:cs="Arial"/>
                <w:color w:val="000000"/>
                <w:sz w:val="16"/>
                <w:szCs w:val="16"/>
              </w:rPr>
            </w:pPr>
            <w:r w:rsidRPr="00376CE8">
              <w:rPr>
                <w:rFonts w:ascii="Arial" w:hAnsi="Arial" w:cs="Arial"/>
                <w:color w:val="000000"/>
                <w:sz w:val="16"/>
                <w:szCs w:val="16"/>
              </w:rPr>
              <w:t>Iniciar a entrega nos prazos estabelecidos, observados os limites mínimos estabelecidos por este Contrato; por item, por ocorrência.</w:t>
            </w:r>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 xml:space="preserve"> </w:t>
            </w:r>
            <w:r w:rsidR="00C46718" w:rsidRPr="00C46718">
              <w:rPr>
                <w:rFonts w:ascii="Arial" w:hAnsi="Arial" w:cs="Arial"/>
                <w:color w:val="000000"/>
                <w:sz w:val="16"/>
                <w:szCs w:val="16"/>
              </w:rPr>
              <w:t>10</w:t>
            </w:r>
          </w:p>
        </w:tc>
        <w:tc>
          <w:tcPr>
            <w:tcW w:w="4629" w:type="dxa"/>
            <w:shd w:val="clear" w:color="auto" w:fill="auto"/>
            <w:tcMar>
              <w:top w:w="100" w:type="dxa"/>
              <w:left w:w="100" w:type="dxa"/>
              <w:bottom w:w="100" w:type="dxa"/>
              <w:right w:w="100" w:type="dxa"/>
            </w:tcMar>
          </w:tcPr>
          <w:p w:rsidR="00CE52A7" w:rsidRPr="00C46718" w:rsidRDefault="00376CE8" w:rsidP="00A92B90">
            <w:pPr>
              <w:spacing w:before="240" w:after="240"/>
              <w:jc w:val="both"/>
              <w:rPr>
                <w:rFonts w:ascii="Arial" w:hAnsi="Arial" w:cs="Arial"/>
                <w:color w:val="000000"/>
                <w:sz w:val="16"/>
                <w:szCs w:val="16"/>
              </w:rPr>
            </w:pPr>
            <w:r w:rsidRPr="00376CE8">
              <w:rPr>
                <w:rFonts w:ascii="Arial" w:hAnsi="Arial" w:cs="Arial"/>
                <w:color w:val="000000"/>
                <w:sz w:val="16"/>
                <w:szCs w:val="16"/>
              </w:rPr>
              <w:t>Ressarcir o órgão por eventuais danos causados por sua culpa;</w:t>
            </w:r>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r w:rsidR="00CD0F3D" w:rsidRPr="00A92B90" w:rsidTr="00FD16E7">
        <w:trPr>
          <w:trHeight w:val="726"/>
        </w:trPr>
        <w:tc>
          <w:tcPr>
            <w:tcW w:w="913" w:type="dxa"/>
            <w:shd w:val="clear" w:color="auto" w:fill="auto"/>
            <w:tcMar>
              <w:top w:w="100" w:type="dxa"/>
              <w:left w:w="100" w:type="dxa"/>
              <w:bottom w:w="100" w:type="dxa"/>
              <w:right w:w="100" w:type="dxa"/>
            </w:tcMar>
          </w:tcPr>
          <w:p w:rsidR="00CD0F3D"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11</w:t>
            </w:r>
          </w:p>
        </w:tc>
        <w:tc>
          <w:tcPr>
            <w:tcW w:w="4629" w:type="dxa"/>
            <w:shd w:val="clear" w:color="auto" w:fill="auto"/>
            <w:tcMar>
              <w:top w:w="100" w:type="dxa"/>
              <w:left w:w="100" w:type="dxa"/>
              <w:bottom w:w="100" w:type="dxa"/>
              <w:right w:w="100" w:type="dxa"/>
            </w:tcMar>
          </w:tcPr>
          <w:p w:rsidR="00CD0F3D" w:rsidRPr="00C46718" w:rsidRDefault="00376CE8" w:rsidP="00A92B90">
            <w:pPr>
              <w:spacing w:before="240" w:after="240"/>
              <w:jc w:val="both"/>
              <w:rPr>
                <w:rFonts w:ascii="Arial" w:hAnsi="Arial" w:cs="Arial"/>
                <w:color w:val="000000"/>
                <w:sz w:val="16"/>
                <w:szCs w:val="16"/>
              </w:rPr>
            </w:pPr>
            <w:r w:rsidRPr="00376CE8">
              <w:rPr>
                <w:rFonts w:ascii="Arial" w:hAnsi="Arial" w:cs="Arial"/>
                <w:color w:val="000000"/>
                <w:sz w:val="16"/>
                <w:szCs w:val="16"/>
              </w:rPr>
              <w:t>Manter a documentação de habilitação atualizada; por item, por ocorrência.</w:t>
            </w:r>
          </w:p>
        </w:tc>
        <w:tc>
          <w:tcPr>
            <w:tcW w:w="988"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bl>
    <w:p w:rsidR="00376CE8" w:rsidRDefault="00376CE8" w:rsidP="00A92B90">
      <w:pPr>
        <w:ind w:right="120"/>
        <w:jc w:val="both"/>
        <w:rPr>
          <w:rFonts w:ascii="Calibri" w:hAnsi="Calibri"/>
          <w:color w:val="000000"/>
          <w:sz w:val="22"/>
          <w:szCs w:val="22"/>
        </w:rPr>
      </w:pPr>
      <w:r>
        <w:rPr>
          <w:rFonts w:ascii="Calibri" w:hAnsi="Calibri"/>
          <w:color w:val="000000"/>
          <w:sz w:val="22"/>
          <w:szCs w:val="22"/>
        </w:rPr>
        <w:t>* Incidente sobre a parte inadimplida do contrato.</w:t>
      </w:r>
    </w:p>
    <w:p w:rsidR="00376CE8" w:rsidRDefault="00376CE8" w:rsidP="00A92B90">
      <w:pPr>
        <w:ind w:right="120"/>
        <w:jc w:val="both"/>
        <w:rPr>
          <w:rFonts w:ascii="Calibri" w:hAnsi="Calibri"/>
          <w:color w:val="000000"/>
          <w:sz w:val="22"/>
          <w:szCs w:val="22"/>
        </w:rPr>
      </w:pP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11.</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12.</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Após 30 (trinta) dias da falta de execução do objeto, será considerada inexecução total do contrato, o que ensejará a rescisão contratual;</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13</w:t>
      </w:r>
      <w:r w:rsidR="00A92B90" w:rsidRPr="00A92B90">
        <w:rPr>
          <w:rFonts w:ascii="Arial" w:eastAsia="Arial" w:hAnsi="Arial" w:cs="Arial"/>
          <w:b/>
          <w:sz w:val="16"/>
          <w:szCs w:val="16"/>
        </w:rPr>
        <w:t>.</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14.</w:t>
      </w:r>
      <w:r w:rsidR="00A92B90" w:rsidRPr="00A92B90">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15.</w:t>
      </w:r>
      <w:r w:rsidR="00A92B90" w:rsidRPr="00A92B90">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A92B90" w:rsidRPr="00A92B90" w:rsidRDefault="00CD0F3D" w:rsidP="00A92B90">
      <w:pPr>
        <w:pStyle w:val="itemnivel2"/>
        <w:spacing w:before="120" w:beforeAutospacing="0" w:after="120" w:afterAutospacing="0"/>
        <w:ind w:right="120"/>
        <w:jc w:val="both"/>
        <w:rPr>
          <w:rFonts w:ascii="Arial" w:hAnsi="Arial" w:cs="Arial"/>
          <w:color w:val="000000"/>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16.</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 sançã</w:t>
      </w:r>
      <w:bookmarkStart w:id="1" w:name="_GoBack"/>
      <w:bookmarkEnd w:id="1"/>
      <w:r w:rsidR="00A92B90" w:rsidRPr="00A92B90">
        <w:rPr>
          <w:rFonts w:ascii="Arial" w:hAnsi="Arial" w:cs="Arial"/>
          <w:color w:val="000000"/>
          <w:sz w:val="16"/>
          <w:szCs w:val="16"/>
        </w:rPr>
        <w:t>o será obrigatoriamente registrada no Sistema de Cadastramento Unificado de Fornecedores – SICAF, bem como em sistemas Estaduais;</w:t>
      </w:r>
    </w:p>
    <w:p w:rsidR="00A92B90" w:rsidRPr="00A92B90" w:rsidRDefault="00A92B90" w:rsidP="00A92B90">
      <w:pPr>
        <w:pStyle w:val="itemnivel2"/>
        <w:spacing w:before="120" w:beforeAutospacing="0" w:after="120" w:afterAutospacing="0"/>
        <w:ind w:right="120"/>
        <w:jc w:val="both"/>
        <w:rPr>
          <w:rFonts w:ascii="Arial" w:hAnsi="Arial" w:cs="Arial"/>
          <w:color w:val="000000"/>
          <w:sz w:val="16"/>
          <w:szCs w:val="16"/>
        </w:rPr>
      </w:pPr>
      <w:r w:rsidRPr="00A92B90">
        <w:rPr>
          <w:rFonts w:ascii="Arial" w:hAnsi="Arial" w:cs="Arial"/>
          <w:b/>
          <w:color w:val="000000"/>
          <w:sz w:val="16"/>
          <w:szCs w:val="16"/>
        </w:rPr>
        <w:t>9.17.</w:t>
      </w:r>
      <w:r w:rsidRPr="00A92B90">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92B90" w:rsidRPr="00A92B90"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a) Tenham sofrido condenações definitivas por praticarem, por meio dolosos, fraude fiscal no recolhimento de tributos;</w:t>
      </w:r>
    </w:p>
    <w:p w:rsidR="00A92B90" w:rsidRPr="00A92B90"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b) Tenham praticado atos ilícitos visando a frustrar os objetivos da licitação;</w:t>
      </w:r>
    </w:p>
    <w:p w:rsidR="00CE52A7"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c) Demonstrem não possuir idoneidade para contratar com a Administração em virtude de atos ilícitos praticados.</w:t>
      </w:r>
    </w:p>
    <w:p w:rsidR="00376CE8" w:rsidRPr="00A92B90" w:rsidRDefault="00376CE8" w:rsidP="00A92B90">
      <w:pPr>
        <w:pStyle w:val="itemalinealetra"/>
        <w:spacing w:before="120" w:beforeAutospacing="0" w:after="120" w:afterAutospacing="0"/>
        <w:ind w:right="120"/>
        <w:jc w:val="both"/>
        <w:rPr>
          <w:rFonts w:ascii="Arial" w:hAnsi="Arial" w:cs="Arial"/>
          <w:color w:val="000000"/>
          <w:sz w:val="16"/>
          <w:szCs w:val="16"/>
        </w:rPr>
      </w:pPr>
      <w:r w:rsidRPr="00376CE8">
        <w:rPr>
          <w:rFonts w:ascii="Arial" w:hAnsi="Arial" w:cs="Arial"/>
          <w:b/>
          <w:color w:val="000000"/>
          <w:sz w:val="16"/>
          <w:szCs w:val="16"/>
        </w:rPr>
        <w:t>9.18.</w:t>
      </w:r>
      <w:r>
        <w:rPr>
          <w:rFonts w:ascii="Arial" w:hAnsi="Arial" w:cs="Arial"/>
          <w:color w:val="000000"/>
          <w:sz w:val="16"/>
          <w:szCs w:val="16"/>
        </w:rPr>
        <w:t xml:space="preserve"> </w:t>
      </w:r>
      <w:r w:rsidRPr="00376CE8">
        <w:rPr>
          <w:rFonts w:ascii="Arial" w:hAnsi="Arial" w:cs="Arial"/>
          <w:color w:val="000000"/>
          <w:sz w:val="16"/>
          <w:szCs w:val="16"/>
        </w:rPr>
        <w:t xml:space="preserve">Além das sanções acima previstas estará sujeita as penalidades elencadas no item 2.1.18 e </w:t>
      </w:r>
      <w:proofErr w:type="spellStart"/>
      <w:r w:rsidRPr="00376CE8">
        <w:rPr>
          <w:rFonts w:ascii="Arial" w:hAnsi="Arial" w:cs="Arial"/>
          <w:color w:val="000000"/>
          <w:sz w:val="16"/>
          <w:szCs w:val="16"/>
        </w:rPr>
        <w:t>sub-itens</w:t>
      </w:r>
      <w:proofErr w:type="spellEnd"/>
      <w:r w:rsidRPr="00376CE8">
        <w:rPr>
          <w:rFonts w:ascii="Arial" w:hAnsi="Arial" w:cs="Arial"/>
          <w:color w:val="000000"/>
          <w:sz w:val="16"/>
          <w:szCs w:val="16"/>
        </w:rPr>
        <w:t xml:space="preserve"> da Planilha (</w:t>
      </w:r>
      <w:hyperlink r:id="rId9" w:tgtFrame="_blank" w:history="1">
        <w:r w:rsidRPr="00376CE8">
          <w:rPr>
            <w:rFonts w:ascii="Arial" w:hAnsi="Arial" w:cs="Arial"/>
            <w:color w:val="000000"/>
            <w:sz w:val="16"/>
            <w:szCs w:val="16"/>
          </w:rPr>
          <w:t>0012557666</w:t>
        </w:r>
      </w:hyperlink>
      <w:r w:rsidRPr="00376CE8">
        <w:rPr>
          <w:rFonts w:ascii="Arial" w:hAnsi="Arial" w:cs="Arial"/>
          <w:color w:val="000000"/>
          <w:sz w:val="16"/>
          <w:szCs w:val="16"/>
        </w:rPr>
        <w:t>)</w:t>
      </w:r>
      <w:r w:rsidRPr="00376CE8">
        <w:rPr>
          <w:rFonts w:ascii="Arial" w:hAnsi="Arial" w:cs="Arial"/>
          <w:color w:val="000000"/>
          <w:sz w:val="16"/>
          <w:szCs w:val="16"/>
        </w:rPr>
        <w:t xml:space="preserve"> anexo do T.R</w:t>
      </w:r>
      <w:r w:rsidRPr="00376CE8">
        <w:rPr>
          <w:rFonts w:ascii="Arial" w:hAnsi="Arial" w:cs="Arial"/>
          <w:color w:val="000000"/>
          <w:sz w:val="16"/>
          <w:szCs w:val="16"/>
        </w:rPr>
        <w:t>.</w:t>
      </w:r>
    </w:p>
    <w:p w:rsidR="00CE52A7" w:rsidRPr="00A92B90" w:rsidRDefault="00A92B90" w:rsidP="00A92B90">
      <w:pPr>
        <w:tabs>
          <w:tab w:val="left" w:pos="2016"/>
        </w:tabs>
        <w:ind w:right="120"/>
        <w:jc w:val="both"/>
        <w:rPr>
          <w:rFonts w:ascii="Arial" w:eastAsia="Arial" w:hAnsi="Arial" w:cs="Arial"/>
          <w:sz w:val="16"/>
          <w:szCs w:val="16"/>
        </w:rPr>
      </w:pPr>
      <w:r w:rsidRPr="00A92B90">
        <w:rPr>
          <w:rFonts w:ascii="Arial" w:eastAsia="Arial" w:hAnsi="Arial" w:cs="Arial"/>
          <w:sz w:val="16"/>
          <w:szCs w:val="16"/>
        </w:rPr>
        <w:tab/>
      </w: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 xml:space="preserve">10. DA UTILIZAÇÃO DA ATA </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b/>
          <w:sz w:val="16"/>
          <w:szCs w:val="16"/>
        </w:rPr>
        <w:t>10.1.</w:t>
      </w:r>
      <w:r w:rsidRPr="00A92B90">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b/>
          <w:color w:val="000000"/>
          <w:sz w:val="16"/>
          <w:szCs w:val="16"/>
        </w:rPr>
        <w:t>10.2.</w:t>
      </w:r>
      <w:r w:rsidRPr="00A92B90">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 xml:space="preserve">10.3. </w:t>
      </w:r>
      <w:r w:rsidRPr="00A92B90">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E52A7" w:rsidRPr="00A92B90" w:rsidRDefault="00827C85" w:rsidP="00A92B90">
      <w:pPr>
        <w:pBdr>
          <w:top w:val="nil"/>
          <w:left w:val="nil"/>
          <w:bottom w:val="nil"/>
          <w:right w:val="nil"/>
          <w:between w:val="nil"/>
        </w:pBdr>
        <w:tabs>
          <w:tab w:val="left" w:pos="142"/>
        </w:tabs>
        <w:jc w:val="both"/>
        <w:rPr>
          <w:rFonts w:ascii="Arial" w:eastAsia="Arial" w:hAnsi="Arial" w:cs="Arial"/>
          <w:color w:val="000000"/>
          <w:sz w:val="16"/>
          <w:szCs w:val="16"/>
        </w:rPr>
      </w:pPr>
      <w:r w:rsidRPr="00A92B90">
        <w:rPr>
          <w:rFonts w:ascii="Arial" w:eastAsia="Arial" w:hAnsi="Arial" w:cs="Arial"/>
          <w:b/>
          <w:color w:val="000000"/>
          <w:sz w:val="16"/>
          <w:szCs w:val="16"/>
        </w:rPr>
        <w:t>10.4.</w:t>
      </w:r>
      <w:r w:rsidRPr="00A92B90">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E52A7" w:rsidRPr="00A92B90" w:rsidRDefault="00827C85" w:rsidP="00A92B90">
      <w:pPr>
        <w:pBdr>
          <w:top w:val="nil"/>
          <w:left w:val="nil"/>
          <w:bottom w:val="nil"/>
          <w:right w:val="nil"/>
          <w:between w:val="nil"/>
        </w:pBdr>
        <w:tabs>
          <w:tab w:val="left" w:pos="142"/>
        </w:tabs>
        <w:jc w:val="both"/>
        <w:rPr>
          <w:rFonts w:ascii="Arial" w:eastAsia="Arial" w:hAnsi="Arial" w:cs="Arial"/>
          <w:color w:val="000000"/>
          <w:sz w:val="16"/>
          <w:szCs w:val="16"/>
        </w:rPr>
      </w:pPr>
      <w:r w:rsidRPr="00A92B90">
        <w:rPr>
          <w:rFonts w:ascii="Arial" w:eastAsia="Arial" w:hAnsi="Arial" w:cs="Arial"/>
          <w:b/>
          <w:color w:val="000000"/>
          <w:sz w:val="16"/>
          <w:szCs w:val="16"/>
        </w:rPr>
        <w:t>10.5.</w:t>
      </w:r>
      <w:r w:rsidRPr="00A92B90">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10.6.</w:t>
      </w:r>
      <w:r w:rsidRPr="00A92B90">
        <w:rPr>
          <w:rFonts w:ascii="Arial" w:eastAsia="Arial" w:hAnsi="Arial" w:cs="Arial"/>
          <w:color w:val="000000"/>
          <w:sz w:val="16"/>
          <w:szCs w:val="16"/>
        </w:rPr>
        <w:t xml:space="preserve"> Caberá ao órgão que se utilizar da ata, verificar a vantagem econômica da adesão a este Registro de Preço.</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spacing w:line="360" w:lineRule="auto"/>
        <w:jc w:val="both"/>
        <w:rPr>
          <w:rFonts w:ascii="Arial" w:eastAsia="Arial" w:hAnsi="Arial" w:cs="Arial"/>
          <w:b/>
          <w:color w:val="000000"/>
          <w:sz w:val="16"/>
          <w:szCs w:val="16"/>
        </w:rPr>
      </w:pPr>
      <w:r w:rsidRPr="00A92B90">
        <w:rPr>
          <w:rFonts w:ascii="Arial" w:eastAsia="Arial" w:hAnsi="Arial" w:cs="Arial"/>
          <w:b/>
          <w:color w:val="000000"/>
          <w:sz w:val="16"/>
          <w:szCs w:val="16"/>
        </w:rPr>
        <w:t>11. DA ALTERAÇÃO DA ATA DE REGISTRO DE PREÇOS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11.1.</w:t>
      </w:r>
      <w:r w:rsidRPr="00A92B90">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11.2.</w:t>
      </w:r>
      <w:r w:rsidRPr="00A92B90">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11.3.</w:t>
      </w:r>
      <w:r w:rsidRPr="00A92B90">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11.4.</w:t>
      </w:r>
      <w:r w:rsidRPr="00A92B90">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 xml:space="preserve">11.5. </w:t>
      </w:r>
      <w:r w:rsidRPr="00A92B90">
        <w:rPr>
          <w:rFonts w:ascii="Arial" w:eastAsia="Arial" w:hAnsi="Arial" w:cs="Arial"/>
          <w:color w:val="000000"/>
          <w:sz w:val="16"/>
          <w:szCs w:val="16"/>
        </w:rPr>
        <w:t>Quando o preço de mercado tornar-se superior aos preços registrados, e o fornecedor não puder cumprir o compromisso, o órgão gerenciador poderá:</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lastRenderedPageBreak/>
        <w:t>11.5.1.</w:t>
      </w:r>
      <w:r w:rsidRPr="00A92B90">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11.5.2.</w:t>
      </w:r>
      <w:r w:rsidRPr="00A92B90">
        <w:rPr>
          <w:rFonts w:ascii="Arial" w:eastAsia="Arial" w:hAnsi="Arial" w:cs="Arial"/>
          <w:color w:val="000000"/>
          <w:sz w:val="16"/>
          <w:szCs w:val="16"/>
        </w:rPr>
        <w:t xml:space="preserve"> Convocar os demais fornecedores para assegurar igual oportunidade de negociação;</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11.5.3.</w:t>
      </w:r>
      <w:r w:rsidRPr="00A92B90">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CE52A7" w:rsidRPr="00A92B90" w:rsidRDefault="00CE52A7"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12. DAS OBRIGAÇÕES DA DETENTORA DO REGISTRO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12.1.</w:t>
      </w:r>
      <w:r w:rsidRPr="00A92B90">
        <w:rPr>
          <w:rFonts w:ascii="Arial" w:eastAsia="Arial" w:hAnsi="Arial" w:cs="Arial"/>
          <w:sz w:val="16"/>
          <w:szCs w:val="16"/>
        </w:rPr>
        <w:t xml:space="preserve"> Substituir em qualquer tempo e sem qualquer Ônus para o Órgão/Entidade toda ou parte da remessa devolvida pela mesma, no prazo de </w:t>
      </w:r>
      <w:r w:rsidRPr="00A92B90">
        <w:rPr>
          <w:rFonts w:ascii="Arial" w:eastAsia="Arial" w:hAnsi="Arial" w:cs="Arial"/>
          <w:b/>
          <w:sz w:val="16"/>
          <w:szCs w:val="16"/>
        </w:rPr>
        <w:t>05 (cinco) dias úteis</w:t>
      </w:r>
      <w:r w:rsidRPr="00A92B90">
        <w:rPr>
          <w:rFonts w:ascii="Arial" w:eastAsia="Arial" w:hAnsi="Arial" w:cs="Arial"/>
          <w:sz w:val="16"/>
          <w:szCs w:val="16"/>
        </w:rPr>
        <w:t>, caso constatada divergência na especificação;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12.2.</w:t>
      </w:r>
      <w:r w:rsidRPr="00A92B90">
        <w:rPr>
          <w:rFonts w:ascii="Arial" w:eastAsia="Arial" w:hAnsi="Arial" w:cs="Arial"/>
          <w:sz w:val="16"/>
          <w:szCs w:val="16"/>
        </w:rPr>
        <w:t xml:space="preserve"> Dispor-se a toda e qualquer fiscalização, no tocante ao fornecimento do produto, assim como ao cumprimento das obrigações previstas na ATA;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12.3.</w:t>
      </w:r>
      <w:r w:rsidRPr="00A92B90">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12.4.</w:t>
      </w:r>
      <w:r w:rsidRPr="00A92B90">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12.5.</w:t>
      </w:r>
      <w:r w:rsidRPr="00A92B90">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12.6.</w:t>
      </w:r>
      <w:r w:rsidRPr="00A92B90">
        <w:rPr>
          <w:rFonts w:ascii="Arial" w:eastAsia="Arial" w:hAnsi="Arial" w:cs="Arial"/>
          <w:color w:val="000000"/>
          <w:sz w:val="16"/>
          <w:szCs w:val="16"/>
        </w:rPr>
        <w:t xml:space="preserve"> Respeitar e fazer cumprir a legislação de segurança e saúde no trabalho, previstas nas normas regulamentadoras pertinentes;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12.7.</w:t>
      </w:r>
      <w:r w:rsidRPr="00A92B90">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12.8.</w:t>
      </w:r>
      <w:r w:rsidRPr="00A92B90">
        <w:rPr>
          <w:rFonts w:ascii="Arial" w:eastAsia="Arial" w:hAnsi="Arial" w:cs="Arial"/>
          <w:sz w:val="16"/>
          <w:szCs w:val="16"/>
        </w:rPr>
        <w:t xml:space="preserve"> Indenizar terceiros e/ou ao</w:t>
      </w:r>
      <w:r w:rsidRPr="00A92B90">
        <w:rPr>
          <w:rFonts w:ascii="Arial" w:eastAsia="Arial" w:hAnsi="Arial" w:cs="Arial"/>
          <w:color w:val="FF0000"/>
          <w:sz w:val="16"/>
          <w:szCs w:val="16"/>
        </w:rPr>
        <w:t xml:space="preserve"> </w:t>
      </w:r>
      <w:r w:rsidRPr="00A92B90">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12.9.</w:t>
      </w:r>
      <w:r w:rsidRPr="00A92B90">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A92B90">
        <w:rPr>
          <w:rFonts w:ascii="Arial" w:eastAsia="Arial" w:hAnsi="Arial" w:cs="Arial"/>
          <w:color w:val="FF0000"/>
          <w:sz w:val="16"/>
          <w:szCs w:val="16"/>
        </w:rPr>
        <w:t xml:space="preserve"> </w:t>
      </w:r>
      <w:r w:rsidRPr="00A92B90">
        <w:rPr>
          <w:rFonts w:ascii="Arial" w:eastAsia="Arial" w:hAnsi="Arial" w:cs="Arial"/>
          <w:sz w:val="16"/>
          <w:szCs w:val="16"/>
        </w:rPr>
        <w:t>solidariedade ou responsabilidade;</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12.10.</w:t>
      </w:r>
      <w:r w:rsidRPr="00A92B90">
        <w:rPr>
          <w:rFonts w:ascii="Arial" w:eastAsia="Arial" w:hAnsi="Arial" w:cs="Arial"/>
          <w:sz w:val="16"/>
          <w:szCs w:val="16"/>
        </w:rPr>
        <w:t xml:space="preserve"> Todos os impostos e taxas que forem devidos em decorrência das contratações do objeto do Edital correrão por conta exclusiva da contratada;</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 xml:space="preserve">   </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13. DAS OBRIGAÇÕES DOS ÓRGÃOS REQUISITANTES</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 xml:space="preserve">13.1. </w:t>
      </w:r>
      <w:r w:rsidRPr="00A92B90">
        <w:rPr>
          <w:rFonts w:ascii="Arial" w:eastAsia="Arial" w:hAnsi="Arial" w:cs="Arial"/>
          <w:sz w:val="16"/>
          <w:szCs w:val="16"/>
        </w:rPr>
        <w:t xml:space="preserve">Proporcionar todas as facilidades indispensáveis à boa execução das obrigações contratuais;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13.2.</w:t>
      </w:r>
      <w:r w:rsidRPr="00A92B90">
        <w:rPr>
          <w:rFonts w:ascii="Arial" w:eastAsia="Arial" w:hAnsi="Arial" w:cs="Arial"/>
          <w:sz w:val="16"/>
          <w:szCs w:val="16"/>
        </w:rPr>
        <w:t xml:space="preserve"> Rejeitar, no todo ou em parte, os objetos desta Ata entregues em desacordo com as obrigações assumidas pelo fornecedor;</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13.3.</w:t>
      </w:r>
      <w:r w:rsidRPr="00A92B90">
        <w:rPr>
          <w:rFonts w:ascii="Arial" w:eastAsia="Arial" w:hAnsi="Arial" w:cs="Arial"/>
          <w:sz w:val="16"/>
          <w:szCs w:val="16"/>
        </w:rPr>
        <w:t xml:space="preserve"> Notificar a CONTRATADA de qualquer irregularidade encontrada no fornecimento dos objetos desta Ata;</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13.4.</w:t>
      </w:r>
      <w:r w:rsidRPr="00A92B90">
        <w:rPr>
          <w:rFonts w:ascii="Arial" w:eastAsia="Arial" w:hAnsi="Arial" w:cs="Arial"/>
          <w:sz w:val="16"/>
          <w:szCs w:val="16"/>
        </w:rPr>
        <w:t xml:space="preserve"> Efetuar o pagamento à(s) contratada(s) de acordo com as condições de preços e prazos estabelecidos no edital e ata de registro de preços</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13.5.</w:t>
      </w:r>
      <w:r w:rsidRPr="00A92B90">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13.6.</w:t>
      </w:r>
      <w:r w:rsidRPr="00A92B90">
        <w:rPr>
          <w:rFonts w:ascii="Arial" w:eastAsia="Arial" w:hAnsi="Arial" w:cs="Arial"/>
          <w:sz w:val="16"/>
          <w:szCs w:val="16"/>
        </w:rPr>
        <w:t xml:space="preserve"> Não haverá sob-hipótese alguma, pagamento antecipado.</w:t>
      </w:r>
    </w:p>
    <w:p w:rsidR="00CE52A7" w:rsidRPr="00A92B90" w:rsidRDefault="00CE52A7"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A92B90">
        <w:rPr>
          <w:rFonts w:ascii="Arial" w:eastAsia="Arial" w:hAnsi="Arial" w:cs="Arial"/>
          <w:b/>
          <w:color w:val="000000"/>
          <w:sz w:val="16"/>
          <w:szCs w:val="16"/>
        </w:rPr>
        <w:t>14.</w:t>
      </w:r>
      <w:r w:rsidRPr="00A92B90">
        <w:rPr>
          <w:rFonts w:ascii="Arial" w:eastAsia="Arial" w:hAnsi="Arial" w:cs="Arial"/>
          <w:color w:val="000000"/>
          <w:sz w:val="16"/>
          <w:szCs w:val="16"/>
        </w:rPr>
        <w:t xml:space="preserve"> </w:t>
      </w:r>
      <w:r w:rsidRPr="00A92B90">
        <w:rPr>
          <w:rFonts w:ascii="Arial" w:eastAsia="Arial" w:hAnsi="Arial" w:cs="Arial"/>
          <w:b/>
          <w:color w:val="000000"/>
          <w:sz w:val="16"/>
          <w:szCs w:val="16"/>
        </w:rPr>
        <w:t>DOS ÓRGÃOS PARTICIPANTES: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14.1.</w:t>
      </w:r>
      <w:r w:rsidRPr="00A92B90">
        <w:rPr>
          <w:rFonts w:ascii="Arial" w:eastAsia="Arial" w:hAnsi="Arial" w:cs="Arial"/>
          <w:color w:val="000000"/>
          <w:sz w:val="16"/>
          <w:szCs w:val="16"/>
        </w:rPr>
        <w:t xml:space="preserve"> É participante desta ata o seguinte órgão pertencente à Administração Pública do Estado de Rondônia:</w:t>
      </w:r>
    </w:p>
    <w:p w:rsidR="0058212F" w:rsidRPr="00A92B90" w:rsidRDefault="0058212F" w:rsidP="0058212F">
      <w:pPr>
        <w:jc w:val="both"/>
        <w:rPr>
          <w:rFonts w:ascii="Arial" w:eastAsia="Arial" w:hAnsi="Arial" w:cs="Arial"/>
          <w:sz w:val="16"/>
          <w:szCs w:val="16"/>
        </w:rPr>
      </w:pPr>
      <w:r>
        <w:rPr>
          <w:rFonts w:ascii="Arial" w:eastAsia="Arial" w:hAnsi="Arial" w:cs="Arial"/>
          <w:b/>
          <w:sz w:val="16"/>
          <w:szCs w:val="16"/>
        </w:rPr>
        <w:t>SETIC</w:t>
      </w:r>
      <w:r w:rsidR="00827C85" w:rsidRPr="00A92B90">
        <w:rPr>
          <w:rFonts w:ascii="Arial" w:eastAsia="Arial" w:hAnsi="Arial" w:cs="Arial"/>
          <w:b/>
          <w:sz w:val="16"/>
          <w:szCs w:val="16"/>
        </w:rPr>
        <w:t xml:space="preserve"> </w:t>
      </w:r>
      <w:r w:rsidR="00827C85" w:rsidRPr="00A92B90">
        <w:rPr>
          <w:rFonts w:ascii="Arial" w:eastAsia="Arial" w:hAnsi="Arial" w:cs="Arial"/>
          <w:sz w:val="16"/>
          <w:szCs w:val="16"/>
        </w:rPr>
        <w:t xml:space="preserve">- </w:t>
      </w:r>
      <w:r w:rsidRPr="0058212F">
        <w:rPr>
          <w:rFonts w:ascii="Arial" w:eastAsia="Arial" w:hAnsi="Arial" w:cs="Arial"/>
          <w:sz w:val="16"/>
          <w:szCs w:val="16"/>
        </w:rPr>
        <w:t>Superintendência Estadual de Tecnologia da Informação e Comunicação</w:t>
      </w:r>
      <w:r w:rsidRPr="00A92B90">
        <w:rPr>
          <w:rFonts w:ascii="Arial" w:eastAsia="Arial" w:hAnsi="Arial" w:cs="Arial"/>
          <w:sz w:val="16"/>
          <w:szCs w:val="16"/>
        </w:rPr>
        <w:t>.</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15.  DISPOSIÇÕES GERAIS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15.1.</w:t>
      </w:r>
      <w:r w:rsidRPr="00A92B90">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15.2.</w:t>
      </w:r>
      <w:r w:rsidRPr="00A92B90">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 xml:space="preserve">15.3. </w:t>
      </w:r>
      <w:r w:rsidRPr="00A92B90">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15.4.</w:t>
      </w:r>
      <w:r w:rsidRPr="00A92B90">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color w:val="000000"/>
          <w:sz w:val="16"/>
          <w:szCs w:val="16"/>
        </w:rPr>
        <w:t xml:space="preserve">        Fica eleito o foro do Município de Porto Velho/RO para dirimir as eventuais controvérsias decorrentes do presente ajuste.</w:t>
      </w:r>
    </w:p>
    <w:p w:rsidR="00CE52A7" w:rsidRPr="00A92B90" w:rsidRDefault="00CE52A7" w:rsidP="00A92B90">
      <w:pPr>
        <w:jc w:val="both"/>
        <w:rPr>
          <w:rFonts w:ascii="Arial" w:eastAsia="Arial" w:hAnsi="Arial" w:cs="Arial"/>
          <w:color w:val="000000"/>
          <w:sz w:val="16"/>
          <w:szCs w:val="16"/>
        </w:rPr>
      </w:pP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ÓRGÃO GERENCIADOR:</w:t>
      </w: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MÁRCIO ROGÉRIO GABRIEL</w:t>
      </w:r>
      <w:r w:rsidRPr="00A92B90">
        <w:rPr>
          <w:rFonts w:ascii="Arial" w:eastAsia="Arial" w:hAnsi="Arial" w:cs="Arial"/>
          <w:b/>
          <w:color w:val="000000"/>
          <w:sz w:val="16"/>
          <w:szCs w:val="16"/>
        </w:rPr>
        <w:tab/>
      </w:r>
      <w:r w:rsidRPr="00A92B90">
        <w:rPr>
          <w:rFonts w:ascii="Arial" w:eastAsia="Arial" w:hAnsi="Arial" w:cs="Arial"/>
          <w:b/>
          <w:color w:val="000000"/>
          <w:sz w:val="16"/>
          <w:szCs w:val="16"/>
        </w:rPr>
        <w:tab/>
      </w:r>
      <w:r w:rsidR="00291C5F">
        <w:rPr>
          <w:rFonts w:ascii="Arial" w:eastAsia="Arial" w:hAnsi="Arial" w:cs="Arial"/>
          <w:b/>
          <w:color w:val="000000"/>
          <w:sz w:val="16"/>
          <w:szCs w:val="16"/>
        </w:rPr>
        <w:t>MÁRCIA CARVALHO GUEDES</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color w:val="000000"/>
          <w:sz w:val="16"/>
          <w:szCs w:val="16"/>
        </w:rPr>
        <w:t>Superintendente Estadual de Licitações</w:t>
      </w:r>
      <w:r w:rsidRPr="00A92B90">
        <w:rPr>
          <w:rFonts w:ascii="Arial" w:eastAsia="Arial" w:hAnsi="Arial" w:cs="Arial"/>
          <w:color w:val="000000"/>
          <w:sz w:val="16"/>
          <w:szCs w:val="16"/>
        </w:rPr>
        <w:tab/>
      </w:r>
      <w:r w:rsidRPr="00A92B90">
        <w:rPr>
          <w:rFonts w:ascii="Arial" w:eastAsia="Arial" w:hAnsi="Arial" w:cs="Arial"/>
          <w:color w:val="000000"/>
          <w:sz w:val="16"/>
          <w:szCs w:val="16"/>
        </w:rPr>
        <w:tab/>
        <w:t>Coordenadora de Sistema de Registro de Preços</w:t>
      </w:r>
      <w:r w:rsidR="00291C5F">
        <w:rPr>
          <w:rFonts w:ascii="Arial" w:eastAsia="Arial" w:hAnsi="Arial" w:cs="Arial"/>
          <w:color w:val="000000"/>
          <w:sz w:val="16"/>
          <w:szCs w:val="16"/>
        </w:rPr>
        <w:t xml:space="preserve"> </w:t>
      </w:r>
    </w:p>
    <w:p w:rsidR="00CE52A7" w:rsidRPr="00A92B90" w:rsidRDefault="00CE52A7" w:rsidP="00A92B90">
      <w:pPr>
        <w:ind w:right="47"/>
        <w:jc w:val="both"/>
        <w:rPr>
          <w:rFonts w:ascii="Arial" w:eastAsia="Arial" w:hAnsi="Arial" w:cs="Arial"/>
          <w:color w:val="000000"/>
          <w:sz w:val="16"/>
          <w:szCs w:val="16"/>
        </w:rPr>
      </w:pP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EMPRESA(S) DETENTORA(S):</w:t>
      </w: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Qualificada(s) no Anexo Único desta Ata</w:t>
      </w:r>
    </w:p>
    <w:p w:rsidR="00CE52A7" w:rsidRPr="00A92B90" w:rsidRDefault="00CE52A7" w:rsidP="00A92B90">
      <w:pPr>
        <w:ind w:right="47"/>
        <w:jc w:val="both"/>
        <w:rPr>
          <w:rFonts w:ascii="Arial" w:eastAsia="Arial" w:hAnsi="Arial" w:cs="Arial"/>
          <w:b/>
          <w:color w:val="000000"/>
          <w:sz w:val="16"/>
          <w:szCs w:val="16"/>
        </w:rPr>
      </w:pPr>
    </w:p>
    <w:p w:rsidR="00CE52A7" w:rsidRDefault="00CE52A7">
      <w:pPr>
        <w:ind w:right="47"/>
        <w:jc w:val="both"/>
        <w:rPr>
          <w:rFonts w:ascii="Arial" w:eastAsia="Arial" w:hAnsi="Arial" w:cs="Arial"/>
          <w:b/>
          <w:color w:val="000000"/>
          <w:sz w:val="16"/>
          <w:szCs w:val="16"/>
        </w:rPr>
      </w:pPr>
    </w:p>
    <w:p w:rsidR="00CE52A7" w:rsidRDefault="0058212F">
      <w:pPr>
        <w:ind w:right="47"/>
        <w:jc w:val="both"/>
        <w:rPr>
          <w:rFonts w:ascii="Arial" w:eastAsia="Arial" w:hAnsi="Arial" w:cs="Arial"/>
          <w:b/>
          <w:sz w:val="12"/>
          <w:szCs w:val="12"/>
        </w:rPr>
      </w:pPr>
      <w:r>
        <w:rPr>
          <w:rFonts w:ascii="Arial" w:eastAsia="Arial" w:hAnsi="Arial" w:cs="Arial"/>
          <w:b/>
          <w:sz w:val="12"/>
          <w:szCs w:val="12"/>
        </w:rPr>
        <w:t>FBM</w:t>
      </w:r>
      <w:r w:rsidR="00827C85">
        <w:rPr>
          <w:rFonts w:ascii="Arial" w:eastAsia="Arial" w:hAnsi="Arial" w:cs="Arial"/>
          <w:b/>
          <w:sz w:val="12"/>
          <w:szCs w:val="12"/>
        </w:rPr>
        <w:t>/SRP</w:t>
      </w:r>
    </w:p>
    <w:sectPr w:rsidR="00CE52A7" w:rsidSect="00CE52A7">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F37" w:rsidRDefault="00931F37" w:rsidP="00CE52A7">
      <w:r>
        <w:separator/>
      </w:r>
    </w:p>
  </w:endnote>
  <w:endnote w:type="continuationSeparator" w:id="0">
    <w:p w:rsidR="00931F37" w:rsidRDefault="00931F37" w:rsidP="00CE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F37" w:rsidRDefault="00931F37" w:rsidP="00CE52A7">
      <w:r>
        <w:separator/>
      </w:r>
    </w:p>
  </w:footnote>
  <w:footnote w:type="continuationSeparator" w:id="0">
    <w:p w:rsidR="00931F37" w:rsidRDefault="00931F37" w:rsidP="00CE5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A7" w:rsidRDefault="00CE52A7">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B2B"/>
    <w:multiLevelType w:val="multilevel"/>
    <w:tmpl w:val="D84EE7E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77D5D44"/>
    <w:multiLevelType w:val="multilevel"/>
    <w:tmpl w:val="9C9459B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1B216C18"/>
    <w:multiLevelType w:val="multilevel"/>
    <w:tmpl w:val="216215C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1E902A45"/>
    <w:multiLevelType w:val="multilevel"/>
    <w:tmpl w:val="A92A298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21D34F06"/>
    <w:multiLevelType w:val="multilevel"/>
    <w:tmpl w:val="B3126D4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AD76C0"/>
    <w:multiLevelType w:val="multilevel"/>
    <w:tmpl w:val="C980A66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2C073DA1"/>
    <w:multiLevelType w:val="multilevel"/>
    <w:tmpl w:val="FE8CCF4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3BA43CF7"/>
    <w:multiLevelType w:val="multilevel"/>
    <w:tmpl w:val="3EE6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374340"/>
    <w:multiLevelType w:val="multilevel"/>
    <w:tmpl w:val="2DAEB4B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nsid w:val="4DEF092D"/>
    <w:multiLevelType w:val="multilevel"/>
    <w:tmpl w:val="8A70690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53FE03A6"/>
    <w:multiLevelType w:val="multilevel"/>
    <w:tmpl w:val="395E3B3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697A4CE8"/>
    <w:multiLevelType w:val="multilevel"/>
    <w:tmpl w:val="671C32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7D840100"/>
    <w:multiLevelType w:val="multilevel"/>
    <w:tmpl w:val="F6EAFBE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8"/>
  </w:num>
  <w:num w:numId="2">
    <w:abstractNumId w:val="3"/>
  </w:num>
  <w:num w:numId="3">
    <w:abstractNumId w:val="10"/>
  </w:num>
  <w:num w:numId="4">
    <w:abstractNumId w:val="1"/>
  </w:num>
  <w:num w:numId="5">
    <w:abstractNumId w:val="9"/>
  </w:num>
  <w:num w:numId="6">
    <w:abstractNumId w:val="12"/>
  </w:num>
  <w:num w:numId="7">
    <w:abstractNumId w:val="4"/>
  </w:num>
  <w:num w:numId="8">
    <w:abstractNumId w:val="5"/>
  </w:num>
  <w:num w:numId="9">
    <w:abstractNumId w:val="11"/>
  </w:num>
  <w:num w:numId="10">
    <w:abstractNumId w:val="0"/>
  </w:num>
  <w:num w:numId="11">
    <w:abstractNumId w:val="6"/>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A7"/>
    <w:rsid w:val="0018140E"/>
    <w:rsid w:val="00291C5F"/>
    <w:rsid w:val="002C062A"/>
    <w:rsid w:val="002F0548"/>
    <w:rsid w:val="002F66C7"/>
    <w:rsid w:val="003013DE"/>
    <w:rsid w:val="00376CE8"/>
    <w:rsid w:val="0058212F"/>
    <w:rsid w:val="00644788"/>
    <w:rsid w:val="00671755"/>
    <w:rsid w:val="00827C85"/>
    <w:rsid w:val="00931F37"/>
    <w:rsid w:val="00A6664B"/>
    <w:rsid w:val="00A92B90"/>
    <w:rsid w:val="00AE3B83"/>
    <w:rsid w:val="00C46718"/>
    <w:rsid w:val="00CD0F3D"/>
    <w:rsid w:val="00CE4345"/>
    <w:rsid w:val="00CE52A7"/>
    <w:rsid w:val="00FC28A2"/>
    <w:rsid w:val="00FD16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BC0D2-2E63-424A-B468-4D734B6AE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3"/>
    <w:next w:val="Normal3"/>
    <w:rsid w:val="00CE52A7"/>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CE52A7"/>
  </w:style>
  <w:style w:type="table" w:customStyle="1" w:styleId="TableNormal">
    <w:name w:val="Table Normal"/>
    <w:rsid w:val="00CE52A7"/>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CE52A7"/>
  </w:style>
  <w:style w:type="table" w:customStyle="1" w:styleId="TableNormal0">
    <w:name w:val="Table Normal"/>
    <w:rsid w:val="00CE52A7"/>
    <w:tblPr>
      <w:tblCellMar>
        <w:top w:w="0" w:type="dxa"/>
        <w:left w:w="0" w:type="dxa"/>
        <w:bottom w:w="0" w:type="dxa"/>
        <w:right w:w="0" w:type="dxa"/>
      </w:tblCellMar>
    </w:tblPr>
  </w:style>
  <w:style w:type="paragraph" w:customStyle="1" w:styleId="Normal3">
    <w:name w:val="Normal3"/>
    <w:rsid w:val="00CE52A7"/>
  </w:style>
  <w:style w:type="table" w:customStyle="1" w:styleId="TableNormal1">
    <w:name w:val="Table Normal"/>
    <w:rsid w:val="00CE52A7"/>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2">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rsid w:val="00CE52A7"/>
    <w:pPr>
      <w:keepNext/>
      <w:keepLines/>
      <w:spacing w:before="360" w:after="80"/>
    </w:pPr>
    <w:rPr>
      <w:rFonts w:ascii="Georgia" w:eastAsia="Georgia" w:hAnsi="Georgia" w:cs="Georgia"/>
      <w:i/>
      <w:color w:val="666666"/>
      <w:sz w:val="48"/>
      <w:szCs w:val="48"/>
    </w:rPr>
  </w:style>
  <w:style w:type="table" w:customStyle="1" w:styleId="a">
    <w:basedOn w:val="TableNormal2"/>
    <w:rsid w:val="00CE52A7"/>
    <w:tblPr>
      <w:tblStyleRowBandSize w:val="1"/>
      <w:tblStyleColBandSize w:val="1"/>
      <w:tblInd w:w="0" w:type="dxa"/>
      <w:tblCellMar>
        <w:top w:w="100" w:type="dxa"/>
        <w:left w:w="100" w:type="dxa"/>
        <w:bottom w:w="100" w:type="dxa"/>
        <w:right w:w="100" w:type="dxa"/>
      </w:tblCellMar>
    </w:tblPr>
  </w:style>
  <w:style w:type="table" w:customStyle="1" w:styleId="a0">
    <w:basedOn w:val="TableNormal2"/>
    <w:rsid w:val="00CE52A7"/>
    <w:tblPr>
      <w:tblStyleRowBandSize w:val="1"/>
      <w:tblStyleColBandSize w:val="1"/>
      <w:tblInd w:w="0" w:type="dxa"/>
      <w:tblCellMar>
        <w:top w:w="100" w:type="dxa"/>
        <w:left w:w="100" w:type="dxa"/>
        <w:bottom w:w="100" w:type="dxa"/>
        <w:right w:w="100" w:type="dxa"/>
      </w:tblCellMar>
    </w:tblPr>
  </w:style>
  <w:style w:type="table" w:customStyle="1" w:styleId="a1">
    <w:basedOn w:val="TableNormal2"/>
    <w:rsid w:val="00CE52A7"/>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6693">
      <w:bodyDiv w:val="1"/>
      <w:marLeft w:val="0"/>
      <w:marRight w:val="0"/>
      <w:marTop w:val="0"/>
      <w:marBottom w:val="0"/>
      <w:divBdr>
        <w:top w:val="none" w:sz="0" w:space="0" w:color="auto"/>
        <w:left w:val="none" w:sz="0" w:space="0" w:color="auto"/>
        <w:bottom w:val="none" w:sz="0" w:space="0" w:color="auto"/>
        <w:right w:val="none" w:sz="0" w:space="0" w:color="auto"/>
      </w:divBdr>
    </w:div>
    <w:div w:id="436563946">
      <w:bodyDiv w:val="1"/>
      <w:marLeft w:val="0"/>
      <w:marRight w:val="0"/>
      <w:marTop w:val="0"/>
      <w:marBottom w:val="0"/>
      <w:divBdr>
        <w:top w:val="none" w:sz="0" w:space="0" w:color="auto"/>
        <w:left w:val="none" w:sz="0" w:space="0" w:color="auto"/>
        <w:bottom w:val="none" w:sz="0" w:space="0" w:color="auto"/>
        <w:right w:val="none" w:sz="0" w:space="0" w:color="auto"/>
      </w:divBdr>
    </w:div>
    <w:div w:id="452209269">
      <w:bodyDiv w:val="1"/>
      <w:marLeft w:val="0"/>
      <w:marRight w:val="0"/>
      <w:marTop w:val="0"/>
      <w:marBottom w:val="0"/>
      <w:divBdr>
        <w:top w:val="none" w:sz="0" w:space="0" w:color="auto"/>
        <w:left w:val="none" w:sz="0" w:space="0" w:color="auto"/>
        <w:bottom w:val="none" w:sz="0" w:space="0" w:color="auto"/>
        <w:right w:val="none" w:sz="0" w:space="0" w:color="auto"/>
      </w:divBdr>
    </w:div>
    <w:div w:id="775637539">
      <w:bodyDiv w:val="1"/>
      <w:marLeft w:val="0"/>
      <w:marRight w:val="0"/>
      <w:marTop w:val="0"/>
      <w:marBottom w:val="0"/>
      <w:divBdr>
        <w:top w:val="none" w:sz="0" w:space="0" w:color="auto"/>
        <w:left w:val="none" w:sz="0" w:space="0" w:color="auto"/>
        <w:bottom w:val="none" w:sz="0" w:space="0" w:color="auto"/>
        <w:right w:val="none" w:sz="0" w:space="0" w:color="auto"/>
      </w:divBdr>
    </w:div>
    <w:div w:id="1300723083">
      <w:bodyDiv w:val="1"/>
      <w:marLeft w:val="0"/>
      <w:marRight w:val="0"/>
      <w:marTop w:val="0"/>
      <w:marBottom w:val="0"/>
      <w:divBdr>
        <w:top w:val="none" w:sz="0" w:space="0" w:color="auto"/>
        <w:left w:val="none" w:sz="0" w:space="0" w:color="auto"/>
        <w:bottom w:val="none" w:sz="0" w:space="0" w:color="auto"/>
        <w:right w:val="none" w:sz="0" w:space="0" w:color="auto"/>
      </w:divBdr>
    </w:div>
    <w:div w:id="2051608256">
      <w:bodyDiv w:val="1"/>
      <w:marLeft w:val="0"/>
      <w:marRight w:val="0"/>
      <w:marTop w:val="0"/>
      <w:marBottom w:val="0"/>
      <w:divBdr>
        <w:top w:val="none" w:sz="0" w:space="0" w:color="auto"/>
        <w:left w:val="none" w:sz="0" w:space="0" w:color="auto"/>
        <w:bottom w:val="none" w:sz="0" w:space="0" w:color="auto"/>
        <w:right w:val="none" w:sz="0" w:space="0" w:color="auto"/>
      </w:divBdr>
    </w:div>
    <w:div w:id="2099055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4087189&amp;infra_sistema=100000100&amp;infra_unidade_atual=110000213&amp;infra_hash=fc486ae7515474e7259bb3592e6014cb92d356896185fe809ef9670eac02a218"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WM9FhTZUEYlduKoh8adup2xjrA==">AMUW2mUvpeInpqcaFZTud6jSYKP4FY9CTtV9c8sLu9iiGr3m9NFPapJ8dRPODnGsupplwk5txpTGIHtGt6oc11/80MYSln81XNflsuGYr78IWPKeMRtYyDWSmhTfF26sKi+wST9okdSn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3389</Words>
  <Characters>18304</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6</cp:revision>
  <dcterms:created xsi:type="dcterms:W3CDTF">2020-11-30T13:27:00Z</dcterms:created>
  <dcterms:modified xsi:type="dcterms:W3CDTF">2020-11-30T14:01:00Z</dcterms:modified>
</cp:coreProperties>
</file>