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2A7" w:rsidRDefault="00CE52A7">
      <w:pPr>
        <w:pBdr>
          <w:top w:val="nil"/>
          <w:left w:val="nil"/>
          <w:bottom w:val="nil"/>
          <w:right w:val="nil"/>
          <w:between w:val="nil"/>
        </w:pBdr>
        <w:tabs>
          <w:tab w:val="center" w:pos="4419"/>
          <w:tab w:val="right" w:pos="8838"/>
        </w:tabs>
        <w:jc w:val="center"/>
        <w:rPr>
          <w:color w:val="000000"/>
        </w:rPr>
      </w:pPr>
    </w:p>
    <w:p w:rsidR="00CE52A7" w:rsidRDefault="00827C85">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CE52A7" w:rsidRDefault="00827C85">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CE52A7" w:rsidRDefault="00827C85">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CE52A7" w:rsidRDefault="00827C85">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CE52A7" w:rsidRDefault="00CE52A7">
      <w:pPr>
        <w:jc w:val="both"/>
        <w:rPr>
          <w:rFonts w:ascii="Arial" w:eastAsia="Arial" w:hAnsi="Arial" w:cs="Arial"/>
          <w:b/>
          <w:sz w:val="16"/>
          <w:szCs w:val="16"/>
          <w:u w:val="single"/>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ATA DE REGISTRO DE PREÇOS N° </w:t>
      </w:r>
      <w:r w:rsidR="0018140E">
        <w:rPr>
          <w:rFonts w:ascii="Arial" w:eastAsia="Arial" w:hAnsi="Arial" w:cs="Arial"/>
          <w:b/>
          <w:sz w:val="16"/>
          <w:szCs w:val="16"/>
        </w:rPr>
        <w:t>342</w:t>
      </w:r>
      <w:r w:rsidRPr="00A92B90">
        <w:rPr>
          <w:rFonts w:ascii="Arial" w:eastAsia="Arial" w:hAnsi="Arial" w:cs="Arial"/>
          <w:b/>
          <w:sz w:val="16"/>
          <w:szCs w:val="16"/>
        </w:rPr>
        <w:t>/2020</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PREGÃO ELETRÔNICO Nº </w:t>
      </w:r>
      <w:r w:rsidR="0018140E">
        <w:rPr>
          <w:rFonts w:ascii="Arial" w:eastAsia="Arial" w:hAnsi="Arial" w:cs="Arial"/>
          <w:b/>
          <w:sz w:val="16"/>
          <w:szCs w:val="16"/>
        </w:rPr>
        <w:t>394/2019</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PROCESSO Nº </w:t>
      </w:r>
      <w:r w:rsidR="0018140E" w:rsidRPr="0018140E">
        <w:rPr>
          <w:rFonts w:ascii="Arial" w:eastAsia="Arial" w:hAnsi="Arial" w:cs="Arial"/>
          <w:b/>
          <w:sz w:val="16"/>
          <w:szCs w:val="16"/>
        </w:rPr>
        <w:t>0024.259866/2019-75</w:t>
      </w:r>
    </w:p>
    <w:p w:rsidR="00CE52A7" w:rsidRPr="00A92B90" w:rsidRDefault="00CE52A7" w:rsidP="00A92B90">
      <w:pPr>
        <w:jc w:val="both"/>
        <w:rPr>
          <w:rFonts w:ascii="Arial" w:eastAsia="Arial" w:hAnsi="Arial" w:cs="Arial"/>
          <w:color w:val="FF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sz w:val="16"/>
          <w:szCs w:val="16"/>
        </w:rPr>
        <w:t xml:space="preserve">Pelo presente instrumento, o ESTADO DE RONDÔNIA, através da SUPERINTENDÊNCIA ESTADUAL DE LICITAÇÕES – SUPEL </w:t>
      </w:r>
      <w:r w:rsidRPr="00A92B90">
        <w:rPr>
          <w:rFonts w:ascii="Arial" w:eastAsia="Arial" w:hAnsi="Arial" w:cs="Arial"/>
          <w:color w:val="000000"/>
          <w:sz w:val="16"/>
          <w:szCs w:val="16"/>
        </w:rPr>
        <w:t xml:space="preserve">situada à </w:t>
      </w:r>
      <w:r w:rsidRPr="00A92B90">
        <w:rPr>
          <w:rFonts w:ascii="Arial" w:eastAsia="Arial" w:hAnsi="Arial" w:cs="Arial"/>
          <w:sz w:val="16"/>
          <w:szCs w:val="16"/>
        </w:rPr>
        <w:t xml:space="preserve">AV. </w:t>
      </w:r>
      <w:r w:rsidRPr="00A92B90">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A92B90">
        <w:rPr>
          <w:rFonts w:ascii="Arial" w:eastAsia="Arial" w:hAnsi="Arial" w:cs="Arial"/>
          <w:b/>
          <w:color w:val="000000"/>
          <w:sz w:val="16"/>
          <w:szCs w:val="16"/>
        </w:rPr>
        <w:t>REGISTRAR</w:t>
      </w:r>
      <w:r w:rsidRPr="00A92B90">
        <w:rPr>
          <w:rFonts w:ascii="Arial" w:eastAsia="Arial" w:hAnsi="Arial" w:cs="Arial"/>
          <w:color w:val="000000"/>
          <w:sz w:val="16"/>
          <w:szCs w:val="16"/>
        </w:rPr>
        <w:t xml:space="preserve"> </w:t>
      </w:r>
      <w:r w:rsidRPr="00A92B90">
        <w:rPr>
          <w:rFonts w:ascii="Arial" w:eastAsia="Arial" w:hAnsi="Arial" w:cs="Arial"/>
          <w:b/>
          <w:sz w:val="16"/>
          <w:szCs w:val="16"/>
        </w:rPr>
        <w:t>O</w:t>
      </w:r>
      <w:r w:rsidRPr="00A92B90">
        <w:rPr>
          <w:rFonts w:ascii="Arial" w:eastAsia="Arial" w:hAnsi="Arial" w:cs="Arial"/>
          <w:sz w:val="16"/>
          <w:szCs w:val="16"/>
        </w:rPr>
        <w:t xml:space="preserve"> </w:t>
      </w:r>
      <w:r w:rsidRPr="00A92B90">
        <w:rPr>
          <w:rFonts w:ascii="Arial" w:eastAsia="Arial" w:hAnsi="Arial" w:cs="Arial"/>
          <w:b/>
          <w:sz w:val="16"/>
          <w:szCs w:val="16"/>
        </w:rPr>
        <w:t xml:space="preserve">PREÇO </w:t>
      </w:r>
      <w:r w:rsidRPr="00A92B90">
        <w:rPr>
          <w:rFonts w:ascii="Arial" w:eastAsia="Arial" w:hAnsi="Arial" w:cs="Arial"/>
          <w:sz w:val="16"/>
          <w:szCs w:val="16"/>
        </w:rPr>
        <w:t xml:space="preserve">para eventual e futura </w:t>
      </w:r>
      <w:r w:rsidR="0058212F" w:rsidRPr="0058212F">
        <w:rPr>
          <w:rFonts w:ascii="Arial" w:eastAsia="Arial" w:hAnsi="Arial" w:cs="Arial"/>
          <w:sz w:val="16"/>
          <w:szCs w:val="16"/>
        </w:rPr>
        <w:t>aquisição de nobreaks</w:t>
      </w:r>
      <w:r w:rsidRPr="00A92B90">
        <w:rPr>
          <w:rFonts w:ascii="Arial" w:eastAsia="Arial" w:hAnsi="Arial" w:cs="Arial"/>
          <w:sz w:val="16"/>
          <w:szCs w:val="16"/>
        </w:rPr>
        <w:t xml:space="preserve">, </w:t>
      </w:r>
      <w:r w:rsidR="00671755" w:rsidRPr="00A92B90">
        <w:rPr>
          <w:rFonts w:ascii="Arial" w:eastAsia="Arial" w:hAnsi="Arial" w:cs="Arial"/>
          <w:sz w:val="16"/>
          <w:szCs w:val="16"/>
        </w:rPr>
        <w:t>a pedido d</w:t>
      </w:r>
      <w:r w:rsidRPr="00A92B90">
        <w:rPr>
          <w:rFonts w:ascii="Arial" w:eastAsia="Arial" w:hAnsi="Arial" w:cs="Arial"/>
          <w:sz w:val="16"/>
          <w:szCs w:val="16"/>
        </w:rPr>
        <w:t xml:space="preserve">a </w:t>
      </w:r>
      <w:r w:rsidR="0058212F" w:rsidRPr="0058212F">
        <w:rPr>
          <w:rFonts w:ascii="Arial" w:eastAsia="Arial" w:hAnsi="Arial" w:cs="Arial"/>
          <w:sz w:val="16"/>
          <w:szCs w:val="16"/>
        </w:rPr>
        <w:t>Superintendência Estadual de Tecnologia da Informação e Comunicação  - SETIC</w:t>
      </w:r>
      <w:r w:rsidRPr="00A92B90">
        <w:rPr>
          <w:rFonts w:ascii="Arial" w:eastAsia="Arial" w:hAnsi="Arial" w:cs="Arial"/>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1. DO OBJETO </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 xml:space="preserve">REGISTRO DE PREÇO para </w:t>
      </w:r>
      <w:r w:rsidR="0058212F" w:rsidRPr="00A92B90">
        <w:rPr>
          <w:rFonts w:ascii="Arial" w:eastAsia="Arial" w:hAnsi="Arial" w:cs="Arial"/>
          <w:sz w:val="16"/>
          <w:szCs w:val="16"/>
        </w:rPr>
        <w:t xml:space="preserve">eventual e futura </w:t>
      </w:r>
      <w:r w:rsidR="0058212F" w:rsidRPr="0058212F">
        <w:rPr>
          <w:rFonts w:ascii="Arial" w:eastAsia="Arial" w:hAnsi="Arial" w:cs="Arial"/>
          <w:sz w:val="16"/>
          <w:szCs w:val="16"/>
        </w:rPr>
        <w:t>aquisição de nobreaks</w:t>
      </w:r>
      <w:r w:rsidR="0058212F" w:rsidRPr="00A92B90">
        <w:rPr>
          <w:rFonts w:ascii="Arial" w:eastAsia="Arial" w:hAnsi="Arial" w:cs="Arial"/>
          <w:sz w:val="16"/>
          <w:szCs w:val="16"/>
        </w:rPr>
        <w:t xml:space="preserve">, a pedido da </w:t>
      </w:r>
      <w:r w:rsidR="0058212F" w:rsidRPr="0058212F">
        <w:rPr>
          <w:rFonts w:ascii="Arial" w:eastAsia="Arial" w:hAnsi="Arial" w:cs="Arial"/>
          <w:sz w:val="16"/>
          <w:szCs w:val="16"/>
        </w:rPr>
        <w:t xml:space="preserve">Superintendência Estadual de Tecnologia da Informação e </w:t>
      </w:r>
      <w:r w:rsidR="0058212F" w:rsidRPr="0058212F">
        <w:rPr>
          <w:rFonts w:ascii="Arial" w:eastAsia="Arial" w:hAnsi="Arial" w:cs="Arial"/>
          <w:sz w:val="16"/>
          <w:szCs w:val="16"/>
        </w:rPr>
        <w:t>Comunicação -</w:t>
      </w:r>
      <w:r w:rsidR="0058212F" w:rsidRPr="0058212F">
        <w:rPr>
          <w:rFonts w:ascii="Arial" w:eastAsia="Arial" w:hAnsi="Arial" w:cs="Arial"/>
          <w:sz w:val="16"/>
          <w:szCs w:val="16"/>
        </w:rPr>
        <w:t xml:space="preserve"> SETIC</w:t>
      </w:r>
      <w:r w:rsidRPr="00A92B90">
        <w:rPr>
          <w:rFonts w:ascii="Arial" w:eastAsia="Arial" w:hAnsi="Arial" w:cs="Arial"/>
          <w:sz w:val="16"/>
          <w:szCs w:val="16"/>
        </w:rPr>
        <w:t>.</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2. DA VIGÊNCIA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2.1.</w:t>
      </w:r>
      <w:r w:rsidRPr="00A92B90">
        <w:rPr>
          <w:rFonts w:ascii="Arial" w:eastAsia="Arial" w:hAnsi="Arial" w:cs="Arial"/>
          <w:sz w:val="16"/>
          <w:szCs w:val="16"/>
        </w:rPr>
        <w:t xml:space="preserve"> O presente Registro de Preços terá validade de</w:t>
      </w:r>
      <w:r w:rsidRPr="00A92B90">
        <w:rPr>
          <w:rFonts w:ascii="Arial" w:eastAsia="Arial" w:hAnsi="Arial" w:cs="Arial"/>
          <w:b/>
          <w:sz w:val="16"/>
          <w:szCs w:val="16"/>
        </w:rPr>
        <w:t xml:space="preserve"> 12 (doze) meses,</w:t>
      </w:r>
      <w:r w:rsidRPr="00A92B90">
        <w:rPr>
          <w:rFonts w:ascii="Arial" w:eastAsia="Arial" w:hAnsi="Arial" w:cs="Arial"/>
          <w:sz w:val="16"/>
          <w:szCs w:val="16"/>
        </w:rPr>
        <w:t xml:space="preserve"> contados a partir de sua publicação no Diário Oficial do Estado.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2.1.1.</w:t>
      </w:r>
      <w:r w:rsidRPr="00A92B90">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CE52A7" w:rsidRPr="00A92B90" w:rsidRDefault="00CE52A7" w:rsidP="00A92B90">
      <w:pPr>
        <w:jc w:val="both"/>
        <w:rPr>
          <w:rFonts w:ascii="Arial" w:eastAsia="Arial" w:hAnsi="Arial" w:cs="Arial"/>
          <w:sz w:val="16"/>
          <w:szCs w:val="16"/>
        </w:rPr>
      </w:pP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3. DA GERÊNCIA DA PRESENTE ATA DE REGISTRO DE PREÇOS</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3.1.</w:t>
      </w:r>
      <w:r w:rsidRPr="00A92B90">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CE52A7" w:rsidRPr="00A92B90" w:rsidRDefault="00CE52A7" w:rsidP="00A92B90">
      <w:pPr>
        <w:pBdr>
          <w:top w:val="nil"/>
          <w:left w:val="nil"/>
          <w:bottom w:val="nil"/>
          <w:right w:val="nil"/>
          <w:between w:val="nil"/>
        </w:pBdr>
        <w:jc w:val="both"/>
        <w:rPr>
          <w:rFonts w:ascii="Arial" w:eastAsia="Arial" w:hAnsi="Arial" w:cs="Arial"/>
          <w:b/>
          <w:color w:val="000000"/>
          <w:sz w:val="16"/>
          <w:szCs w:val="16"/>
        </w:rPr>
      </w:pP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 xml:space="preserve">4. DA ESPECIFICAÇÃO, QUANTIDADE E PREÇO </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4.1.</w:t>
      </w:r>
      <w:r w:rsidRPr="00A92B90">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CE52A7" w:rsidRPr="00A92B90" w:rsidRDefault="00CE52A7" w:rsidP="00A92B90">
      <w:pPr>
        <w:pBdr>
          <w:top w:val="nil"/>
          <w:left w:val="nil"/>
          <w:bottom w:val="nil"/>
          <w:right w:val="nil"/>
          <w:between w:val="nil"/>
        </w:pBd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5. PRAZOS E CONDIÇÕES DE FORNECIMENTO</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A DETENTORA do registro de preços se obriga, nos termos do Edital e deste instrumento, 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5.1. </w:t>
      </w:r>
      <w:r w:rsidRPr="00A92B90">
        <w:rPr>
          <w:rFonts w:ascii="Arial" w:eastAsia="Arial" w:hAnsi="Arial" w:cs="Arial"/>
          <w:sz w:val="16"/>
          <w:szCs w:val="16"/>
        </w:rPr>
        <w:t>Retirar a Nota de Empenho junto ao órgão solicitante no prazo de até 05 (cinco) dias, contados da convocação;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5.2. </w:t>
      </w:r>
      <w:r w:rsidRPr="00A92B90">
        <w:rPr>
          <w:rFonts w:ascii="Arial" w:eastAsia="Arial" w:hAnsi="Arial" w:cs="Arial"/>
          <w:sz w:val="16"/>
          <w:szCs w:val="16"/>
        </w:rPr>
        <w:t>Iniciar o fornecimento do objeto dessa Ata, conforme prazo estabelecido no Termo de Referência e edital de licitações.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5.3.</w:t>
      </w:r>
      <w:r w:rsidRPr="00A92B90">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5.4. </w:t>
      </w:r>
      <w:r w:rsidRPr="00A92B90">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CE52A7" w:rsidRPr="00A92B90" w:rsidRDefault="00CE52A7" w:rsidP="00A92B90">
      <w:pPr>
        <w:pBdr>
          <w:top w:val="nil"/>
          <w:left w:val="nil"/>
          <w:bottom w:val="nil"/>
          <w:right w:val="nil"/>
          <w:between w:val="nil"/>
        </w:pBdr>
        <w:ind w:left="360" w:hanging="720"/>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color w:val="000000"/>
          <w:sz w:val="16"/>
          <w:szCs w:val="16"/>
        </w:rPr>
        <w:t xml:space="preserve">6. </w:t>
      </w:r>
      <w:r w:rsidRPr="00A92B90">
        <w:rPr>
          <w:rFonts w:ascii="Arial" w:eastAsia="Arial" w:hAnsi="Arial" w:cs="Arial"/>
          <w:b/>
          <w:sz w:val="16"/>
          <w:szCs w:val="16"/>
        </w:rPr>
        <w:t xml:space="preserve">DO PRAZO, LOCAL DE ENTREGA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6.1.</w:t>
      </w:r>
      <w:r w:rsidRPr="00A92B90">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6.2.</w:t>
      </w:r>
      <w:r w:rsidRPr="00A92B90">
        <w:rPr>
          <w:rFonts w:ascii="Arial" w:eastAsia="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44788" w:rsidRPr="00644788" w:rsidRDefault="00827C85" w:rsidP="00644788">
      <w:pPr>
        <w:pStyle w:val="itemnivel3"/>
        <w:spacing w:before="120" w:beforeAutospacing="0" w:after="120" w:afterAutospacing="0"/>
        <w:ind w:right="120"/>
        <w:jc w:val="both"/>
        <w:rPr>
          <w:rFonts w:ascii="Arial" w:eastAsia="Arial" w:hAnsi="Arial" w:cs="Arial"/>
          <w:sz w:val="16"/>
          <w:szCs w:val="16"/>
        </w:rPr>
      </w:pPr>
      <w:r w:rsidRPr="00A92B90">
        <w:rPr>
          <w:rFonts w:ascii="Arial" w:eastAsia="Arial" w:hAnsi="Arial" w:cs="Arial"/>
          <w:b/>
          <w:sz w:val="16"/>
          <w:szCs w:val="16"/>
        </w:rPr>
        <w:t>6.3.</w:t>
      </w:r>
      <w:r w:rsidRPr="00A92B90">
        <w:rPr>
          <w:rFonts w:ascii="Arial" w:eastAsia="Arial" w:hAnsi="Arial" w:cs="Arial"/>
          <w:sz w:val="16"/>
          <w:szCs w:val="16"/>
        </w:rPr>
        <w:t xml:space="preserve"> </w:t>
      </w:r>
      <w:r w:rsidRPr="00A92B90">
        <w:rPr>
          <w:rFonts w:ascii="Arial" w:eastAsia="Arial" w:hAnsi="Arial" w:cs="Arial"/>
          <w:b/>
          <w:sz w:val="16"/>
          <w:szCs w:val="16"/>
        </w:rPr>
        <w:t>DO PRAZO DE ENTREGA:</w:t>
      </w:r>
      <w:r w:rsidRPr="00A92B90">
        <w:rPr>
          <w:rFonts w:ascii="Arial" w:eastAsia="Arial" w:hAnsi="Arial" w:cs="Arial"/>
          <w:sz w:val="16"/>
          <w:szCs w:val="16"/>
        </w:rPr>
        <w:t xml:space="preserve"> </w:t>
      </w:r>
      <w:r w:rsidR="00644788" w:rsidRPr="00644788">
        <w:rPr>
          <w:rFonts w:ascii="Arial" w:eastAsia="Arial" w:hAnsi="Arial" w:cs="Arial"/>
          <w:sz w:val="16"/>
          <w:szCs w:val="16"/>
        </w:rPr>
        <w:t>O prazo da entrega das aquisições será de </w:t>
      </w:r>
      <w:r w:rsidR="00644788" w:rsidRPr="00644788">
        <w:rPr>
          <w:rFonts w:ascii="Arial" w:eastAsia="Arial" w:hAnsi="Arial" w:cs="Arial"/>
          <w:b/>
          <w:bCs/>
          <w:sz w:val="16"/>
          <w:szCs w:val="16"/>
        </w:rPr>
        <w:t>até 60 (sessenta) dias</w:t>
      </w:r>
      <w:r w:rsidR="00644788">
        <w:rPr>
          <w:rFonts w:ascii="Arial" w:eastAsia="Arial" w:hAnsi="Arial" w:cs="Arial"/>
          <w:sz w:val="16"/>
          <w:szCs w:val="16"/>
        </w:rPr>
        <w:t>,</w:t>
      </w:r>
      <w:r w:rsidR="00644788" w:rsidRPr="00644788">
        <w:rPr>
          <w:rFonts w:ascii="Arial" w:eastAsia="Arial" w:hAnsi="Arial" w:cs="Arial"/>
          <w:sz w:val="16"/>
          <w:szCs w:val="16"/>
        </w:rPr>
        <w:t xml:space="preserve"> a contar do recebimento da nota de empenho ou outro documento equivalente. </w:t>
      </w:r>
    </w:p>
    <w:p w:rsidR="00644788" w:rsidRPr="00644788" w:rsidRDefault="00644788" w:rsidP="00644788">
      <w:pPr>
        <w:pStyle w:val="itemnivel3"/>
        <w:spacing w:before="120" w:beforeAutospacing="0" w:after="120" w:afterAutospacing="0"/>
        <w:ind w:right="120"/>
        <w:jc w:val="both"/>
        <w:rPr>
          <w:rFonts w:ascii="Arial" w:eastAsia="Arial" w:hAnsi="Arial" w:cs="Arial"/>
          <w:sz w:val="16"/>
          <w:szCs w:val="16"/>
        </w:rPr>
      </w:pPr>
      <w:r w:rsidRPr="00644788">
        <w:rPr>
          <w:rFonts w:ascii="Arial" w:eastAsia="Arial" w:hAnsi="Arial" w:cs="Arial"/>
          <w:sz w:val="16"/>
          <w:szCs w:val="16"/>
        </w:rPr>
        <w:t xml:space="preserve">6.3.1. </w:t>
      </w:r>
      <w:r w:rsidRPr="00644788">
        <w:rPr>
          <w:rFonts w:ascii="Arial" w:eastAsia="Arial" w:hAnsi="Arial" w:cs="Arial"/>
          <w:sz w:val="16"/>
          <w:szCs w:val="16"/>
        </w:rPr>
        <w:t>O objeto deste Termo de Referência deverá ser entregue conforme as quantidades e especificações contidas neste instrumento, mediante recebimento da Nota de Empenho ou outro documento equivalente, sendo que a inobservância desta condição implicará em recusa formal, com a aplicação das penalidades contratuais;</w:t>
      </w:r>
    </w:p>
    <w:p w:rsidR="00671755" w:rsidRPr="00644788" w:rsidRDefault="00644788" w:rsidP="00644788">
      <w:pPr>
        <w:pStyle w:val="itemnivel3"/>
        <w:spacing w:before="120" w:beforeAutospacing="0" w:after="120" w:afterAutospacing="0"/>
        <w:ind w:right="120"/>
        <w:jc w:val="both"/>
        <w:rPr>
          <w:rFonts w:ascii="Arial" w:eastAsia="Arial" w:hAnsi="Arial" w:cs="Arial"/>
          <w:sz w:val="16"/>
          <w:szCs w:val="16"/>
        </w:rPr>
      </w:pPr>
      <w:r w:rsidRPr="00644788">
        <w:rPr>
          <w:rFonts w:ascii="Arial" w:eastAsia="Arial" w:hAnsi="Arial" w:cs="Arial"/>
          <w:sz w:val="16"/>
          <w:szCs w:val="16"/>
        </w:rPr>
        <w:t xml:space="preserve">6.3.2. </w:t>
      </w:r>
      <w:r w:rsidRPr="00644788">
        <w:rPr>
          <w:rFonts w:ascii="Arial" w:eastAsia="Arial" w:hAnsi="Arial" w:cs="Arial"/>
          <w:sz w:val="16"/>
          <w:szCs w:val="16"/>
        </w:rPr>
        <w:t>Qualquer comunicação e solicitação feita a SETIC, referente a execução do serviço deverá ser encaminhada à DITEC, no Centro Político Administrativo Palácio Rio Madeira, através do e-mail: </w:t>
      </w:r>
      <w:hyperlink r:id="rId9" w:tgtFrame="_blank" w:history="1">
        <w:r w:rsidRPr="00644788">
          <w:rPr>
            <w:rFonts w:ascii="Arial" w:eastAsia="Arial" w:hAnsi="Arial" w:cs="Arial"/>
            <w:sz w:val="16"/>
            <w:szCs w:val="16"/>
          </w:rPr>
          <w:t>gab@setic.ro.gov.br</w:t>
        </w:r>
      </w:hyperlink>
      <w:r w:rsidRPr="00644788">
        <w:rPr>
          <w:rFonts w:ascii="Arial" w:eastAsia="Arial" w:hAnsi="Arial" w:cs="Arial"/>
          <w:sz w:val="16"/>
          <w:szCs w:val="16"/>
        </w:rPr>
        <w:t> ou via telefone (69) 3212-9525, Porto Velho - RO</w:t>
      </w:r>
      <w:r w:rsidRPr="00644788">
        <w:rPr>
          <w:rFonts w:ascii="Arial" w:eastAsia="Arial" w:hAnsi="Arial" w:cs="Arial"/>
          <w:b/>
          <w:bCs/>
          <w:sz w:val="16"/>
          <w:szCs w:val="16"/>
        </w:rPr>
        <w:t>, </w:t>
      </w:r>
      <w:r w:rsidRPr="00644788">
        <w:rPr>
          <w:rFonts w:ascii="Arial" w:eastAsia="Arial" w:hAnsi="Arial" w:cs="Arial"/>
          <w:bCs/>
          <w:sz w:val="16"/>
          <w:szCs w:val="16"/>
        </w:rPr>
        <w:t>no horário das 07:30 às</w:t>
      </w:r>
      <w:r w:rsidRPr="00644788">
        <w:rPr>
          <w:rFonts w:ascii="Arial" w:eastAsia="Arial" w:hAnsi="Arial" w:cs="Arial"/>
          <w:sz w:val="16"/>
          <w:szCs w:val="16"/>
        </w:rPr>
        <w:t> </w:t>
      </w:r>
      <w:r w:rsidRPr="00644788">
        <w:rPr>
          <w:rFonts w:ascii="Arial" w:eastAsia="Arial" w:hAnsi="Arial" w:cs="Arial"/>
          <w:bCs/>
          <w:sz w:val="16"/>
          <w:szCs w:val="16"/>
        </w:rPr>
        <w:t>12:00 de segunda a sexta-feira.</w:t>
      </w:r>
    </w:p>
    <w:p w:rsidR="00671755" w:rsidRPr="00644788" w:rsidRDefault="00827C85" w:rsidP="00644788">
      <w:pPr>
        <w:pStyle w:val="itemnivel3"/>
        <w:spacing w:before="120" w:beforeAutospacing="0" w:after="120" w:afterAutospacing="0"/>
        <w:ind w:right="120"/>
        <w:jc w:val="both"/>
        <w:rPr>
          <w:rFonts w:ascii="Arial" w:eastAsia="Arial" w:hAnsi="Arial" w:cs="Arial"/>
          <w:sz w:val="16"/>
          <w:szCs w:val="16"/>
        </w:rPr>
      </w:pPr>
      <w:r w:rsidRPr="00A92B90">
        <w:rPr>
          <w:rFonts w:ascii="Arial" w:eastAsia="Arial" w:hAnsi="Arial" w:cs="Arial"/>
          <w:b/>
          <w:sz w:val="16"/>
          <w:szCs w:val="16"/>
        </w:rPr>
        <w:t xml:space="preserve">6.4. DO LOCAL DE ENTREGA: </w:t>
      </w:r>
      <w:r w:rsidR="00644788" w:rsidRPr="00644788">
        <w:rPr>
          <w:rFonts w:ascii="Arial" w:eastAsia="Arial" w:hAnsi="Arial" w:cs="Arial"/>
          <w:sz w:val="16"/>
          <w:szCs w:val="16"/>
        </w:rPr>
        <w:t xml:space="preserve">O equipamento deverá ser entregue no Datacenter do Palácio Rio Madeira, sito a Avenida </w:t>
      </w:r>
      <w:proofErr w:type="spellStart"/>
      <w:r w:rsidR="00644788" w:rsidRPr="00644788">
        <w:rPr>
          <w:rFonts w:ascii="Arial" w:eastAsia="Arial" w:hAnsi="Arial" w:cs="Arial"/>
          <w:sz w:val="16"/>
          <w:szCs w:val="16"/>
        </w:rPr>
        <w:t>Farquar</w:t>
      </w:r>
      <w:proofErr w:type="spellEnd"/>
      <w:r w:rsidR="00644788" w:rsidRPr="00644788">
        <w:rPr>
          <w:rFonts w:ascii="Arial" w:eastAsia="Arial" w:hAnsi="Arial" w:cs="Arial"/>
          <w:sz w:val="16"/>
          <w:szCs w:val="16"/>
        </w:rPr>
        <w:t xml:space="preserve"> n. 2986, bairro Pedrinhas, Porto Velho-RO, CEP: 76.801-470. Para que seja possível dar o recebimento definitivo, o material deverá estar instalado e em operação. Posteriormente servidores da Secretaria de Patrimônio comparecerão no local para realizar o tombamento.</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 xml:space="preserve">7.  DAS CONDIÇÕES DE PAGAMENTO </w:t>
      </w:r>
      <w:r w:rsidRPr="00A92B90">
        <w:rPr>
          <w:rFonts w:ascii="Arial" w:eastAsia="Arial" w:hAnsi="Arial" w:cs="Arial"/>
          <w:b/>
          <w:sz w:val="16"/>
          <w:szCs w:val="16"/>
        </w:rPr>
        <w:tab/>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7.1.</w:t>
      </w:r>
      <w:r w:rsidRPr="00A92B90">
        <w:rPr>
          <w:rFonts w:ascii="Arial" w:eastAsia="Arial" w:hAnsi="Arial" w:cs="Arial"/>
          <w:sz w:val="16"/>
          <w:szCs w:val="16"/>
        </w:rPr>
        <w:t xml:space="preserve"> A empresa detentora da Ata apresentará a Gerência Financeira do Órgão requisitante a nota fiscal</w:t>
      </w:r>
      <w:r w:rsidRPr="00A92B90">
        <w:rPr>
          <w:rFonts w:ascii="Arial" w:eastAsia="Arial" w:hAnsi="Arial" w:cs="Arial"/>
          <w:b/>
          <w:sz w:val="16"/>
          <w:szCs w:val="16"/>
        </w:rPr>
        <w:t xml:space="preserve"> referente ao fornecimento efetuado</w:t>
      </w:r>
      <w:r w:rsidRPr="00A92B90">
        <w:rPr>
          <w:rFonts w:ascii="Arial" w:eastAsia="Arial" w:hAnsi="Arial" w:cs="Arial"/>
          <w:sz w:val="16"/>
          <w:szCs w:val="16"/>
        </w:rPr>
        <w:t>.</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 xml:space="preserve">7.2. </w:t>
      </w:r>
      <w:r w:rsidRPr="00A92B90">
        <w:rPr>
          <w:rFonts w:ascii="Arial" w:eastAsia="Arial" w:hAnsi="Arial" w:cs="Arial"/>
          <w:sz w:val="16"/>
          <w:szCs w:val="16"/>
        </w:rPr>
        <w:t>O respectivo Órgão terá o prazo de 10</w:t>
      </w:r>
      <w:r w:rsidRPr="00A92B90">
        <w:rPr>
          <w:rFonts w:ascii="Arial" w:eastAsia="Arial" w:hAnsi="Arial" w:cs="Arial"/>
          <w:b/>
          <w:sz w:val="16"/>
          <w:szCs w:val="16"/>
        </w:rPr>
        <w:t xml:space="preserve"> (dez) dias úteis</w:t>
      </w:r>
      <w:r w:rsidRPr="00A92B90">
        <w:rPr>
          <w:rFonts w:ascii="Arial" w:eastAsia="Arial" w:hAnsi="Arial" w:cs="Arial"/>
          <w:sz w:val="16"/>
          <w:szCs w:val="16"/>
        </w:rPr>
        <w:t xml:space="preserve">, a contar da apresentação da nota fiscal para </w:t>
      </w:r>
      <w:r w:rsidRPr="00A92B90">
        <w:rPr>
          <w:rFonts w:ascii="Arial" w:eastAsia="Arial" w:hAnsi="Arial" w:cs="Arial"/>
          <w:b/>
          <w:sz w:val="16"/>
          <w:szCs w:val="16"/>
        </w:rPr>
        <w:t>aceitá-la ou rejeitá-la</w:t>
      </w:r>
      <w:r w:rsidRPr="00A92B90">
        <w:rPr>
          <w:rFonts w:ascii="Arial" w:eastAsia="Arial" w:hAnsi="Arial" w:cs="Arial"/>
          <w:sz w:val="16"/>
          <w:szCs w:val="16"/>
        </w:rPr>
        <w:t>.</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7.3.</w:t>
      </w:r>
      <w:r w:rsidRPr="00A92B90">
        <w:rPr>
          <w:rFonts w:ascii="Arial" w:eastAsia="Arial" w:hAnsi="Arial" w:cs="Arial"/>
          <w:sz w:val="16"/>
          <w:szCs w:val="16"/>
        </w:rPr>
        <w:t xml:space="preserve"> A nota fiscal</w:t>
      </w:r>
      <w:r w:rsidRPr="00A92B90">
        <w:rPr>
          <w:rFonts w:ascii="Arial" w:eastAsia="Arial" w:hAnsi="Arial" w:cs="Arial"/>
          <w:b/>
          <w:sz w:val="16"/>
          <w:szCs w:val="16"/>
        </w:rPr>
        <w:t xml:space="preserve"> não aprovada será devolvida à empresa </w:t>
      </w:r>
      <w:r w:rsidRPr="00A92B90">
        <w:rPr>
          <w:rFonts w:ascii="Arial" w:eastAsia="Arial" w:hAnsi="Arial" w:cs="Arial"/>
          <w:sz w:val="16"/>
          <w:szCs w:val="16"/>
        </w:rPr>
        <w:t xml:space="preserve">detentora da Ata </w:t>
      </w:r>
      <w:r w:rsidRPr="00A92B90">
        <w:rPr>
          <w:rFonts w:ascii="Arial" w:eastAsia="Arial" w:hAnsi="Arial" w:cs="Arial"/>
          <w:b/>
          <w:sz w:val="16"/>
          <w:szCs w:val="16"/>
        </w:rPr>
        <w:t>para as necessárias correções</w:t>
      </w:r>
      <w:r w:rsidRPr="00A92B90">
        <w:rPr>
          <w:rFonts w:ascii="Arial" w:eastAsia="Arial" w:hAnsi="Arial" w:cs="Arial"/>
          <w:sz w:val="16"/>
          <w:szCs w:val="16"/>
        </w:rPr>
        <w:t xml:space="preserve">, com as informações que motivaram sua rejeição, contando-se o prazo estabelecido no subitem 6.2. </w:t>
      </w:r>
      <w:proofErr w:type="gramStart"/>
      <w:r w:rsidRPr="00A92B90">
        <w:rPr>
          <w:rFonts w:ascii="Arial" w:eastAsia="Arial" w:hAnsi="Arial" w:cs="Arial"/>
          <w:sz w:val="16"/>
          <w:szCs w:val="16"/>
        </w:rPr>
        <w:t>a</w:t>
      </w:r>
      <w:proofErr w:type="gramEnd"/>
      <w:r w:rsidRPr="00A92B90">
        <w:rPr>
          <w:rFonts w:ascii="Arial" w:eastAsia="Arial" w:hAnsi="Arial" w:cs="Arial"/>
          <w:sz w:val="16"/>
          <w:szCs w:val="16"/>
        </w:rPr>
        <w:t xml:space="preserve"> partir da data de sua reapresentação.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7.4.</w:t>
      </w:r>
      <w:r w:rsidRPr="00A92B90">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7.5.</w:t>
      </w:r>
      <w:r w:rsidRPr="00A92B90">
        <w:rPr>
          <w:rFonts w:ascii="Arial" w:eastAsia="Arial" w:hAnsi="Arial" w:cs="Arial"/>
          <w:sz w:val="16"/>
          <w:szCs w:val="16"/>
        </w:rPr>
        <w:t xml:space="preserve"> O Estado de Rondônia, através dos órgãos requisitantes, providenciará o pagamento no prazo de até 30</w:t>
      </w:r>
      <w:r w:rsidRPr="00A92B90">
        <w:rPr>
          <w:rFonts w:ascii="Arial" w:eastAsia="Arial" w:hAnsi="Arial" w:cs="Arial"/>
          <w:b/>
          <w:sz w:val="16"/>
          <w:szCs w:val="16"/>
        </w:rPr>
        <w:t xml:space="preserve"> (trinta) dias corridos</w:t>
      </w:r>
      <w:r w:rsidRPr="00A92B90">
        <w:rPr>
          <w:rFonts w:ascii="Arial" w:eastAsia="Arial" w:hAnsi="Arial" w:cs="Arial"/>
          <w:sz w:val="16"/>
          <w:szCs w:val="16"/>
        </w:rPr>
        <w:t>, contada da data do aceite da nota fiscal.</w:t>
      </w:r>
    </w:p>
    <w:p w:rsidR="00CE52A7" w:rsidRPr="00A92B90" w:rsidRDefault="00CE52A7" w:rsidP="00A92B90">
      <w:pPr>
        <w:pBdr>
          <w:top w:val="nil"/>
          <w:left w:val="nil"/>
          <w:bottom w:val="nil"/>
          <w:right w:val="nil"/>
          <w:between w:val="nil"/>
        </w:pBdr>
        <w:jc w:val="both"/>
        <w:rPr>
          <w:rFonts w:ascii="Arial" w:eastAsia="Arial" w:hAnsi="Arial" w:cs="Arial"/>
          <w:b/>
          <w:color w:val="000000"/>
          <w:sz w:val="16"/>
          <w:szCs w:val="16"/>
        </w:rPr>
      </w:pPr>
    </w:p>
    <w:p w:rsidR="00CE52A7" w:rsidRPr="00A92B90" w:rsidRDefault="00827C85" w:rsidP="00A92B90">
      <w:pPr>
        <w:pBdr>
          <w:top w:val="nil"/>
          <w:left w:val="nil"/>
          <w:bottom w:val="nil"/>
          <w:right w:val="nil"/>
          <w:between w:val="nil"/>
        </w:pBdr>
        <w:jc w:val="both"/>
        <w:rPr>
          <w:rFonts w:ascii="Arial" w:eastAsia="Arial" w:hAnsi="Arial" w:cs="Arial"/>
          <w:b/>
          <w:color w:val="000000"/>
          <w:sz w:val="16"/>
          <w:szCs w:val="16"/>
        </w:rPr>
      </w:pPr>
      <w:r w:rsidRPr="00A92B90">
        <w:rPr>
          <w:rFonts w:ascii="Arial" w:eastAsia="Arial" w:hAnsi="Arial" w:cs="Arial"/>
          <w:b/>
          <w:color w:val="000000"/>
          <w:sz w:val="16"/>
          <w:szCs w:val="16"/>
        </w:rPr>
        <w:t>8.  DA DOTAÇÃO ORÇAMENTÁRIA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8.1.</w:t>
      </w:r>
      <w:r w:rsidRPr="00A92B90">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CE52A7" w:rsidRPr="00A92B90" w:rsidRDefault="00CE52A7" w:rsidP="00A92B90">
      <w:pPr>
        <w:pBdr>
          <w:top w:val="nil"/>
          <w:left w:val="nil"/>
          <w:bottom w:val="nil"/>
          <w:right w:val="nil"/>
          <w:between w:val="nil"/>
        </w:pBdr>
        <w:jc w:val="both"/>
        <w:rPr>
          <w:rFonts w:ascii="Arial" w:eastAsia="Arial" w:hAnsi="Arial" w:cs="Arial"/>
          <w:b/>
          <w:sz w:val="16"/>
          <w:szCs w:val="16"/>
        </w:rPr>
      </w:pPr>
    </w:p>
    <w:p w:rsidR="00CE52A7" w:rsidRPr="00A92B90" w:rsidRDefault="00827C85" w:rsidP="00A92B90">
      <w:pPr>
        <w:pBdr>
          <w:top w:val="nil"/>
          <w:left w:val="nil"/>
          <w:bottom w:val="nil"/>
          <w:right w:val="nil"/>
          <w:between w:val="nil"/>
        </w:pBdr>
        <w:jc w:val="both"/>
        <w:rPr>
          <w:rFonts w:ascii="Arial" w:eastAsia="Arial" w:hAnsi="Arial" w:cs="Arial"/>
          <w:b/>
          <w:color w:val="000000"/>
          <w:sz w:val="16"/>
          <w:szCs w:val="16"/>
        </w:rPr>
      </w:pPr>
      <w:r w:rsidRPr="00A92B90">
        <w:rPr>
          <w:rFonts w:ascii="Arial" w:eastAsia="Arial" w:hAnsi="Arial" w:cs="Arial"/>
          <w:b/>
          <w:color w:val="000000"/>
          <w:sz w:val="16"/>
          <w:szCs w:val="16"/>
        </w:rPr>
        <w:t xml:space="preserve">9. DAS SANÇÕES </w:t>
      </w:r>
    </w:p>
    <w:p w:rsidR="002C062A"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w:t>
      </w:r>
      <w:r w:rsidR="00827C85" w:rsidRPr="00A92B90">
        <w:rPr>
          <w:rFonts w:ascii="Arial" w:eastAsia="Arial" w:hAnsi="Arial" w:cs="Arial"/>
          <w:sz w:val="16"/>
          <w:szCs w:val="16"/>
        </w:rPr>
        <w:t xml:space="preserve"> </w:t>
      </w:r>
      <w:r w:rsidR="002C062A" w:rsidRPr="002C062A">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CE52A7" w:rsidRPr="00A92B90" w:rsidRDefault="002C062A" w:rsidP="00A92B90">
      <w:pPr>
        <w:ind w:right="120"/>
        <w:jc w:val="both"/>
        <w:rPr>
          <w:rFonts w:ascii="Arial" w:eastAsia="Arial" w:hAnsi="Arial" w:cs="Arial"/>
          <w:sz w:val="16"/>
          <w:szCs w:val="16"/>
        </w:rPr>
      </w:pPr>
      <w:r>
        <w:rPr>
          <w:rFonts w:ascii="Arial" w:hAnsi="Arial" w:cs="Arial"/>
          <w:color w:val="000000"/>
          <w:sz w:val="16"/>
          <w:szCs w:val="16"/>
        </w:rPr>
        <w:t xml:space="preserve">9.2. </w:t>
      </w:r>
      <w:r w:rsidR="00CD0F3D" w:rsidRPr="00A92B90">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CE52A7" w:rsidRPr="00A92B90" w:rsidRDefault="002C062A" w:rsidP="00A92B90">
      <w:pPr>
        <w:ind w:right="120"/>
        <w:jc w:val="both"/>
        <w:rPr>
          <w:rFonts w:ascii="Arial" w:eastAsia="Arial" w:hAnsi="Arial" w:cs="Arial"/>
          <w:sz w:val="16"/>
          <w:szCs w:val="16"/>
        </w:rPr>
      </w:pPr>
      <w:r>
        <w:rPr>
          <w:rFonts w:ascii="Arial" w:eastAsia="Arial" w:hAnsi="Arial" w:cs="Arial"/>
          <w:b/>
          <w:sz w:val="16"/>
          <w:szCs w:val="16"/>
        </w:rPr>
        <w:t>9.3.</w:t>
      </w:r>
      <w:r w:rsidR="00827C85" w:rsidRPr="00A92B90">
        <w:rPr>
          <w:rFonts w:ascii="Arial" w:eastAsia="Arial" w:hAnsi="Arial" w:cs="Arial"/>
          <w:sz w:val="16"/>
          <w:szCs w:val="16"/>
        </w:rPr>
        <w:t xml:space="preserve"> </w:t>
      </w:r>
      <w:r w:rsidR="00CD0F3D" w:rsidRPr="00A92B90">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4</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A </w:t>
      </w:r>
      <w:proofErr w:type="spellStart"/>
      <w:r w:rsidRPr="00A92B90">
        <w:rPr>
          <w:rFonts w:ascii="Arial" w:hAnsi="Arial" w:cs="Arial"/>
          <w:color w:val="000000"/>
          <w:sz w:val="16"/>
          <w:szCs w:val="16"/>
        </w:rPr>
        <w:t>A</w:t>
      </w:r>
      <w:proofErr w:type="spellEnd"/>
      <w:r w:rsidRPr="00A92B90">
        <w:rPr>
          <w:rFonts w:ascii="Arial" w:hAnsi="Arial" w:cs="Arial"/>
          <w:color w:val="000000"/>
          <w:sz w:val="16"/>
          <w:szCs w:val="16"/>
        </w:rPr>
        <w:t xml:space="preserve">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r w:rsidR="00827C85" w:rsidRPr="00A92B90">
        <w:rPr>
          <w:rFonts w:ascii="Arial" w:eastAsia="Arial" w:hAnsi="Arial" w:cs="Arial"/>
          <w:sz w:val="16"/>
          <w:szCs w:val="16"/>
        </w:rPr>
        <w:t xml:space="preserve"> </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5</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6</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7</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D0F3D"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8</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00827C85" w:rsidRPr="00A92B90">
        <w:rPr>
          <w:rFonts w:ascii="Arial" w:eastAsia="Arial" w:hAnsi="Arial" w:cs="Arial"/>
          <w:sz w:val="16"/>
          <w:szCs w:val="16"/>
        </w:rPr>
        <w:t xml:space="preserve"> </w:t>
      </w:r>
    </w:p>
    <w:p w:rsidR="00CD0F3D"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9</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São exemplos de infrações administrativas penalizáveis, nos termos da Lei nº 8.666, de 1993, da Lei nº 10.520, de 2002, do Decreto nº 3.555, de 2000, e do Decreto nº 10.024/2019:</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a) Inexecução total ou parcial do contrato;</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b) Apresentação de documentação falsa;</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c) Comportamento inidôneo;</w:t>
      </w:r>
    </w:p>
    <w:p w:rsidR="00CD0F3D"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d) Fraude fiscal;</w:t>
      </w:r>
    </w:p>
    <w:p w:rsidR="00CE52A7" w:rsidRPr="00A92B90" w:rsidRDefault="00CD0F3D"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e) Descumprimento de qualquer dos deveres elencados no Edital ou no Contrato.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10</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r w:rsidR="00827C85" w:rsidRPr="00A92B90">
        <w:rPr>
          <w:rFonts w:ascii="Arial" w:eastAsia="Arial" w:hAnsi="Arial" w:cs="Arial"/>
          <w:sz w:val="16"/>
          <w:szCs w:val="16"/>
        </w:rPr>
        <w:t xml:space="preserve"> </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2C062A">
        <w:rPr>
          <w:rFonts w:ascii="Arial" w:eastAsia="Arial" w:hAnsi="Arial" w:cs="Arial"/>
          <w:b/>
          <w:sz w:val="16"/>
          <w:szCs w:val="16"/>
        </w:rPr>
        <w:t>11</w:t>
      </w:r>
      <w:r w:rsidR="00827C85" w:rsidRPr="00A92B90">
        <w:rPr>
          <w:rFonts w:ascii="Arial" w:eastAsia="Arial" w:hAnsi="Arial" w:cs="Arial"/>
          <w:b/>
          <w:sz w:val="16"/>
          <w:szCs w:val="16"/>
        </w:rPr>
        <w:t>.</w:t>
      </w:r>
      <w:r w:rsidR="00827C85" w:rsidRPr="00A92B90">
        <w:rPr>
          <w:rFonts w:ascii="Arial" w:eastAsia="Arial" w:hAnsi="Arial" w:cs="Arial"/>
          <w:sz w:val="16"/>
          <w:szCs w:val="16"/>
        </w:rPr>
        <w:t xml:space="preserve"> </w:t>
      </w:r>
      <w:r w:rsidRPr="00A92B90">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CE52A7" w:rsidRPr="00A92B90" w:rsidRDefault="00CE52A7" w:rsidP="00A92B90">
      <w:pPr>
        <w:ind w:right="120"/>
        <w:jc w:val="both"/>
        <w:rPr>
          <w:rFonts w:ascii="Arial" w:eastAsia="Arial" w:hAnsi="Arial" w:cs="Arial"/>
          <w:sz w:val="16"/>
          <w:szCs w:val="16"/>
        </w:rPr>
      </w:pPr>
    </w:p>
    <w:tbl>
      <w:tblPr>
        <w:tblStyle w:val="a1"/>
        <w:tblW w:w="792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600" w:firstRow="0" w:lastRow="0" w:firstColumn="0" w:lastColumn="0" w:noHBand="1" w:noVBand="1"/>
      </w:tblPr>
      <w:tblGrid>
        <w:gridCol w:w="913"/>
        <w:gridCol w:w="4629"/>
        <w:gridCol w:w="988"/>
        <w:gridCol w:w="1394"/>
      </w:tblGrid>
      <w:tr w:rsidR="00CE52A7" w:rsidRPr="00A92B90" w:rsidTr="00FD16E7">
        <w:trPr>
          <w:trHeight w:val="471"/>
        </w:trPr>
        <w:tc>
          <w:tcPr>
            <w:tcW w:w="913"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ITEM</w:t>
            </w:r>
          </w:p>
        </w:tc>
        <w:tc>
          <w:tcPr>
            <w:tcW w:w="4629"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DESCRIÇÃO DA INFRAÇÃO</w:t>
            </w:r>
          </w:p>
        </w:tc>
        <w:tc>
          <w:tcPr>
            <w:tcW w:w="988"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GRAU</w:t>
            </w:r>
          </w:p>
        </w:tc>
        <w:tc>
          <w:tcPr>
            <w:tcW w:w="1394" w:type="dxa"/>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MULTA*</w:t>
            </w:r>
          </w:p>
        </w:tc>
      </w:tr>
      <w:tr w:rsidR="00CE52A7" w:rsidRPr="00A92B90" w:rsidTr="00FD16E7">
        <w:trPr>
          <w:trHeight w:val="726"/>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1</w:t>
            </w:r>
            <w:r w:rsidR="00827C85" w:rsidRPr="00C46718">
              <w:rPr>
                <w:rFonts w:ascii="Arial" w:hAnsi="Arial" w:cs="Arial"/>
                <w:color w:val="000000"/>
                <w:sz w:val="16"/>
                <w:szCs w:val="16"/>
              </w:rPr>
              <w:t xml:space="preserve"> </w:t>
            </w:r>
          </w:p>
        </w:tc>
        <w:tc>
          <w:tcPr>
            <w:tcW w:w="4629"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A92B90">
              <w:rPr>
                <w:rFonts w:ascii="Arial" w:hAnsi="Arial" w:cs="Arial"/>
                <w:color w:val="000000"/>
                <w:sz w:val="16"/>
                <w:szCs w:val="16"/>
              </w:rPr>
              <w:t>Permitir situação que crie a possibilidade ou cause dano físico, lesão corporal ou consequências letais; por ocorrência.</w:t>
            </w:r>
          </w:p>
        </w:tc>
        <w:tc>
          <w:tcPr>
            <w:tcW w:w="988" w:type="dxa"/>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06</w:t>
            </w:r>
          </w:p>
        </w:tc>
        <w:tc>
          <w:tcPr>
            <w:tcW w:w="1394" w:type="dxa"/>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4,0%</w:t>
            </w:r>
            <w:r w:rsidR="002C062A" w:rsidRPr="00C46718">
              <w:rPr>
                <w:rFonts w:ascii="Arial" w:hAnsi="Arial" w:cs="Arial"/>
                <w:color w:val="000000"/>
                <w:sz w:val="16"/>
                <w:szCs w:val="16"/>
              </w:rPr>
              <w:t xml:space="preserve"> </w:t>
            </w:r>
            <w:r w:rsidR="002C062A" w:rsidRPr="00C46718">
              <w:rPr>
                <w:rFonts w:ascii="Arial" w:hAnsi="Arial" w:cs="Arial"/>
                <w:color w:val="000000"/>
                <w:sz w:val="16"/>
                <w:szCs w:val="16"/>
              </w:rPr>
              <w:t>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2</w:t>
            </w:r>
          </w:p>
        </w:tc>
        <w:tc>
          <w:tcPr>
            <w:tcW w:w="4629" w:type="dxa"/>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Usar indevidamente informações sigilosas a que teve acesso; por ocorrência.</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C46718" w:rsidRPr="00C46718">
              <w:rPr>
                <w:rFonts w:ascii="Arial" w:hAnsi="Arial" w:cs="Arial"/>
                <w:color w:val="000000"/>
                <w:sz w:val="16"/>
                <w:szCs w:val="16"/>
              </w:rPr>
              <w:t>6</w:t>
            </w:r>
          </w:p>
        </w:tc>
        <w:tc>
          <w:tcPr>
            <w:tcW w:w="1394" w:type="dxa"/>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4,0</w:t>
            </w:r>
            <w:r w:rsidR="00827C85" w:rsidRPr="00C46718">
              <w:rPr>
                <w:rFonts w:ascii="Arial" w:hAnsi="Arial" w:cs="Arial"/>
                <w:color w:val="000000"/>
                <w:sz w:val="16"/>
                <w:szCs w:val="16"/>
              </w:rPr>
              <w:t>%</w:t>
            </w:r>
            <w:r w:rsidRPr="00C46718">
              <w:rPr>
                <w:rFonts w:ascii="Arial" w:hAnsi="Arial" w:cs="Arial"/>
                <w:color w:val="000000"/>
                <w:sz w:val="16"/>
                <w:szCs w:val="16"/>
              </w:rPr>
              <w:t xml:space="preserve"> </w:t>
            </w:r>
            <w:r w:rsidRPr="00C46718">
              <w:rPr>
                <w:rFonts w:ascii="Arial" w:hAnsi="Arial" w:cs="Arial"/>
                <w:color w:val="000000"/>
                <w:sz w:val="16"/>
                <w:szCs w:val="16"/>
              </w:rPr>
              <w:t>por dia</w:t>
            </w:r>
          </w:p>
        </w:tc>
      </w:tr>
      <w:tr w:rsidR="00CE52A7" w:rsidRPr="00A92B90" w:rsidTr="00FD16E7">
        <w:trPr>
          <w:trHeight w:val="726"/>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3</w:t>
            </w:r>
          </w:p>
        </w:tc>
        <w:tc>
          <w:tcPr>
            <w:tcW w:w="4629" w:type="dxa"/>
            <w:tcMar>
              <w:top w:w="100" w:type="dxa"/>
              <w:left w:w="100" w:type="dxa"/>
              <w:bottom w:w="100" w:type="dxa"/>
              <w:right w:w="100" w:type="dxa"/>
            </w:tcMar>
          </w:tcPr>
          <w:p w:rsidR="00CE52A7" w:rsidRPr="00C46718" w:rsidRDefault="00C46718" w:rsidP="00C46718">
            <w:pPr>
              <w:tabs>
                <w:tab w:val="left" w:pos="1440"/>
              </w:tabs>
              <w:spacing w:before="240" w:after="240"/>
              <w:jc w:val="both"/>
              <w:rPr>
                <w:rFonts w:ascii="Arial" w:hAnsi="Arial" w:cs="Arial"/>
                <w:color w:val="000000"/>
                <w:sz w:val="16"/>
                <w:szCs w:val="16"/>
              </w:rPr>
            </w:pPr>
            <w:r w:rsidRPr="00C46718">
              <w:rPr>
                <w:rFonts w:ascii="Arial" w:hAnsi="Arial" w:cs="Arial"/>
                <w:color w:val="000000"/>
                <w:sz w:val="16"/>
                <w:szCs w:val="16"/>
              </w:rPr>
              <w:t>Recusar-se a entregar o produto adquirido determinado pela FISCALIZAÇÃO, sem motivo justificado; por ocorrência;</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C46718" w:rsidRPr="00C46718">
              <w:rPr>
                <w:rFonts w:ascii="Arial" w:hAnsi="Arial" w:cs="Arial"/>
                <w:color w:val="000000"/>
                <w:sz w:val="16"/>
                <w:szCs w:val="16"/>
              </w:rPr>
              <w:t>5</w:t>
            </w:r>
          </w:p>
        </w:tc>
        <w:tc>
          <w:tcPr>
            <w:tcW w:w="1394" w:type="dxa"/>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827C85" w:rsidRPr="00C46718">
              <w:rPr>
                <w:rFonts w:ascii="Arial" w:hAnsi="Arial" w:cs="Arial"/>
                <w:color w:val="000000"/>
                <w:sz w:val="16"/>
                <w:szCs w:val="16"/>
              </w:rPr>
              <w:t>%</w:t>
            </w:r>
            <w:r w:rsidRPr="00C46718">
              <w:rPr>
                <w:rFonts w:ascii="Arial" w:hAnsi="Arial" w:cs="Arial"/>
                <w:color w:val="000000"/>
                <w:sz w:val="16"/>
                <w:szCs w:val="16"/>
              </w:rPr>
              <w:t xml:space="preserve"> </w:t>
            </w:r>
            <w:r w:rsidRPr="00C46718">
              <w:rPr>
                <w:rFonts w:ascii="Arial" w:hAnsi="Arial" w:cs="Arial"/>
                <w:color w:val="000000"/>
                <w:sz w:val="16"/>
                <w:szCs w:val="16"/>
              </w:rPr>
              <w:t>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4</w:t>
            </w:r>
          </w:p>
        </w:tc>
        <w:tc>
          <w:tcPr>
            <w:tcW w:w="4629" w:type="dxa"/>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Suspender ou interromper, salvo por motivo de força maior ou caso fortuito, a entrega do produto adquirido por dia e por unidade de atendimento</w:t>
            </w:r>
          </w:p>
        </w:tc>
        <w:tc>
          <w:tcPr>
            <w:tcW w:w="988" w:type="dxa"/>
            <w:tcMar>
              <w:top w:w="100" w:type="dxa"/>
              <w:left w:w="100" w:type="dxa"/>
              <w:bottom w:w="100" w:type="dxa"/>
              <w:right w:w="100" w:type="dxa"/>
            </w:tcMar>
          </w:tcPr>
          <w:p w:rsidR="00CE52A7" w:rsidRPr="00C46718" w:rsidRDefault="00CD0F3D"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C46718" w:rsidRPr="00C46718">
              <w:rPr>
                <w:rFonts w:ascii="Arial" w:hAnsi="Arial" w:cs="Arial"/>
                <w:color w:val="000000"/>
                <w:sz w:val="16"/>
                <w:szCs w:val="16"/>
              </w:rPr>
              <w:t>5</w:t>
            </w:r>
          </w:p>
        </w:tc>
        <w:tc>
          <w:tcPr>
            <w:tcW w:w="1394" w:type="dxa"/>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827C85" w:rsidRPr="00C46718">
              <w:rPr>
                <w:rFonts w:ascii="Arial" w:hAnsi="Arial" w:cs="Arial"/>
                <w:color w:val="000000"/>
                <w:sz w:val="16"/>
                <w:szCs w:val="16"/>
              </w:rPr>
              <w:t>%</w:t>
            </w:r>
            <w:r w:rsidRPr="00C46718">
              <w:rPr>
                <w:rFonts w:ascii="Arial" w:hAnsi="Arial" w:cs="Arial"/>
                <w:color w:val="000000"/>
                <w:sz w:val="16"/>
                <w:szCs w:val="16"/>
              </w:rPr>
              <w:t xml:space="preserve"> </w:t>
            </w:r>
            <w:r w:rsidRPr="00C46718">
              <w:rPr>
                <w:rFonts w:ascii="Arial" w:hAnsi="Arial" w:cs="Arial"/>
                <w:color w:val="000000"/>
                <w:sz w:val="16"/>
                <w:szCs w:val="16"/>
              </w:rPr>
              <w:t>por dia</w:t>
            </w:r>
          </w:p>
        </w:tc>
      </w:tr>
      <w:tr w:rsidR="00CE52A7" w:rsidRPr="00A92B90" w:rsidTr="00FD16E7">
        <w:trPr>
          <w:trHeight w:val="711"/>
        </w:trPr>
        <w:tc>
          <w:tcPr>
            <w:tcW w:w="913" w:type="dxa"/>
            <w:tcMar>
              <w:top w:w="100" w:type="dxa"/>
              <w:left w:w="100" w:type="dxa"/>
              <w:bottom w:w="100" w:type="dxa"/>
              <w:right w:w="100" w:type="dxa"/>
            </w:tcMar>
          </w:tcPr>
          <w:p w:rsidR="00CE52A7" w:rsidRPr="00C46718" w:rsidRDefault="00CD0F3D" w:rsidP="00A92B90">
            <w:pPr>
              <w:spacing w:before="240" w:after="240"/>
              <w:jc w:val="both"/>
              <w:rPr>
                <w:rFonts w:ascii="Arial" w:hAnsi="Arial" w:cs="Arial"/>
                <w:color w:val="000000"/>
                <w:sz w:val="16"/>
                <w:szCs w:val="16"/>
              </w:rPr>
            </w:pPr>
            <w:r w:rsidRPr="00C46718">
              <w:rPr>
                <w:rFonts w:ascii="Arial" w:hAnsi="Arial" w:cs="Arial"/>
                <w:color w:val="000000"/>
                <w:sz w:val="16"/>
                <w:szCs w:val="16"/>
              </w:rPr>
              <w:t>5</w:t>
            </w:r>
          </w:p>
        </w:tc>
        <w:tc>
          <w:tcPr>
            <w:tcW w:w="4629" w:type="dxa"/>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Destruir ou danificar documentos ou equipamentos por culpa ou dolo de seus agentes; por ocorrência.</w:t>
            </w:r>
          </w:p>
        </w:tc>
        <w:tc>
          <w:tcPr>
            <w:tcW w:w="988" w:type="dxa"/>
            <w:tcMar>
              <w:top w:w="100" w:type="dxa"/>
              <w:left w:w="100" w:type="dxa"/>
              <w:bottom w:w="100" w:type="dxa"/>
              <w:right w:w="100" w:type="dxa"/>
            </w:tcMar>
          </w:tcPr>
          <w:p w:rsidR="00CE52A7" w:rsidRPr="00C46718" w:rsidRDefault="00827C85"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w:t>
            </w:r>
            <w:r w:rsidR="00C46718" w:rsidRPr="00C46718">
              <w:rPr>
                <w:rFonts w:ascii="Arial" w:hAnsi="Arial" w:cs="Arial"/>
                <w:color w:val="000000"/>
                <w:sz w:val="16"/>
                <w:szCs w:val="16"/>
              </w:rPr>
              <w:t>5</w:t>
            </w:r>
          </w:p>
        </w:tc>
        <w:tc>
          <w:tcPr>
            <w:tcW w:w="1394" w:type="dxa"/>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827C85" w:rsidRPr="00C46718">
              <w:rPr>
                <w:rFonts w:ascii="Arial" w:hAnsi="Arial" w:cs="Arial"/>
                <w:color w:val="000000"/>
                <w:sz w:val="16"/>
                <w:szCs w:val="16"/>
              </w:rPr>
              <w:t>%</w:t>
            </w:r>
            <w:r w:rsidRPr="00C46718">
              <w:rPr>
                <w:rFonts w:ascii="Arial" w:hAnsi="Arial" w:cs="Arial"/>
                <w:color w:val="000000"/>
                <w:sz w:val="16"/>
                <w:szCs w:val="16"/>
              </w:rPr>
              <w:t xml:space="preserve"> </w:t>
            </w:r>
            <w:r w:rsidRPr="00C46718">
              <w:rPr>
                <w:rFonts w:ascii="Arial" w:hAnsi="Arial" w:cs="Arial"/>
                <w:color w:val="000000"/>
                <w:sz w:val="16"/>
                <w:szCs w:val="16"/>
              </w:rPr>
              <w:t>por dia</w:t>
            </w:r>
          </w:p>
        </w:tc>
      </w:tr>
      <w:tr w:rsidR="00C46718" w:rsidRPr="00A92B90" w:rsidTr="00FD16E7">
        <w:trPr>
          <w:trHeight w:val="711"/>
        </w:trPr>
        <w:tc>
          <w:tcPr>
            <w:tcW w:w="913" w:type="dxa"/>
            <w:tcMar>
              <w:top w:w="100" w:type="dxa"/>
              <w:left w:w="100" w:type="dxa"/>
              <w:bottom w:w="100" w:type="dxa"/>
              <w:right w:w="100" w:type="dxa"/>
            </w:tcMar>
          </w:tcPr>
          <w:p w:rsidR="00C46718"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6</w:t>
            </w:r>
          </w:p>
        </w:tc>
        <w:tc>
          <w:tcPr>
            <w:tcW w:w="4629" w:type="dxa"/>
            <w:tcMar>
              <w:top w:w="100" w:type="dxa"/>
              <w:left w:w="100" w:type="dxa"/>
              <w:bottom w:w="100" w:type="dxa"/>
              <w:right w:w="100" w:type="dxa"/>
            </w:tcMar>
          </w:tcPr>
          <w:p w:rsidR="00C46718" w:rsidRPr="00A92B90"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Entregar o objeto incompleto, paliativo substitutivo como por caráter permanente, ou deixar de providenciar recomposição complementar; por ocorrência.</w:t>
            </w:r>
          </w:p>
        </w:tc>
        <w:tc>
          <w:tcPr>
            <w:tcW w:w="988" w:type="dxa"/>
            <w:tcMar>
              <w:top w:w="100" w:type="dxa"/>
              <w:left w:w="100" w:type="dxa"/>
              <w:bottom w:w="100" w:type="dxa"/>
              <w:right w:w="100" w:type="dxa"/>
            </w:tcMar>
          </w:tcPr>
          <w:p w:rsidR="00C46718" w:rsidRPr="00C46718" w:rsidRDefault="00C46718" w:rsidP="00C46718">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05</w:t>
            </w:r>
          </w:p>
        </w:tc>
        <w:tc>
          <w:tcPr>
            <w:tcW w:w="1394" w:type="dxa"/>
            <w:tcMar>
              <w:top w:w="100" w:type="dxa"/>
              <w:left w:w="100" w:type="dxa"/>
              <w:bottom w:w="100" w:type="dxa"/>
              <w:right w:w="100" w:type="dxa"/>
            </w:tcMar>
          </w:tcPr>
          <w:p w:rsidR="00C46718"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w:t>
            </w:r>
            <w:r w:rsidRPr="00C46718">
              <w:rPr>
                <w:rFonts w:ascii="Arial" w:hAnsi="Arial" w:cs="Arial"/>
                <w:color w:val="000000"/>
                <w:sz w:val="16"/>
                <w:szCs w:val="16"/>
              </w:rPr>
              <w:t>% por dia</w:t>
            </w:r>
          </w:p>
        </w:tc>
      </w:tr>
      <w:tr w:rsidR="00CE52A7" w:rsidRPr="00A92B90" w:rsidTr="00C46718">
        <w:trPr>
          <w:trHeight w:val="471"/>
        </w:trPr>
        <w:tc>
          <w:tcPr>
            <w:tcW w:w="7924" w:type="dxa"/>
            <w:gridSpan w:val="4"/>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Para os itens a seguir, deixar de:</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7</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 xml:space="preserve">Efetuar o pagamento de seguros, encargos fiscais e sociais, assim como quaisquer despesas diretas e/ou indiretas relacionadas à execução deste contrato; por dia e por </w:t>
            </w:r>
            <w:proofErr w:type="gramStart"/>
            <w:r w:rsidRPr="00C46718">
              <w:rPr>
                <w:rFonts w:ascii="Arial" w:hAnsi="Arial" w:cs="Arial"/>
                <w:color w:val="000000"/>
                <w:sz w:val="16"/>
                <w:szCs w:val="16"/>
              </w:rPr>
              <w:t>ocorrência;</w:t>
            </w:r>
            <w:r w:rsidR="00A92B90" w:rsidRPr="00A92B90">
              <w:rPr>
                <w:rFonts w:ascii="Arial" w:hAnsi="Arial" w:cs="Arial"/>
                <w:color w:val="000000"/>
                <w:sz w:val="16"/>
                <w:szCs w:val="16"/>
              </w:rPr>
              <w:t>;</w:t>
            </w:r>
            <w:proofErr w:type="gramEnd"/>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w:t>
            </w:r>
          </w:p>
        </w:tc>
        <w:tc>
          <w:tcPr>
            <w:tcW w:w="1394" w:type="dxa"/>
            <w:shd w:val="clear" w:color="auto" w:fill="auto"/>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3,2%</w:t>
            </w:r>
            <w:r w:rsidR="00C46718" w:rsidRPr="00C46718">
              <w:rPr>
                <w:rFonts w:ascii="Arial" w:hAnsi="Arial" w:cs="Arial"/>
                <w:color w:val="000000"/>
                <w:sz w:val="16"/>
                <w:szCs w:val="16"/>
              </w:rPr>
              <w:t xml:space="preserve"> por dia</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8</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Cumprir prazo previamente estabelecido com a FISCALIZAÇÃO para fornecimento de materiais; por unidade de tempo definida para determinar o atraso.</w:t>
            </w:r>
          </w:p>
        </w:tc>
        <w:tc>
          <w:tcPr>
            <w:tcW w:w="988" w:type="dxa"/>
            <w:shd w:val="clear" w:color="auto" w:fill="auto"/>
            <w:tcMar>
              <w:top w:w="100" w:type="dxa"/>
              <w:left w:w="100" w:type="dxa"/>
              <w:bottom w:w="100" w:type="dxa"/>
              <w:right w:w="100" w:type="dxa"/>
            </w:tcMar>
          </w:tcPr>
          <w:p w:rsidR="00CE52A7" w:rsidRPr="00C46718" w:rsidRDefault="00827C85"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1,6% por dia</w:t>
            </w:r>
          </w:p>
        </w:tc>
      </w:tr>
      <w:tr w:rsidR="00CE52A7" w:rsidRPr="00A92B90" w:rsidTr="00FD16E7">
        <w:trPr>
          <w:trHeight w:val="952"/>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9</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 xml:space="preserve">Cumprir quaisquer dos itens do Edital e seus anexos, mesmo que não previstos nesta tabela de multas, após reincidência formalmente notificada pela FISCALIZAÇÃO; por </w:t>
            </w:r>
            <w:proofErr w:type="gramStart"/>
            <w:r w:rsidRPr="00C46718">
              <w:rPr>
                <w:rFonts w:ascii="Arial" w:hAnsi="Arial" w:cs="Arial"/>
                <w:color w:val="000000"/>
                <w:sz w:val="16"/>
                <w:szCs w:val="16"/>
              </w:rPr>
              <w:t>ocorrência.</w:t>
            </w:r>
            <w:r w:rsidR="00A92B90" w:rsidRPr="00A92B90">
              <w:rPr>
                <w:rFonts w:ascii="Arial" w:hAnsi="Arial" w:cs="Arial"/>
                <w:color w:val="000000"/>
                <w:sz w:val="16"/>
                <w:szCs w:val="16"/>
              </w:rPr>
              <w:t>;</w:t>
            </w:r>
            <w:proofErr w:type="gramEnd"/>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827C85" w:rsidP="00A92B90">
            <w:pPr>
              <w:spacing w:before="240" w:after="240"/>
              <w:jc w:val="both"/>
              <w:rPr>
                <w:rFonts w:ascii="Arial" w:hAnsi="Arial" w:cs="Arial"/>
                <w:color w:val="000000"/>
                <w:sz w:val="16"/>
                <w:szCs w:val="16"/>
              </w:rPr>
            </w:pPr>
            <w:r w:rsidRPr="00C46718">
              <w:rPr>
                <w:rFonts w:ascii="Arial" w:hAnsi="Arial" w:cs="Arial"/>
                <w:color w:val="000000"/>
                <w:sz w:val="16"/>
                <w:szCs w:val="16"/>
              </w:rPr>
              <w:t xml:space="preserve"> </w:t>
            </w:r>
            <w:r w:rsidR="00C46718" w:rsidRPr="00C46718">
              <w:rPr>
                <w:rFonts w:ascii="Arial" w:hAnsi="Arial" w:cs="Arial"/>
                <w:color w:val="000000"/>
                <w:sz w:val="16"/>
                <w:szCs w:val="16"/>
              </w:rPr>
              <w:t>10</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 xml:space="preserve">Substituir o objeto não aceito pela FISCALIZAÇÃO, nos prazos estabelecidos no contrato ou determinado pela FISCALIZAÇÃO; por unidade de tempo definida para determinar o </w:t>
            </w:r>
            <w:proofErr w:type="gramStart"/>
            <w:r w:rsidRPr="00C46718">
              <w:rPr>
                <w:rFonts w:ascii="Arial" w:hAnsi="Arial" w:cs="Arial"/>
                <w:color w:val="000000"/>
                <w:sz w:val="16"/>
                <w:szCs w:val="16"/>
              </w:rPr>
              <w:t>atraso.​</w:t>
            </w:r>
            <w:proofErr w:type="gramEnd"/>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r w:rsidR="00CD0F3D" w:rsidRPr="00A92B90" w:rsidTr="00FD16E7">
        <w:trPr>
          <w:trHeight w:val="726"/>
        </w:trPr>
        <w:tc>
          <w:tcPr>
            <w:tcW w:w="913" w:type="dxa"/>
            <w:shd w:val="clear" w:color="auto" w:fill="auto"/>
            <w:tcMar>
              <w:top w:w="100" w:type="dxa"/>
              <w:left w:w="100" w:type="dxa"/>
              <w:bottom w:w="100" w:type="dxa"/>
              <w:right w:w="100" w:type="dxa"/>
            </w:tcMar>
          </w:tcPr>
          <w:p w:rsidR="00CD0F3D"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11</w:t>
            </w:r>
          </w:p>
        </w:tc>
        <w:tc>
          <w:tcPr>
            <w:tcW w:w="4629" w:type="dxa"/>
            <w:shd w:val="clear" w:color="auto" w:fill="auto"/>
            <w:tcMar>
              <w:top w:w="100" w:type="dxa"/>
              <w:left w:w="100" w:type="dxa"/>
              <w:bottom w:w="100" w:type="dxa"/>
              <w:right w:w="100" w:type="dxa"/>
            </w:tcMar>
          </w:tcPr>
          <w:p w:rsidR="00CD0F3D"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Cumprir determinação formal ou instrução complementar da FISCALIZAÇÃO, por ocorrência;</w:t>
            </w:r>
          </w:p>
        </w:tc>
        <w:tc>
          <w:tcPr>
            <w:tcW w:w="988"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03</w:t>
            </w:r>
          </w:p>
        </w:tc>
        <w:tc>
          <w:tcPr>
            <w:tcW w:w="1394"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0,8% por dia</w:t>
            </w:r>
          </w:p>
        </w:tc>
      </w:tr>
      <w:tr w:rsidR="00CD0F3D" w:rsidRPr="00A92B90" w:rsidTr="00FD16E7">
        <w:trPr>
          <w:trHeight w:val="726"/>
        </w:trPr>
        <w:tc>
          <w:tcPr>
            <w:tcW w:w="913" w:type="dxa"/>
            <w:shd w:val="clear" w:color="auto" w:fill="auto"/>
            <w:tcMar>
              <w:top w:w="100" w:type="dxa"/>
              <w:left w:w="100" w:type="dxa"/>
              <w:bottom w:w="100" w:type="dxa"/>
              <w:right w:w="100" w:type="dxa"/>
            </w:tcMar>
          </w:tcPr>
          <w:p w:rsidR="00CD0F3D"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12</w:t>
            </w:r>
          </w:p>
        </w:tc>
        <w:tc>
          <w:tcPr>
            <w:tcW w:w="4629" w:type="dxa"/>
            <w:shd w:val="clear" w:color="auto" w:fill="auto"/>
            <w:tcMar>
              <w:top w:w="100" w:type="dxa"/>
              <w:left w:w="100" w:type="dxa"/>
              <w:bottom w:w="100" w:type="dxa"/>
              <w:right w:w="100" w:type="dxa"/>
            </w:tcMar>
          </w:tcPr>
          <w:p w:rsidR="00CD0F3D"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Ressarcir o órgão por eventuais danos causados por sua culpa, em veículos, equipamentos, dados, etc.</w:t>
            </w:r>
          </w:p>
        </w:tc>
        <w:tc>
          <w:tcPr>
            <w:tcW w:w="988"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02</w:t>
            </w:r>
          </w:p>
        </w:tc>
        <w:tc>
          <w:tcPr>
            <w:tcW w:w="1394" w:type="dxa"/>
            <w:shd w:val="clear" w:color="auto" w:fill="auto"/>
            <w:tcMar>
              <w:top w:w="100" w:type="dxa"/>
              <w:left w:w="100" w:type="dxa"/>
              <w:bottom w:w="100" w:type="dxa"/>
              <w:right w:w="100" w:type="dxa"/>
            </w:tcMar>
          </w:tcPr>
          <w:p w:rsidR="00CD0F3D"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 por dia</w:t>
            </w:r>
          </w:p>
        </w:tc>
      </w:tr>
      <w:tr w:rsidR="00CE52A7" w:rsidRPr="00A92B90" w:rsidTr="00FD16E7">
        <w:trPr>
          <w:trHeight w:val="711"/>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13</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Iniciar a entrega dos produto adquirido nos prazos estabelecidos, observados os limites mínimos estabelecidos por este Termo de Referência;</w:t>
            </w:r>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02</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 por dia</w:t>
            </w:r>
          </w:p>
        </w:tc>
      </w:tr>
      <w:tr w:rsidR="00CE52A7" w:rsidRPr="00A92B90" w:rsidTr="00FD16E7">
        <w:trPr>
          <w:trHeight w:val="726"/>
        </w:trPr>
        <w:tc>
          <w:tcPr>
            <w:tcW w:w="913"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14</w:t>
            </w:r>
          </w:p>
        </w:tc>
        <w:tc>
          <w:tcPr>
            <w:tcW w:w="4629" w:type="dxa"/>
            <w:shd w:val="clear" w:color="auto" w:fill="auto"/>
            <w:tcMar>
              <w:top w:w="100" w:type="dxa"/>
              <w:left w:w="100" w:type="dxa"/>
              <w:bottom w:w="100" w:type="dxa"/>
              <w:right w:w="100" w:type="dxa"/>
            </w:tcMar>
          </w:tcPr>
          <w:p w:rsidR="00CE52A7"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Manter a documentação de habilitação atualizada; por item, por ocorrência.</w:t>
            </w:r>
          </w:p>
        </w:tc>
        <w:tc>
          <w:tcPr>
            <w:tcW w:w="988"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02</w:t>
            </w:r>
          </w:p>
        </w:tc>
        <w:tc>
          <w:tcPr>
            <w:tcW w:w="1394" w:type="dxa"/>
            <w:shd w:val="clear" w:color="auto" w:fill="auto"/>
            <w:tcMar>
              <w:top w:w="100" w:type="dxa"/>
              <w:left w:w="100" w:type="dxa"/>
              <w:bottom w:w="100" w:type="dxa"/>
              <w:right w:w="100" w:type="dxa"/>
            </w:tcMar>
          </w:tcPr>
          <w:p w:rsidR="00CE52A7"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0,4% por dia</w:t>
            </w:r>
          </w:p>
        </w:tc>
      </w:tr>
      <w:tr w:rsidR="00C46718" w:rsidRPr="00A92B90" w:rsidTr="00FD16E7">
        <w:trPr>
          <w:trHeight w:val="726"/>
        </w:trPr>
        <w:tc>
          <w:tcPr>
            <w:tcW w:w="913" w:type="dxa"/>
            <w:shd w:val="clear" w:color="auto" w:fill="auto"/>
            <w:tcMar>
              <w:top w:w="100" w:type="dxa"/>
              <w:left w:w="100" w:type="dxa"/>
              <w:bottom w:w="100" w:type="dxa"/>
              <w:right w:w="100" w:type="dxa"/>
            </w:tcMar>
          </w:tcPr>
          <w:p w:rsidR="00C46718"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15</w:t>
            </w:r>
          </w:p>
        </w:tc>
        <w:tc>
          <w:tcPr>
            <w:tcW w:w="4629" w:type="dxa"/>
            <w:shd w:val="clear" w:color="auto" w:fill="auto"/>
            <w:tcMar>
              <w:top w:w="100" w:type="dxa"/>
              <w:left w:w="100" w:type="dxa"/>
              <w:bottom w:w="100" w:type="dxa"/>
              <w:right w:w="100" w:type="dxa"/>
            </w:tcMar>
          </w:tcPr>
          <w:p w:rsidR="00C46718" w:rsidRPr="00C46718" w:rsidRDefault="00C46718" w:rsidP="00A92B90">
            <w:pPr>
              <w:spacing w:before="240" w:after="240"/>
              <w:jc w:val="both"/>
              <w:rPr>
                <w:rFonts w:ascii="Arial" w:hAnsi="Arial" w:cs="Arial"/>
                <w:color w:val="000000"/>
                <w:sz w:val="16"/>
                <w:szCs w:val="16"/>
              </w:rPr>
            </w:pPr>
            <w:r w:rsidRPr="00C46718">
              <w:rPr>
                <w:rFonts w:ascii="Arial" w:hAnsi="Arial" w:cs="Arial"/>
                <w:color w:val="000000"/>
                <w:sz w:val="16"/>
                <w:szCs w:val="16"/>
              </w:rPr>
              <w:t>Substituir funcionário que se conduza de modo inconveniente ou não atenda às necessidades do Órgão, por funcionário e por dia;</w:t>
            </w:r>
          </w:p>
        </w:tc>
        <w:tc>
          <w:tcPr>
            <w:tcW w:w="988" w:type="dxa"/>
            <w:shd w:val="clear" w:color="auto" w:fill="auto"/>
            <w:tcMar>
              <w:top w:w="100" w:type="dxa"/>
              <w:left w:w="100" w:type="dxa"/>
              <w:bottom w:w="100" w:type="dxa"/>
              <w:right w:w="100" w:type="dxa"/>
            </w:tcMar>
          </w:tcPr>
          <w:p w:rsidR="00C46718"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01</w:t>
            </w:r>
          </w:p>
        </w:tc>
        <w:tc>
          <w:tcPr>
            <w:tcW w:w="1394" w:type="dxa"/>
            <w:shd w:val="clear" w:color="auto" w:fill="auto"/>
            <w:tcMar>
              <w:top w:w="100" w:type="dxa"/>
              <w:left w:w="100" w:type="dxa"/>
              <w:bottom w:w="100" w:type="dxa"/>
              <w:right w:w="100" w:type="dxa"/>
            </w:tcMar>
          </w:tcPr>
          <w:p w:rsidR="00C46718" w:rsidRPr="00C46718" w:rsidRDefault="00C46718" w:rsidP="00A92B90">
            <w:pPr>
              <w:spacing w:before="120" w:after="120"/>
              <w:ind w:left="120" w:right="120"/>
              <w:jc w:val="both"/>
              <w:rPr>
                <w:rFonts w:ascii="Arial" w:hAnsi="Arial" w:cs="Arial"/>
                <w:color w:val="000000"/>
                <w:sz w:val="16"/>
                <w:szCs w:val="16"/>
              </w:rPr>
            </w:pPr>
            <w:r w:rsidRPr="00C46718">
              <w:rPr>
                <w:rFonts w:ascii="Arial" w:hAnsi="Arial" w:cs="Arial"/>
                <w:color w:val="000000"/>
                <w:sz w:val="16"/>
                <w:szCs w:val="16"/>
              </w:rPr>
              <w:t>0,2% por dia</w:t>
            </w:r>
          </w:p>
        </w:tc>
      </w:tr>
    </w:tbl>
    <w:p w:rsidR="00CE52A7" w:rsidRPr="00FD16E7" w:rsidRDefault="00FD16E7" w:rsidP="00A92B90">
      <w:pPr>
        <w:spacing w:before="120" w:after="120"/>
        <w:ind w:left="120" w:right="120"/>
        <w:jc w:val="both"/>
        <w:rPr>
          <w:rFonts w:ascii="Arial" w:hAnsi="Arial" w:cs="Arial"/>
          <w:color w:val="000000"/>
          <w:sz w:val="16"/>
          <w:szCs w:val="16"/>
        </w:rPr>
      </w:pPr>
      <w:r w:rsidRPr="00FD16E7">
        <w:rPr>
          <w:rFonts w:ascii="Arial" w:hAnsi="Arial" w:cs="Arial"/>
          <w:i/>
          <w:iCs/>
          <w:sz w:val="16"/>
          <w:szCs w:val="16"/>
        </w:rPr>
        <w:t xml:space="preserve">* INCIDENTE SOBRE O VALOR DA PARCELA INADIMPLIDA DO </w:t>
      </w:r>
      <w:proofErr w:type="gramStart"/>
      <w:r w:rsidRPr="00FD16E7">
        <w:rPr>
          <w:rFonts w:ascii="Arial" w:hAnsi="Arial" w:cs="Arial"/>
          <w:i/>
          <w:iCs/>
          <w:sz w:val="16"/>
          <w:szCs w:val="16"/>
        </w:rPr>
        <w:t>CONTRATO.</w:t>
      </w:r>
      <w:r w:rsidR="00827C85" w:rsidRPr="00FD16E7">
        <w:rPr>
          <w:rFonts w:ascii="Arial" w:hAnsi="Arial" w:cs="Arial"/>
          <w:color w:val="000000"/>
          <w:sz w:val="16"/>
          <w:szCs w:val="16"/>
        </w:rPr>
        <w:t>.</w:t>
      </w:r>
      <w:proofErr w:type="gramEnd"/>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11.</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 xml:space="preserve">As sanções aqui previstas poderão ser aplicadas concomitantemente, facultada a defesa prévia do interessado, no respectivo processo, no prazo de 05 (cinco) dias </w:t>
      </w:r>
      <w:bookmarkStart w:id="1" w:name="_GoBack"/>
      <w:bookmarkEnd w:id="1"/>
      <w:r w:rsidR="00A92B90" w:rsidRPr="00A92B90">
        <w:rPr>
          <w:rFonts w:ascii="Arial" w:hAnsi="Arial" w:cs="Arial"/>
          <w:color w:val="000000"/>
          <w:sz w:val="16"/>
          <w:szCs w:val="16"/>
        </w:rPr>
        <w:t>úteis;</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12.</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Após 30 (trinta) dias da falta de execução do objeto, será considerada inexecução total do contrato, o que ensejará a rescisão contratual;</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13</w:t>
      </w:r>
      <w:r w:rsidR="00A92B90" w:rsidRPr="00A92B90">
        <w:rPr>
          <w:rFonts w:ascii="Arial" w:eastAsia="Arial" w:hAnsi="Arial" w:cs="Arial"/>
          <w:b/>
          <w:sz w:val="16"/>
          <w:szCs w:val="16"/>
        </w:rPr>
        <w:t>.</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14.</w:t>
      </w:r>
      <w:r w:rsidR="00A92B90" w:rsidRPr="00A92B90">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52A7" w:rsidRPr="00A92B90" w:rsidRDefault="00CD0F3D" w:rsidP="00A92B90">
      <w:pPr>
        <w:ind w:right="120"/>
        <w:jc w:val="both"/>
        <w:rPr>
          <w:rFonts w:ascii="Arial" w:eastAsia="Arial" w:hAnsi="Arial" w:cs="Arial"/>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15.</w:t>
      </w:r>
      <w:r w:rsidR="00A92B90" w:rsidRPr="00A92B90">
        <w:rPr>
          <w:rFonts w:ascii="Arial" w:hAnsi="Arial" w:cs="Arial"/>
          <w:color w:val="000000"/>
          <w:sz w:val="16"/>
          <w:szCs w:val="16"/>
        </w:rPr>
        <w:t xml:space="preserve"> A autoridade competente, na aplicação das sanções, levará em consideração a gravidade da conduta do infrator, o caráter educativo da pena, bem como o dano causado à Administração, observado o princípio da proporcionalidade;</w:t>
      </w:r>
    </w:p>
    <w:p w:rsidR="00A92B90" w:rsidRPr="00A92B90" w:rsidRDefault="00CD0F3D" w:rsidP="00A92B90">
      <w:pPr>
        <w:pStyle w:val="itemnivel2"/>
        <w:spacing w:before="120" w:beforeAutospacing="0" w:after="120" w:afterAutospacing="0"/>
        <w:ind w:right="120"/>
        <w:jc w:val="both"/>
        <w:rPr>
          <w:rFonts w:ascii="Arial" w:hAnsi="Arial" w:cs="Arial"/>
          <w:color w:val="000000"/>
          <w:sz w:val="16"/>
          <w:szCs w:val="16"/>
        </w:rPr>
      </w:pPr>
      <w:r w:rsidRPr="00A92B90">
        <w:rPr>
          <w:rFonts w:ascii="Arial" w:eastAsia="Arial" w:hAnsi="Arial" w:cs="Arial"/>
          <w:b/>
          <w:sz w:val="16"/>
          <w:szCs w:val="16"/>
        </w:rPr>
        <w:t>9.</w:t>
      </w:r>
      <w:r w:rsidR="00827C85" w:rsidRPr="00A92B90">
        <w:rPr>
          <w:rFonts w:ascii="Arial" w:eastAsia="Arial" w:hAnsi="Arial" w:cs="Arial"/>
          <w:b/>
          <w:sz w:val="16"/>
          <w:szCs w:val="16"/>
        </w:rPr>
        <w:t>16.</w:t>
      </w:r>
      <w:r w:rsidR="00827C85" w:rsidRPr="00A92B90">
        <w:rPr>
          <w:rFonts w:ascii="Arial" w:eastAsia="Arial" w:hAnsi="Arial" w:cs="Arial"/>
          <w:sz w:val="16"/>
          <w:szCs w:val="16"/>
        </w:rPr>
        <w:t xml:space="preserve"> </w:t>
      </w:r>
      <w:r w:rsidR="00A92B90" w:rsidRPr="00A92B90">
        <w:rPr>
          <w:rFonts w:ascii="Arial" w:hAnsi="Arial" w:cs="Arial"/>
          <w:color w:val="000000"/>
          <w:sz w:val="16"/>
          <w:szCs w:val="16"/>
        </w:rPr>
        <w:t>A sanção será obrigatoriamente registrada no Sistema de Cadastramento Unificado de Fornecedores – SICAF, bem como em sistemas Estaduais;</w:t>
      </w:r>
    </w:p>
    <w:p w:rsidR="00A92B90" w:rsidRPr="00A92B90" w:rsidRDefault="00A92B90" w:rsidP="00A92B90">
      <w:pPr>
        <w:pStyle w:val="itemnivel2"/>
        <w:spacing w:before="120" w:beforeAutospacing="0" w:after="120" w:afterAutospacing="0"/>
        <w:ind w:right="120"/>
        <w:jc w:val="both"/>
        <w:rPr>
          <w:rFonts w:ascii="Arial" w:hAnsi="Arial" w:cs="Arial"/>
          <w:color w:val="000000"/>
          <w:sz w:val="16"/>
          <w:szCs w:val="16"/>
        </w:rPr>
      </w:pPr>
      <w:r w:rsidRPr="00A92B90">
        <w:rPr>
          <w:rFonts w:ascii="Arial" w:hAnsi="Arial" w:cs="Arial"/>
          <w:b/>
          <w:color w:val="000000"/>
          <w:sz w:val="16"/>
          <w:szCs w:val="16"/>
        </w:rPr>
        <w:t>9.17.</w:t>
      </w:r>
      <w:r w:rsidRPr="00A92B90">
        <w:rPr>
          <w:rFonts w:ascii="Arial" w:hAnsi="Arial" w:cs="Arial"/>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92B90" w:rsidRPr="00A92B90"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a) Tenham sofrido condenações definitivas por praticarem, por meio dolosos, fraude fiscal no recolhimento de tributos;</w:t>
      </w:r>
    </w:p>
    <w:p w:rsidR="00A92B90" w:rsidRPr="00A92B90"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b) Tenham praticado atos ilícitos visando a frustrar os objetivos da licitação;</w:t>
      </w:r>
    </w:p>
    <w:p w:rsidR="00CE52A7" w:rsidRPr="00A92B90" w:rsidRDefault="00A92B90" w:rsidP="00A92B90">
      <w:pPr>
        <w:pStyle w:val="itemalinealetra"/>
        <w:spacing w:before="120" w:beforeAutospacing="0" w:after="120" w:afterAutospacing="0"/>
        <w:ind w:right="120"/>
        <w:jc w:val="both"/>
        <w:rPr>
          <w:rFonts w:ascii="Arial" w:hAnsi="Arial" w:cs="Arial"/>
          <w:color w:val="000000"/>
          <w:sz w:val="16"/>
          <w:szCs w:val="16"/>
        </w:rPr>
      </w:pPr>
      <w:r w:rsidRPr="00A92B90">
        <w:rPr>
          <w:rFonts w:ascii="Arial" w:hAnsi="Arial" w:cs="Arial"/>
          <w:color w:val="000000"/>
          <w:sz w:val="16"/>
          <w:szCs w:val="16"/>
        </w:rPr>
        <w:t>c) Demonstrem não possuir idoneidade para contratar com a Administração em virtude de atos ilícitos praticados.</w:t>
      </w:r>
    </w:p>
    <w:p w:rsidR="00CE52A7" w:rsidRPr="00A92B90" w:rsidRDefault="00A92B90" w:rsidP="00A92B90">
      <w:pPr>
        <w:tabs>
          <w:tab w:val="left" w:pos="2016"/>
        </w:tabs>
        <w:ind w:right="120"/>
        <w:jc w:val="both"/>
        <w:rPr>
          <w:rFonts w:ascii="Arial" w:eastAsia="Arial" w:hAnsi="Arial" w:cs="Arial"/>
          <w:sz w:val="16"/>
          <w:szCs w:val="16"/>
        </w:rPr>
      </w:pPr>
      <w:r w:rsidRPr="00A92B90">
        <w:rPr>
          <w:rFonts w:ascii="Arial" w:eastAsia="Arial" w:hAnsi="Arial" w:cs="Arial"/>
          <w:sz w:val="16"/>
          <w:szCs w:val="16"/>
        </w:rPr>
        <w:tab/>
      </w: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 xml:space="preserve">10. DA UTILIZAÇÃO DA ATA </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b/>
          <w:sz w:val="16"/>
          <w:szCs w:val="16"/>
        </w:rPr>
        <w:t>10.1.</w:t>
      </w:r>
      <w:r w:rsidRPr="00A92B90">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b/>
          <w:color w:val="000000"/>
          <w:sz w:val="16"/>
          <w:szCs w:val="16"/>
        </w:rPr>
        <w:t>10.2.</w:t>
      </w:r>
      <w:r w:rsidRPr="00A92B90">
        <w:rPr>
          <w:rFonts w:ascii="Arial" w:eastAsia="Arial" w:hAnsi="Arial" w:cs="Arial"/>
          <w:color w:val="000000"/>
          <w:sz w:val="16"/>
          <w:szCs w:val="16"/>
        </w:rPr>
        <w:t xml:space="preserve"> É facultada aos órgãos s ou entidades municipais, distritais ou estaduais a adesão a ata de registro de preços da Administração Pública Estadual.</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 xml:space="preserve">10.3. </w:t>
      </w:r>
      <w:r w:rsidRPr="00A92B90">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CE52A7" w:rsidRPr="00A92B90" w:rsidRDefault="00827C85" w:rsidP="00A92B90">
      <w:pPr>
        <w:pBdr>
          <w:top w:val="nil"/>
          <w:left w:val="nil"/>
          <w:bottom w:val="nil"/>
          <w:right w:val="nil"/>
          <w:between w:val="nil"/>
        </w:pBdr>
        <w:tabs>
          <w:tab w:val="left" w:pos="142"/>
        </w:tabs>
        <w:jc w:val="both"/>
        <w:rPr>
          <w:rFonts w:ascii="Arial" w:eastAsia="Arial" w:hAnsi="Arial" w:cs="Arial"/>
          <w:color w:val="000000"/>
          <w:sz w:val="16"/>
          <w:szCs w:val="16"/>
        </w:rPr>
      </w:pPr>
      <w:r w:rsidRPr="00A92B90">
        <w:rPr>
          <w:rFonts w:ascii="Arial" w:eastAsia="Arial" w:hAnsi="Arial" w:cs="Arial"/>
          <w:b/>
          <w:color w:val="000000"/>
          <w:sz w:val="16"/>
          <w:szCs w:val="16"/>
        </w:rPr>
        <w:t>10.4.</w:t>
      </w:r>
      <w:r w:rsidRPr="00A92B90">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CE52A7" w:rsidRPr="00A92B90" w:rsidRDefault="00827C85" w:rsidP="00A92B90">
      <w:pPr>
        <w:pBdr>
          <w:top w:val="nil"/>
          <w:left w:val="nil"/>
          <w:bottom w:val="nil"/>
          <w:right w:val="nil"/>
          <w:between w:val="nil"/>
        </w:pBdr>
        <w:tabs>
          <w:tab w:val="left" w:pos="142"/>
        </w:tabs>
        <w:jc w:val="both"/>
        <w:rPr>
          <w:rFonts w:ascii="Arial" w:eastAsia="Arial" w:hAnsi="Arial" w:cs="Arial"/>
          <w:color w:val="000000"/>
          <w:sz w:val="16"/>
          <w:szCs w:val="16"/>
        </w:rPr>
      </w:pPr>
      <w:r w:rsidRPr="00A92B90">
        <w:rPr>
          <w:rFonts w:ascii="Arial" w:eastAsia="Arial" w:hAnsi="Arial" w:cs="Arial"/>
          <w:b/>
          <w:color w:val="000000"/>
          <w:sz w:val="16"/>
          <w:szCs w:val="16"/>
        </w:rPr>
        <w:t>10.5.</w:t>
      </w:r>
      <w:r w:rsidRPr="00A92B90">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10.6.</w:t>
      </w:r>
      <w:r w:rsidRPr="00A92B90">
        <w:rPr>
          <w:rFonts w:ascii="Arial" w:eastAsia="Arial" w:hAnsi="Arial" w:cs="Arial"/>
          <w:color w:val="000000"/>
          <w:sz w:val="16"/>
          <w:szCs w:val="16"/>
        </w:rPr>
        <w:t xml:space="preserve"> Caberá ao órgão que se utilizar da ata, verificar a vantagem econômica da adesão a este Registro de Preço.</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spacing w:line="360" w:lineRule="auto"/>
        <w:jc w:val="both"/>
        <w:rPr>
          <w:rFonts w:ascii="Arial" w:eastAsia="Arial" w:hAnsi="Arial" w:cs="Arial"/>
          <w:b/>
          <w:color w:val="000000"/>
          <w:sz w:val="16"/>
          <w:szCs w:val="16"/>
        </w:rPr>
      </w:pPr>
      <w:r w:rsidRPr="00A92B90">
        <w:rPr>
          <w:rFonts w:ascii="Arial" w:eastAsia="Arial" w:hAnsi="Arial" w:cs="Arial"/>
          <w:b/>
          <w:color w:val="000000"/>
          <w:sz w:val="16"/>
          <w:szCs w:val="16"/>
        </w:rPr>
        <w:t>11. DA ALTERAÇÃO DA ATA DE REGISTRO DE PREÇOS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11.1.</w:t>
      </w:r>
      <w:r w:rsidRPr="00A92B90">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11.2.</w:t>
      </w:r>
      <w:r w:rsidRPr="00A92B90">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11.3.</w:t>
      </w:r>
      <w:r w:rsidRPr="00A92B90">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11.4.</w:t>
      </w:r>
      <w:r w:rsidRPr="00A92B90">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 xml:space="preserve">11.5. </w:t>
      </w:r>
      <w:r w:rsidRPr="00A92B90">
        <w:rPr>
          <w:rFonts w:ascii="Arial" w:eastAsia="Arial" w:hAnsi="Arial" w:cs="Arial"/>
          <w:color w:val="000000"/>
          <w:sz w:val="16"/>
          <w:szCs w:val="16"/>
        </w:rPr>
        <w:t>Quando o preço de mercado tornar-se superior aos preços registrados, e o fornecedor não puder cumprir o compromisso, o órgão gerenciador poderá:</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11.5.1.</w:t>
      </w:r>
      <w:r w:rsidRPr="00A92B90">
        <w:rPr>
          <w:rFonts w:ascii="Arial" w:eastAsia="Arial" w:hAnsi="Arial" w:cs="Arial"/>
          <w:color w:val="000000"/>
          <w:sz w:val="16"/>
          <w:szCs w:val="16"/>
        </w:rPr>
        <w:t xml:space="preserve"> Liberar o fornecedor do compromisso assumido, caso a comunicação ocorra antes do pedido de fornecimento, sem aplicação de penalidade se confirmada a veracidade dos motivos e comprovantes;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11.5.2.</w:t>
      </w:r>
      <w:r w:rsidRPr="00A92B90">
        <w:rPr>
          <w:rFonts w:ascii="Arial" w:eastAsia="Arial" w:hAnsi="Arial" w:cs="Arial"/>
          <w:color w:val="000000"/>
          <w:sz w:val="16"/>
          <w:szCs w:val="16"/>
        </w:rPr>
        <w:t xml:space="preserve"> Convocar os demais fornecedores para assegurar igual oportunidade de negociação;</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11.5.3.</w:t>
      </w:r>
      <w:r w:rsidRPr="00A92B90">
        <w:rPr>
          <w:rFonts w:ascii="Arial" w:eastAsia="Arial" w:hAnsi="Arial" w:cs="Arial"/>
          <w:color w:val="000000"/>
          <w:sz w:val="16"/>
          <w:szCs w:val="16"/>
        </w:rPr>
        <w:t xml:space="preserve"> Não havendo êxito nas negociações, o órgão gerenciador deverá proceder a revogação do item da ata de registro de preços, adotando as medidas cabíveis para obtenção da contratação mais vantajosa.</w:t>
      </w:r>
    </w:p>
    <w:p w:rsidR="00CE52A7" w:rsidRPr="00A92B90" w:rsidRDefault="00CE52A7"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12. DAS OBRIGAÇÕES DA DETENTORA DO REGISTRO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12.1.</w:t>
      </w:r>
      <w:r w:rsidRPr="00A92B90">
        <w:rPr>
          <w:rFonts w:ascii="Arial" w:eastAsia="Arial" w:hAnsi="Arial" w:cs="Arial"/>
          <w:sz w:val="16"/>
          <w:szCs w:val="16"/>
        </w:rPr>
        <w:t xml:space="preserve"> Substituir em qualquer tempo e sem qualquer Ônus para o Órgão/Entidade toda ou parte da remessa devolvida pela mesma, no prazo de </w:t>
      </w:r>
      <w:r w:rsidRPr="00A92B90">
        <w:rPr>
          <w:rFonts w:ascii="Arial" w:eastAsia="Arial" w:hAnsi="Arial" w:cs="Arial"/>
          <w:b/>
          <w:sz w:val="16"/>
          <w:szCs w:val="16"/>
        </w:rPr>
        <w:t>05 (cinco) dias úteis</w:t>
      </w:r>
      <w:r w:rsidRPr="00A92B90">
        <w:rPr>
          <w:rFonts w:ascii="Arial" w:eastAsia="Arial" w:hAnsi="Arial" w:cs="Arial"/>
          <w:sz w:val="16"/>
          <w:szCs w:val="16"/>
        </w:rPr>
        <w:t>, caso constatada divergência na especificação;</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12.2.</w:t>
      </w:r>
      <w:r w:rsidRPr="00A92B90">
        <w:rPr>
          <w:rFonts w:ascii="Arial" w:eastAsia="Arial" w:hAnsi="Arial" w:cs="Arial"/>
          <w:sz w:val="16"/>
          <w:szCs w:val="16"/>
        </w:rPr>
        <w:t xml:space="preserve"> Dispor-se a toda e qualquer fiscalização, no tocante ao fornecimento do produto, assim como ao cumprimento das obrigações previstas na ATA;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12.3.</w:t>
      </w:r>
      <w:r w:rsidRPr="00A92B90">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12.4.</w:t>
      </w:r>
      <w:r w:rsidRPr="00A92B90">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12.5.</w:t>
      </w:r>
      <w:r w:rsidRPr="00A92B90">
        <w:rPr>
          <w:rFonts w:ascii="Arial" w:eastAsia="Arial" w:hAnsi="Arial" w:cs="Arial"/>
          <w:sz w:val="16"/>
          <w:szCs w:val="16"/>
        </w:rPr>
        <w:t xml:space="preserve"> Comunicar imediatamente à Administração Pública qualquer alteração ocorrida no endereço, conta bancária e outros julgáveis necessários para recebimento de correspondência;</w:t>
      </w:r>
    </w:p>
    <w:p w:rsidR="00CE52A7" w:rsidRPr="00A92B90" w:rsidRDefault="00827C85" w:rsidP="00A92B90">
      <w:pPr>
        <w:pBdr>
          <w:top w:val="nil"/>
          <w:left w:val="nil"/>
          <w:bottom w:val="nil"/>
          <w:right w:val="nil"/>
          <w:between w:val="nil"/>
        </w:pBdr>
        <w:jc w:val="both"/>
        <w:rPr>
          <w:rFonts w:ascii="Arial" w:eastAsia="Arial" w:hAnsi="Arial" w:cs="Arial"/>
          <w:color w:val="000000"/>
          <w:sz w:val="16"/>
          <w:szCs w:val="16"/>
        </w:rPr>
      </w:pPr>
      <w:r w:rsidRPr="00A92B90">
        <w:rPr>
          <w:rFonts w:ascii="Arial" w:eastAsia="Arial" w:hAnsi="Arial" w:cs="Arial"/>
          <w:b/>
          <w:color w:val="000000"/>
          <w:sz w:val="16"/>
          <w:szCs w:val="16"/>
        </w:rPr>
        <w:t>12.6.</w:t>
      </w:r>
      <w:r w:rsidRPr="00A92B90">
        <w:rPr>
          <w:rFonts w:ascii="Arial" w:eastAsia="Arial" w:hAnsi="Arial" w:cs="Arial"/>
          <w:color w:val="000000"/>
          <w:sz w:val="16"/>
          <w:szCs w:val="16"/>
        </w:rPr>
        <w:t xml:space="preserve"> Respeitar e fazer cumprir a legislação de segurança e saúde no trabalho, previstas nas normas regulamentadoras pertinentes;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12.7.</w:t>
      </w:r>
      <w:r w:rsidRPr="00A92B90">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12.8.</w:t>
      </w:r>
      <w:r w:rsidRPr="00A92B90">
        <w:rPr>
          <w:rFonts w:ascii="Arial" w:eastAsia="Arial" w:hAnsi="Arial" w:cs="Arial"/>
          <w:sz w:val="16"/>
          <w:szCs w:val="16"/>
        </w:rPr>
        <w:t xml:space="preserve"> Indenizar terceiros e/ou ao</w:t>
      </w:r>
      <w:r w:rsidRPr="00A92B90">
        <w:rPr>
          <w:rFonts w:ascii="Arial" w:eastAsia="Arial" w:hAnsi="Arial" w:cs="Arial"/>
          <w:color w:val="FF0000"/>
          <w:sz w:val="16"/>
          <w:szCs w:val="16"/>
        </w:rPr>
        <w:t xml:space="preserve"> </w:t>
      </w:r>
      <w:r w:rsidRPr="00A92B90">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12.9.</w:t>
      </w:r>
      <w:r w:rsidRPr="00A92B90">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A92B90">
        <w:rPr>
          <w:rFonts w:ascii="Arial" w:eastAsia="Arial" w:hAnsi="Arial" w:cs="Arial"/>
          <w:color w:val="FF0000"/>
          <w:sz w:val="16"/>
          <w:szCs w:val="16"/>
        </w:rPr>
        <w:t xml:space="preserve"> </w:t>
      </w:r>
      <w:r w:rsidRPr="00A92B90">
        <w:rPr>
          <w:rFonts w:ascii="Arial" w:eastAsia="Arial" w:hAnsi="Arial" w:cs="Arial"/>
          <w:sz w:val="16"/>
          <w:szCs w:val="16"/>
        </w:rPr>
        <w:t>solidariedade ou responsabilidade;</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12.10.</w:t>
      </w:r>
      <w:r w:rsidRPr="00A92B90">
        <w:rPr>
          <w:rFonts w:ascii="Arial" w:eastAsia="Arial" w:hAnsi="Arial" w:cs="Arial"/>
          <w:sz w:val="16"/>
          <w:szCs w:val="16"/>
        </w:rPr>
        <w:t xml:space="preserve"> Todos os impostos e taxas que forem devidos em decorrência das contratações do objeto do Edital correrão por conta exclusiva da contratada;</w:t>
      </w:r>
    </w:p>
    <w:p w:rsidR="00CE52A7" w:rsidRPr="00A92B90" w:rsidRDefault="00827C85" w:rsidP="00A92B90">
      <w:pPr>
        <w:jc w:val="both"/>
        <w:rPr>
          <w:rFonts w:ascii="Arial" w:eastAsia="Arial" w:hAnsi="Arial" w:cs="Arial"/>
          <w:sz w:val="16"/>
          <w:szCs w:val="16"/>
        </w:rPr>
      </w:pPr>
      <w:r w:rsidRPr="00A92B90">
        <w:rPr>
          <w:rFonts w:ascii="Arial" w:eastAsia="Arial" w:hAnsi="Arial" w:cs="Arial"/>
          <w:sz w:val="16"/>
          <w:szCs w:val="16"/>
        </w:rPr>
        <w:t xml:space="preserve">   </w:t>
      </w:r>
    </w:p>
    <w:p w:rsidR="00CE52A7" w:rsidRPr="00A92B90" w:rsidRDefault="00827C85" w:rsidP="00A92B90">
      <w:pPr>
        <w:jc w:val="both"/>
        <w:rPr>
          <w:rFonts w:ascii="Arial" w:eastAsia="Arial" w:hAnsi="Arial" w:cs="Arial"/>
          <w:b/>
          <w:sz w:val="16"/>
          <w:szCs w:val="16"/>
        </w:rPr>
      </w:pPr>
      <w:r w:rsidRPr="00A92B90">
        <w:rPr>
          <w:rFonts w:ascii="Arial" w:eastAsia="Arial" w:hAnsi="Arial" w:cs="Arial"/>
          <w:b/>
          <w:sz w:val="16"/>
          <w:szCs w:val="16"/>
        </w:rPr>
        <w:t>13. DAS OBRIGAÇÕES DOS ÓRGÃOS REQUISITANTES</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 xml:space="preserve">13.1. </w:t>
      </w:r>
      <w:r w:rsidRPr="00A92B90">
        <w:rPr>
          <w:rFonts w:ascii="Arial" w:eastAsia="Arial" w:hAnsi="Arial" w:cs="Arial"/>
          <w:sz w:val="16"/>
          <w:szCs w:val="16"/>
        </w:rPr>
        <w:t xml:space="preserve">Proporcionar todas as facilidades indispensáveis à boa execução das obrigações contratuais; </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13.2.</w:t>
      </w:r>
      <w:r w:rsidRPr="00A92B90">
        <w:rPr>
          <w:rFonts w:ascii="Arial" w:eastAsia="Arial" w:hAnsi="Arial" w:cs="Arial"/>
          <w:sz w:val="16"/>
          <w:szCs w:val="16"/>
        </w:rPr>
        <w:t xml:space="preserve"> Rejeitar, no todo ou em parte, os objetos desta Ata entregues em desacordo com as obrigações assumidas pelo fornecedor;</w:t>
      </w:r>
    </w:p>
    <w:p w:rsidR="00CE52A7" w:rsidRPr="00A92B90" w:rsidRDefault="00827C85" w:rsidP="00A92B90">
      <w:pPr>
        <w:jc w:val="both"/>
        <w:rPr>
          <w:rFonts w:ascii="Arial" w:eastAsia="Arial" w:hAnsi="Arial" w:cs="Arial"/>
          <w:sz w:val="16"/>
          <w:szCs w:val="16"/>
        </w:rPr>
      </w:pPr>
      <w:r w:rsidRPr="00A92B90">
        <w:rPr>
          <w:rFonts w:ascii="Arial" w:eastAsia="Arial" w:hAnsi="Arial" w:cs="Arial"/>
          <w:b/>
          <w:sz w:val="16"/>
          <w:szCs w:val="16"/>
        </w:rPr>
        <w:t>13.3.</w:t>
      </w:r>
      <w:r w:rsidRPr="00A92B90">
        <w:rPr>
          <w:rFonts w:ascii="Arial" w:eastAsia="Arial" w:hAnsi="Arial" w:cs="Arial"/>
          <w:sz w:val="16"/>
          <w:szCs w:val="16"/>
        </w:rPr>
        <w:t xml:space="preserve"> Notificar a CONTRATADA de qualquer irregularidade encontrada no fornecimento dos objetos desta Ata;</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13.4.</w:t>
      </w:r>
      <w:r w:rsidRPr="00A92B90">
        <w:rPr>
          <w:rFonts w:ascii="Arial" w:eastAsia="Arial" w:hAnsi="Arial" w:cs="Arial"/>
          <w:sz w:val="16"/>
          <w:szCs w:val="16"/>
        </w:rPr>
        <w:t xml:space="preserve"> Efetuar o pagamento à(s) contratada(s) de acordo com as condições de preços e prazos estabelecidos no edital e ata de registro de preços</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13.5.</w:t>
      </w:r>
      <w:r w:rsidRPr="00A92B90">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CE52A7" w:rsidRPr="00A92B90" w:rsidRDefault="00827C85" w:rsidP="00A92B90">
      <w:pPr>
        <w:tabs>
          <w:tab w:val="left" w:pos="1134"/>
        </w:tabs>
        <w:jc w:val="both"/>
        <w:rPr>
          <w:rFonts w:ascii="Arial" w:eastAsia="Arial" w:hAnsi="Arial" w:cs="Arial"/>
          <w:sz w:val="16"/>
          <w:szCs w:val="16"/>
        </w:rPr>
      </w:pPr>
      <w:r w:rsidRPr="00A92B90">
        <w:rPr>
          <w:rFonts w:ascii="Arial" w:eastAsia="Arial" w:hAnsi="Arial" w:cs="Arial"/>
          <w:b/>
          <w:sz w:val="16"/>
          <w:szCs w:val="16"/>
        </w:rPr>
        <w:t>13.6.</w:t>
      </w:r>
      <w:r w:rsidRPr="00A92B90">
        <w:rPr>
          <w:rFonts w:ascii="Arial" w:eastAsia="Arial" w:hAnsi="Arial" w:cs="Arial"/>
          <w:sz w:val="16"/>
          <w:szCs w:val="16"/>
        </w:rPr>
        <w:t xml:space="preserve"> Não haverá sob-hipótese alguma, pagamento antecipado.</w:t>
      </w:r>
    </w:p>
    <w:p w:rsidR="00CE52A7" w:rsidRPr="00A92B90" w:rsidRDefault="00CE52A7"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A92B90">
        <w:rPr>
          <w:rFonts w:ascii="Arial" w:eastAsia="Arial" w:hAnsi="Arial" w:cs="Arial"/>
          <w:b/>
          <w:color w:val="000000"/>
          <w:sz w:val="16"/>
          <w:szCs w:val="16"/>
        </w:rPr>
        <w:t>14.</w:t>
      </w:r>
      <w:r w:rsidRPr="00A92B90">
        <w:rPr>
          <w:rFonts w:ascii="Arial" w:eastAsia="Arial" w:hAnsi="Arial" w:cs="Arial"/>
          <w:color w:val="000000"/>
          <w:sz w:val="16"/>
          <w:szCs w:val="16"/>
        </w:rPr>
        <w:t xml:space="preserve"> </w:t>
      </w:r>
      <w:r w:rsidRPr="00A92B90">
        <w:rPr>
          <w:rFonts w:ascii="Arial" w:eastAsia="Arial" w:hAnsi="Arial" w:cs="Arial"/>
          <w:b/>
          <w:color w:val="000000"/>
          <w:sz w:val="16"/>
          <w:szCs w:val="16"/>
        </w:rPr>
        <w:t>DOS ÓRGÃOS PARTICIPANTES:</w:t>
      </w:r>
    </w:p>
    <w:p w:rsidR="00CE52A7" w:rsidRPr="00A92B90" w:rsidRDefault="00827C85" w:rsidP="00A92B90">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A92B90">
        <w:rPr>
          <w:rFonts w:ascii="Arial" w:eastAsia="Arial" w:hAnsi="Arial" w:cs="Arial"/>
          <w:b/>
          <w:color w:val="000000"/>
          <w:sz w:val="16"/>
          <w:szCs w:val="16"/>
        </w:rPr>
        <w:t>14.1.</w:t>
      </w:r>
      <w:r w:rsidRPr="00A92B90">
        <w:rPr>
          <w:rFonts w:ascii="Arial" w:eastAsia="Arial" w:hAnsi="Arial" w:cs="Arial"/>
          <w:color w:val="000000"/>
          <w:sz w:val="16"/>
          <w:szCs w:val="16"/>
        </w:rPr>
        <w:t xml:space="preserve"> É participante desta ata o seguinte órgão pertencente à Administração Pública do Estado de Rondônia:</w:t>
      </w:r>
    </w:p>
    <w:p w:rsidR="0058212F" w:rsidRPr="00A92B90" w:rsidRDefault="0058212F" w:rsidP="0058212F">
      <w:pPr>
        <w:jc w:val="both"/>
        <w:rPr>
          <w:rFonts w:ascii="Arial" w:eastAsia="Arial" w:hAnsi="Arial" w:cs="Arial"/>
          <w:sz w:val="16"/>
          <w:szCs w:val="16"/>
        </w:rPr>
      </w:pPr>
      <w:r>
        <w:rPr>
          <w:rFonts w:ascii="Arial" w:eastAsia="Arial" w:hAnsi="Arial" w:cs="Arial"/>
          <w:b/>
          <w:sz w:val="16"/>
          <w:szCs w:val="16"/>
        </w:rPr>
        <w:t>SETIC</w:t>
      </w:r>
      <w:r w:rsidR="00827C85" w:rsidRPr="00A92B90">
        <w:rPr>
          <w:rFonts w:ascii="Arial" w:eastAsia="Arial" w:hAnsi="Arial" w:cs="Arial"/>
          <w:b/>
          <w:sz w:val="16"/>
          <w:szCs w:val="16"/>
        </w:rPr>
        <w:t xml:space="preserve"> </w:t>
      </w:r>
      <w:r w:rsidR="00827C85" w:rsidRPr="00A92B90">
        <w:rPr>
          <w:rFonts w:ascii="Arial" w:eastAsia="Arial" w:hAnsi="Arial" w:cs="Arial"/>
          <w:sz w:val="16"/>
          <w:szCs w:val="16"/>
        </w:rPr>
        <w:t xml:space="preserve">- </w:t>
      </w:r>
      <w:r w:rsidRPr="0058212F">
        <w:rPr>
          <w:rFonts w:ascii="Arial" w:eastAsia="Arial" w:hAnsi="Arial" w:cs="Arial"/>
          <w:sz w:val="16"/>
          <w:szCs w:val="16"/>
        </w:rPr>
        <w:t>Superintendência Estadual de Tecnologia da Informação e Comunicação</w:t>
      </w:r>
      <w:r w:rsidRPr="00A92B90">
        <w:rPr>
          <w:rFonts w:ascii="Arial" w:eastAsia="Arial" w:hAnsi="Arial" w:cs="Arial"/>
          <w:sz w:val="16"/>
          <w:szCs w:val="16"/>
        </w:rPr>
        <w:t>.</w:t>
      </w:r>
    </w:p>
    <w:p w:rsidR="00CE52A7" w:rsidRPr="00A92B90" w:rsidRDefault="00CE52A7" w:rsidP="00A92B90">
      <w:pPr>
        <w:jc w:val="both"/>
        <w:rPr>
          <w:rFonts w:ascii="Arial" w:eastAsia="Arial" w:hAnsi="Arial" w:cs="Arial"/>
          <w:sz w:val="16"/>
          <w:szCs w:val="16"/>
        </w:rPr>
      </w:pPr>
    </w:p>
    <w:p w:rsidR="00CE52A7" w:rsidRPr="00A92B90" w:rsidRDefault="00827C85" w:rsidP="00A92B90">
      <w:pPr>
        <w:jc w:val="both"/>
        <w:rPr>
          <w:rFonts w:ascii="Arial" w:eastAsia="Arial" w:hAnsi="Arial" w:cs="Arial"/>
          <w:b/>
          <w:color w:val="000000"/>
          <w:sz w:val="16"/>
          <w:szCs w:val="16"/>
        </w:rPr>
      </w:pPr>
      <w:r w:rsidRPr="00A92B90">
        <w:rPr>
          <w:rFonts w:ascii="Arial" w:eastAsia="Arial" w:hAnsi="Arial" w:cs="Arial"/>
          <w:b/>
          <w:color w:val="000000"/>
          <w:sz w:val="16"/>
          <w:szCs w:val="16"/>
        </w:rPr>
        <w:t>15.  DISPOSIÇÕES GERAIS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15.1.</w:t>
      </w:r>
      <w:r w:rsidRPr="00A92B90">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15.2.</w:t>
      </w:r>
      <w:r w:rsidRPr="00A92B90">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 xml:space="preserve">15.3. </w:t>
      </w:r>
      <w:r w:rsidRPr="00A92B90">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b/>
          <w:color w:val="000000"/>
          <w:sz w:val="16"/>
          <w:szCs w:val="16"/>
        </w:rPr>
        <w:t>15.4.</w:t>
      </w:r>
      <w:r w:rsidRPr="00A92B90">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CE52A7" w:rsidRPr="00A92B90" w:rsidRDefault="00CE52A7" w:rsidP="00A92B90">
      <w:pPr>
        <w:jc w:val="both"/>
        <w:rPr>
          <w:rFonts w:ascii="Arial" w:eastAsia="Arial" w:hAnsi="Arial" w:cs="Arial"/>
          <w:color w:val="000000"/>
          <w:sz w:val="16"/>
          <w:szCs w:val="16"/>
        </w:rPr>
      </w:pPr>
    </w:p>
    <w:p w:rsidR="00CE52A7" w:rsidRPr="00A92B90" w:rsidRDefault="00827C85" w:rsidP="00A92B90">
      <w:pPr>
        <w:jc w:val="both"/>
        <w:rPr>
          <w:rFonts w:ascii="Arial" w:eastAsia="Arial" w:hAnsi="Arial" w:cs="Arial"/>
          <w:color w:val="000000"/>
          <w:sz w:val="16"/>
          <w:szCs w:val="16"/>
        </w:rPr>
      </w:pPr>
      <w:r w:rsidRPr="00A92B90">
        <w:rPr>
          <w:rFonts w:ascii="Arial" w:eastAsia="Arial" w:hAnsi="Arial" w:cs="Arial"/>
          <w:color w:val="000000"/>
          <w:sz w:val="16"/>
          <w:szCs w:val="16"/>
        </w:rPr>
        <w:t xml:space="preserve">        Fica eleito o foro do Município de Porto Velho/RO para dirimir as eventuais controvérsias decorrentes do presente ajuste.</w:t>
      </w:r>
    </w:p>
    <w:p w:rsidR="00CE52A7" w:rsidRPr="00A92B90" w:rsidRDefault="00CE52A7" w:rsidP="00A92B90">
      <w:pPr>
        <w:jc w:val="both"/>
        <w:rPr>
          <w:rFonts w:ascii="Arial" w:eastAsia="Arial" w:hAnsi="Arial" w:cs="Arial"/>
          <w:color w:val="000000"/>
          <w:sz w:val="16"/>
          <w:szCs w:val="16"/>
        </w:rPr>
      </w:pP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ÓRGÃO GERENCIADOR:</w:t>
      </w: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MÁRCIO ROGÉRIO GABRIEL</w:t>
      </w:r>
      <w:r w:rsidRPr="00A92B90">
        <w:rPr>
          <w:rFonts w:ascii="Arial" w:eastAsia="Arial" w:hAnsi="Arial" w:cs="Arial"/>
          <w:b/>
          <w:color w:val="000000"/>
          <w:sz w:val="16"/>
          <w:szCs w:val="16"/>
        </w:rPr>
        <w:tab/>
      </w:r>
      <w:r w:rsidRPr="00A92B90">
        <w:rPr>
          <w:rFonts w:ascii="Arial" w:eastAsia="Arial" w:hAnsi="Arial" w:cs="Arial"/>
          <w:b/>
          <w:color w:val="000000"/>
          <w:sz w:val="16"/>
          <w:szCs w:val="16"/>
        </w:rPr>
        <w:tab/>
      </w:r>
      <w:r w:rsidR="00291C5F">
        <w:rPr>
          <w:rFonts w:ascii="Arial" w:eastAsia="Arial" w:hAnsi="Arial" w:cs="Arial"/>
          <w:b/>
          <w:color w:val="000000"/>
          <w:sz w:val="16"/>
          <w:szCs w:val="16"/>
        </w:rPr>
        <w:t>MÁRCIA CARVALHO GUEDES</w:t>
      </w:r>
    </w:p>
    <w:p w:rsidR="00CE52A7" w:rsidRPr="00A92B90" w:rsidRDefault="00827C85" w:rsidP="00A92B90">
      <w:pPr>
        <w:ind w:right="47"/>
        <w:jc w:val="both"/>
        <w:rPr>
          <w:rFonts w:ascii="Arial" w:eastAsia="Arial" w:hAnsi="Arial" w:cs="Arial"/>
          <w:color w:val="000000"/>
          <w:sz w:val="16"/>
          <w:szCs w:val="16"/>
        </w:rPr>
      </w:pPr>
      <w:r w:rsidRPr="00A92B90">
        <w:rPr>
          <w:rFonts w:ascii="Arial" w:eastAsia="Arial" w:hAnsi="Arial" w:cs="Arial"/>
          <w:color w:val="000000"/>
          <w:sz w:val="16"/>
          <w:szCs w:val="16"/>
        </w:rPr>
        <w:t>Superintendente Estadual de Licitações</w:t>
      </w:r>
      <w:r w:rsidRPr="00A92B90">
        <w:rPr>
          <w:rFonts w:ascii="Arial" w:eastAsia="Arial" w:hAnsi="Arial" w:cs="Arial"/>
          <w:color w:val="000000"/>
          <w:sz w:val="16"/>
          <w:szCs w:val="16"/>
        </w:rPr>
        <w:tab/>
      </w:r>
      <w:r w:rsidRPr="00A92B90">
        <w:rPr>
          <w:rFonts w:ascii="Arial" w:eastAsia="Arial" w:hAnsi="Arial" w:cs="Arial"/>
          <w:color w:val="000000"/>
          <w:sz w:val="16"/>
          <w:szCs w:val="16"/>
        </w:rPr>
        <w:tab/>
        <w:t>Coordenadora de Sistema de Registro de Preços</w:t>
      </w:r>
      <w:r w:rsidR="00291C5F">
        <w:rPr>
          <w:rFonts w:ascii="Arial" w:eastAsia="Arial" w:hAnsi="Arial" w:cs="Arial"/>
          <w:color w:val="000000"/>
          <w:sz w:val="16"/>
          <w:szCs w:val="16"/>
        </w:rPr>
        <w:t xml:space="preserve"> </w:t>
      </w:r>
    </w:p>
    <w:p w:rsidR="00CE52A7" w:rsidRPr="00A92B90" w:rsidRDefault="00CE52A7" w:rsidP="00A92B90">
      <w:pPr>
        <w:ind w:right="47"/>
        <w:jc w:val="both"/>
        <w:rPr>
          <w:rFonts w:ascii="Arial" w:eastAsia="Arial" w:hAnsi="Arial" w:cs="Arial"/>
          <w:color w:val="000000"/>
          <w:sz w:val="16"/>
          <w:szCs w:val="16"/>
        </w:rPr>
      </w:pPr>
    </w:p>
    <w:p w:rsidR="00CE52A7" w:rsidRPr="00A92B90" w:rsidRDefault="00CE52A7" w:rsidP="00A92B90">
      <w:pPr>
        <w:ind w:right="47"/>
        <w:jc w:val="both"/>
        <w:rPr>
          <w:rFonts w:ascii="Arial" w:eastAsia="Arial" w:hAnsi="Arial" w:cs="Arial"/>
          <w:b/>
          <w:color w:val="000000"/>
          <w:sz w:val="16"/>
          <w:szCs w:val="16"/>
        </w:rPr>
      </w:pP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EMPRESA(S) DETENTORA(S):</w:t>
      </w:r>
    </w:p>
    <w:p w:rsidR="00CE52A7" w:rsidRPr="00A92B90" w:rsidRDefault="00827C85" w:rsidP="00A92B90">
      <w:pPr>
        <w:ind w:right="47"/>
        <w:jc w:val="both"/>
        <w:rPr>
          <w:rFonts w:ascii="Arial" w:eastAsia="Arial" w:hAnsi="Arial" w:cs="Arial"/>
          <w:b/>
          <w:color w:val="000000"/>
          <w:sz w:val="16"/>
          <w:szCs w:val="16"/>
        </w:rPr>
      </w:pPr>
      <w:r w:rsidRPr="00A92B90">
        <w:rPr>
          <w:rFonts w:ascii="Arial" w:eastAsia="Arial" w:hAnsi="Arial" w:cs="Arial"/>
          <w:b/>
          <w:color w:val="000000"/>
          <w:sz w:val="16"/>
          <w:szCs w:val="16"/>
        </w:rPr>
        <w:t>Qualificada(s) no Anexo Único desta Ata</w:t>
      </w:r>
    </w:p>
    <w:p w:rsidR="00CE52A7" w:rsidRPr="00A92B90" w:rsidRDefault="00CE52A7" w:rsidP="00A92B90">
      <w:pPr>
        <w:ind w:right="47"/>
        <w:jc w:val="both"/>
        <w:rPr>
          <w:rFonts w:ascii="Arial" w:eastAsia="Arial" w:hAnsi="Arial" w:cs="Arial"/>
          <w:b/>
          <w:color w:val="000000"/>
          <w:sz w:val="16"/>
          <w:szCs w:val="16"/>
        </w:rPr>
      </w:pPr>
    </w:p>
    <w:p w:rsidR="00CE52A7" w:rsidRDefault="00CE52A7">
      <w:pPr>
        <w:ind w:right="47"/>
        <w:jc w:val="both"/>
        <w:rPr>
          <w:rFonts w:ascii="Arial" w:eastAsia="Arial" w:hAnsi="Arial" w:cs="Arial"/>
          <w:b/>
          <w:color w:val="000000"/>
          <w:sz w:val="16"/>
          <w:szCs w:val="16"/>
        </w:rPr>
      </w:pPr>
    </w:p>
    <w:p w:rsidR="00CE52A7" w:rsidRDefault="0058212F">
      <w:pPr>
        <w:ind w:right="47"/>
        <w:jc w:val="both"/>
        <w:rPr>
          <w:rFonts w:ascii="Arial" w:eastAsia="Arial" w:hAnsi="Arial" w:cs="Arial"/>
          <w:b/>
          <w:sz w:val="12"/>
          <w:szCs w:val="12"/>
        </w:rPr>
      </w:pPr>
      <w:r>
        <w:rPr>
          <w:rFonts w:ascii="Arial" w:eastAsia="Arial" w:hAnsi="Arial" w:cs="Arial"/>
          <w:b/>
          <w:sz w:val="12"/>
          <w:szCs w:val="12"/>
        </w:rPr>
        <w:t>FBM</w:t>
      </w:r>
      <w:r w:rsidR="00827C85">
        <w:rPr>
          <w:rFonts w:ascii="Arial" w:eastAsia="Arial" w:hAnsi="Arial" w:cs="Arial"/>
          <w:b/>
          <w:sz w:val="12"/>
          <w:szCs w:val="12"/>
        </w:rPr>
        <w:t>/SRP</w:t>
      </w:r>
    </w:p>
    <w:sectPr w:rsidR="00CE52A7" w:rsidSect="00CE52A7">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F37" w:rsidRDefault="00931F37" w:rsidP="00CE52A7">
      <w:r>
        <w:separator/>
      </w:r>
    </w:p>
  </w:endnote>
  <w:endnote w:type="continuationSeparator" w:id="0">
    <w:p w:rsidR="00931F37" w:rsidRDefault="00931F37" w:rsidP="00CE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F37" w:rsidRDefault="00931F37" w:rsidP="00CE52A7">
      <w:r>
        <w:separator/>
      </w:r>
    </w:p>
  </w:footnote>
  <w:footnote w:type="continuationSeparator" w:id="0">
    <w:p w:rsidR="00931F37" w:rsidRDefault="00931F37" w:rsidP="00CE5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2A7" w:rsidRDefault="00CE52A7">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F7B2B"/>
    <w:multiLevelType w:val="multilevel"/>
    <w:tmpl w:val="D84EE7E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nsid w:val="177D5D44"/>
    <w:multiLevelType w:val="multilevel"/>
    <w:tmpl w:val="9C9459B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nsid w:val="1B216C18"/>
    <w:multiLevelType w:val="multilevel"/>
    <w:tmpl w:val="216215C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1E902A45"/>
    <w:multiLevelType w:val="multilevel"/>
    <w:tmpl w:val="A92A298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nsid w:val="21D34F06"/>
    <w:multiLevelType w:val="multilevel"/>
    <w:tmpl w:val="B3126D4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nsid w:val="22AD76C0"/>
    <w:multiLevelType w:val="multilevel"/>
    <w:tmpl w:val="C980A66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nsid w:val="2C073DA1"/>
    <w:multiLevelType w:val="multilevel"/>
    <w:tmpl w:val="FE8CCF4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3BA43CF7"/>
    <w:multiLevelType w:val="multilevel"/>
    <w:tmpl w:val="3EE6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374340"/>
    <w:multiLevelType w:val="multilevel"/>
    <w:tmpl w:val="2DAEB4BC"/>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nsid w:val="4DEF092D"/>
    <w:multiLevelType w:val="multilevel"/>
    <w:tmpl w:val="8A70690A"/>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53FE03A6"/>
    <w:multiLevelType w:val="multilevel"/>
    <w:tmpl w:val="395E3B30"/>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nsid w:val="697A4CE8"/>
    <w:multiLevelType w:val="multilevel"/>
    <w:tmpl w:val="671C32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nsid w:val="7D840100"/>
    <w:multiLevelType w:val="multilevel"/>
    <w:tmpl w:val="F6EAFBE6"/>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8"/>
  </w:num>
  <w:num w:numId="2">
    <w:abstractNumId w:val="3"/>
  </w:num>
  <w:num w:numId="3">
    <w:abstractNumId w:val="10"/>
  </w:num>
  <w:num w:numId="4">
    <w:abstractNumId w:val="1"/>
  </w:num>
  <w:num w:numId="5">
    <w:abstractNumId w:val="9"/>
  </w:num>
  <w:num w:numId="6">
    <w:abstractNumId w:val="12"/>
  </w:num>
  <w:num w:numId="7">
    <w:abstractNumId w:val="4"/>
  </w:num>
  <w:num w:numId="8">
    <w:abstractNumId w:val="5"/>
  </w:num>
  <w:num w:numId="9">
    <w:abstractNumId w:val="11"/>
  </w:num>
  <w:num w:numId="10">
    <w:abstractNumId w:val="0"/>
  </w:num>
  <w:num w:numId="11">
    <w:abstractNumId w:val="6"/>
  </w:num>
  <w:num w:numId="12">
    <w:abstractNumId w:val="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2A7"/>
    <w:rsid w:val="0018140E"/>
    <w:rsid w:val="00291C5F"/>
    <w:rsid w:val="002C062A"/>
    <w:rsid w:val="002F0548"/>
    <w:rsid w:val="0058212F"/>
    <w:rsid w:val="00644788"/>
    <w:rsid w:val="00671755"/>
    <w:rsid w:val="00827C85"/>
    <w:rsid w:val="00931F37"/>
    <w:rsid w:val="00A6664B"/>
    <w:rsid w:val="00A92B90"/>
    <w:rsid w:val="00C46718"/>
    <w:rsid w:val="00CD0F3D"/>
    <w:rsid w:val="00CE4345"/>
    <w:rsid w:val="00CE52A7"/>
    <w:rsid w:val="00FD16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5BC0D2-2E63-424A-B468-4D734B6AE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3"/>
    <w:next w:val="Normal3"/>
    <w:rsid w:val="00CE52A7"/>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CE52A7"/>
  </w:style>
  <w:style w:type="table" w:customStyle="1" w:styleId="TableNormal">
    <w:name w:val="Table Normal"/>
    <w:rsid w:val="00CE52A7"/>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CE52A7"/>
  </w:style>
  <w:style w:type="table" w:customStyle="1" w:styleId="TableNormal0">
    <w:name w:val="Table Normal"/>
    <w:rsid w:val="00CE52A7"/>
    <w:tblPr>
      <w:tblCellMar>
        <w:top w:w="0" w:type="dxa"/>
        <w:left w:w="0" w:type="dxa"/>
        <w:bottom w:w="0" w:type="dxa"/>
        <w:right w:w="0" w:type="dxa"/>
      </w:tblCellMar>
    </w:tblPr>
  </w:style>
  <w:style w:type="paragraph" w:customStyle="1" w:styleId="Normal3">
    <w:name w:val="Normal3"/>
    <w:rsid w:val="00CE52A7"/>
  </w:style>
  <w:style w:type="table" w:customStyle="1" w:styleId="TableNormal1">
    <w:name w:val="Table Normal"/>
    <w:rsid w:val="00CE52A7"/>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2">
    <w:name w:val="Table Normal"/>
    <w:uiPriority w:val="2"/>
    <w:semiHidden/>
    <w:unhideWhenUsed/>
    <w:qFormat/>
    <w:rsid w:val="005B072C"/>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styleId="Subttulo">
    <w:name w:val="Subtitle"/>
    <w:basedOn w:val="Normal"/>
    <w:next w:val="Normal"/>
    <w:rsid w:val="00CE52A7"/>
    <w:pPr>
      <w:keepNext/>
      <w:keepLines/>
      <w:spacing w:before="360" w:after="80"/>
    </w:pPr>
    <w:rPr>
      <w:rFonts w:ascii="Georgia" w:eastAsia="Georgia" w:hAnsi="Georgia" w:cs="Georgia"/>
      <w:i/>
      <w:color w:val="666666"/>
      <w:sz w:val="48"/>
      <w:szCs w:val="48"/>
    </w:rPr>
  </w:style>
  <w:style w:type="table" w:customStyle="1" w:styleId="a">
    <w:basedOn w:val="TableNormal2"/>
    <w:rsid w:val="00CE52A7"/>
    <w:tblPr>
      <w:tblStyleRowBandSize w:val="1"/>
      <w:tblStyleColBandSize w:val="1"/>
      <w:tblInd w:w="0" w:type="dxa"/>
      <w:tblCellMar>
        <w:top w:w="100" w:type="dxa"/>
        <w:left w:w="100" w:type="dxa"/>
        <w:bottom w:w="100" w:type="dxa"/>
        <w:right w:w="100" w:type="dxa"/>
      </w:tblCellMar>
    </w:tblPr>
  </w:style>
  <w:style w:type="table" w:customStyle="1" w:styleId="a0">
    <w:basedOn w:val="TableNormal2"/>
    <w:rsid w:val="00CE52A7"/>
    <w:tblPr>
      <w:tblStyleRowBandSize w:val="1"/>
      <w:tblStyleColBandSize w:val="1"/>
      <w:tblInd w:w="0" w:type="dxa"/>
      <w:tblCellMar>
        <w:top w:w="100" w:type="dxa"/>
        <w:left w:w="100" w:type="dxa"/>
        <w:bottom w:w="100" w:type="dxa"/>
        <w:right w:w="100" w:type="dxa"/>
      </w:tblCellMar>
    </w:tblPr>
  </w:style>
  <w:style w:type="table" w:customStyle="1" w:styleId="a1">
    <w:basedOn w:val="TableNormal2"/>
    <w:rsid w:val="00CE52A7"/>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376693">
      <w:bodyDiv w:val="1"/>
      <w:marLeft w:val="0"/>
      <w:marRight w:val="0"/>
      <w:marTop w:val="0"/>
      <w:marBottom w:val="0"/>
      <w:divBdr>
        <w:top w:val="none" w:sz="0" w:space="0" w:color="auto"/>
        <w:left w:val="none" w:sz="0" w:space="0" w:color="auto"/>
        <w:bottom w:val="none" w:sz="0" w:space="0" w:color="auto"/>
        <w:right w:val="none" w:sz="0" w:space="0" w:color="auto"/>
      </w:divBdr>
    </w:div>
    <w:div w:id="436563946">
      <w:bodyDiv w:val="1"/>
      <w:marLeft w:val="0"/>
      <w:marRight w:val="0"/>
      <w:marTop w:val="0"/>
      <w:marBottom w:val="0"/>
      <w:divBdr>
        <w:top w:val="none" w:sz="0" w:space="0" w:color="auto"/>
        <w:left w:val="none" w:sz="0" w:space="0" w:color="auto"/>
        <w:bottom w:val="none" w:sz="0" w:space="0" w:color="auto"/>
        <w:right w:val="none" w:sz="0" w:space="0" w:color="auto"/>
      </w:divBdr>
    </w:div>
    <w:div w:id="775637539">
      <w:bodyDiv w:val="1"/>
      <w:marLeft w:val="0"/>
      <w:marRight w:val="0"/>
      <w:marTop w:val="0"/>
      <w:marBottom w:val="0"/>
      <w:divBdr>
        <w:top w:val="none" w:sz="0" w:space="0" w:color="auto"/>
        <w:left w:val="none" w:sz="0" w:space="0" w:color="auto"/>
        <w:bottom w:val="none" w:sz="0" w:space="0" w:color="auto"/>
        <w:right w:val="none" w:sz="0" w:space="0" w:color="auto"/>
      </w:divBdr>
    </w:div>
    <w:div w:id="1300723083">
      <w:bodyDiv w:val="1"/>
      <w:marLeft w:val="0"/>
      <w:marRight w:val="0"/>
      <w:marTop w:val="0"/>
      <w:marBottom w:val="0"/>
      <w:divBdr>
        <w:top w:val="none" w:sz="0" w:space="0" w:color="auto"/>
        <w:left w:val="none" w:sz="0" w:space="0" w:color="auto"/>
        <w:bottom w:val="none" w:sz="0" w:space="0" w:color="auto"/>
        <w:right w:val="none" w:sz="0" w:space="0" w:color="auto"/>
      </w:divBdr>
    </w:div>
    <w:div w:id="2051608256">
      <w:bodyDiv w:val="1"/>
      <w:marLeft w:val="0"/>
      <w:marRight w:val="0"/>
      <w:marTop w:val="0"/>
      <w:marBottom w:val="0"/>
      <w:divBdr>
        <w:top w:val="none" w:sz="0" w:space="0" w:color="auto"/>
        <w:left w:val="none" w:sz="0" w:space="0" w:color="auto"/>
        <w:bottom w:val="none" w:sz="0" w:space="0" w:color="auto"/>
        <w:right w:val="none" w:sz="0" w:space="0" w:color="auto"/>
      </w:divBdr>
    </w:div>
    <w:div w:id="2099055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b@detic.ro.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WM9FhTZUEYlduKoh8adup2xjrA==">AMUW2mUvpeInpqcaFZTud6jSYKP4FY9CTtV9c8sLu9iiGr3m9NFPapJ8dRPODnGsupplwk5txpTGIHtGt6oc11/80MYSln81XNflsuGYr78IWPKeMRtYyDWSmhTfF26sKi+wST9okdSn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3390</Words>
  <Characters>18306</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7</cp:revision>
  <dcterms:created xsi:type="dcterms:W3CDTF">2020-11-26T16:02:00Z</dcterms:created>
  <dcterms:modified xsi:type="dcterms:W3CDTF">2020-11-26T16:22:00Z</dcterms:modified>
</cp:coreProperties>
</file>