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9"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335/2020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437/2020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0049.070477/2020-58</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w:t>
      </w:r>
      <w:r w:rsidDel="00000000" w:rsidR="00000000" w:rsidRPr="00000000">
        <w:rPr>
          <w:rFonts w:ascii="Arial" w:cs="Arial" w:eastAsia="Arial" w:hAnsi="Arial"/>
          <w:b w:val="1"/>
          <w:sz w:val="16"/>
          <w:szCs w:val="16"/>
          <w:rtl w:val="0"/>
        </w:rPr>
        <w:t xml:space="preserve">equipamentos de proteção individual (EPI's), materiais necessários para assegurar a segurança e saúde no trabalho no âmbito do Hospital de Base Doutor Ary Pinheiro – HB</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sz w:val="16"/>
          <w:szCs w:val="16"/>
          <w:rtl w:val="0"/>
        </w:rPr>
        <w:t xml:space="preserve"> a pedido da Secretaria de Estado da Saúde de Rondônia - SESAU/RO</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w:t>
      </w:r>
      <w:r w:rsidDel="00000000" w:rsidR="00000000" w:rsidRPr="00000000">
        <w:rPr>
          <w:rFonts w:ascii="Arial" w:cs="Arial" w:eastAsia="Arial" w:hAnsi="Arial"/>
          <w:b w:val="1"/>
          <w:sz w:val="16"/>
          <w:szCs w:val="16"/>
          <w:rtl w:val="0"/>
        </w:rPr>
        <w:t xml:space="preserve">equipamentos de proteção individual (EPI's), materiais necessários para assegurar a segurança e saúde no trabalho no âmbito do Hospital de Base Doutor Ary Pinheiro – HB</w:t>
      </w:r>
      <w:r w:rsidDel="00000000" w:rsidR="00000000" w:rsidRPr="00000000">
        <w:rPr>
          <w:rFonts w:ascii="Arial" w:cs="Arial" w:eastAsia="Arial" w:hAnsi="Arial"/>
          <w:sz w:val="16"/>
          <w:szCs w:val="16"/>
          <w:rtl w:val="0"/>
        </w:rPr>
        <w:t xml:space="preserve">, a pedido da Secretaria de Estado da Saúde de Rondônia - SESAU/RO.</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 </w:t>
      </w:r>
      <w:r w:rsidDel="00000000" w:rsidR="00000000" w:rsidRPr="00000000">
        <w:rPr>
          <w:rFonts w:ascii="Arial" w:cs="Arial" w:eastAsia="Arial" w:hAnsi="Arial"/>
          <w:b w:val="1"/>
          <w:sz w:val="16"/>
          <w:szCs w:val="16"/>
          <w:rtl w:val="0"/>
        </w:rPr>
        <w:t xml:space="preserve">A entrega deverá ocorrer conforme solicitação via requisição da Secretaria de Saúde com definição da quantidade no prazo de até 30 dias após o recebimento da Nota de Empenho.</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 </w:t>
      </w:r>
      <w:r w:rsidDel="00000000" w:rsidR="00000000" w:rsidRPr="00000000">
        <w:rPr>
          <w:rFonts w:ascii="Arial" w:cs="Arial" w:eastAsia="Arial" w:hAnsi="Arial"/>
          <w:b w:val="1"/>
          <w:sz w:val="16"/>
          <w:szCs w:val="16"/>
          <w:rtl w:val="0"/>
        </w:rPr>
        <w:t xml:space="preserve">A entrega dos materiais deverão ser efetuadas na Coordenadoria de Almoxarifado e Patrimônio - CAP/SESAU: Rua: Aparício de Morais nº. 4348, CEP: 76.821-240, Bairro - Setor Industrial, - Telefone: (69) 3216–5475 - Porto Velho, Rondônia. O expediente é de segunda a sexta, das 7:30 as 13:30 horas.</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9">
      <w:pPr>
        <w:numPr>
          <w:ilvl w:val="0"/>
          <w:numId w:val="1"/>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ou parcial do contrato;</w:t>
      </w:r>
    </w:p>
    <w:p w:rsidR="00000000" w:rsidDel="00000000" w:rsidP="00000000" w:rsidRDefault="00000000" w:rsidRPr="00000000" w14:paraId="0000003A">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Apresentação de documentação falsa;</w:t>
      </w:r>
    </w:p>
    <w:p w:rsidR="00000000" w:rsidDel="00000000" w:rsidP="00000000" w:rsidRDefault="00000000" w:rsidRPr="00000000" w14:paraId="0000003B">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Comportamento inidôneo;</w:t>
      </w:r>
    </w:p>
    <w:p w:rsidR="00000000" w:rsidDel="00000000" w:rsidP="00000000" w:rsidRDefault="00000000" w:rsidRPr="00000000" w14:paraId="0000003C">
      <w:pPr>
        <w:numPr>
          <w:ilvl w:val="0"/>
          <w:numId w:val="1"/>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Fraude fiscal;</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Descumprimento de qualquer dos deveres elencados no Edital ou no Contrato.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57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25"/>
        <w:gridCol w:w="7145"/>
        <w:gridCol w:w="770"/>
        <w:gridCol w:w="935"/>
        <w:tblGridChange w:id="0">
          <w:tblGrid>
            <w:gridCol w:w="725"/>
            <w:gridCol w:w="7145"/>
            <w:gridCol w:w="770"/>
            <w:gridCol w:w="935"/>
          </w:tblGrid>
        </w:tblGridChange>
      </w:tblGrid>
      <w:tr>
        <w:trPr>
          <w:trHeight w:val="470" w:hRule="atLeast"/>
        </w:trPr>
        <w:tc>
          <w:tcPr>
            <w:tcMar>
              <w:top w:w="100.0" w:type="dxa"/>
              <w:left w:w="100.0" w:type="dxa"/>
              <w:bottom w:w="100.0" w:type="dxa"/>
              <w:right w:w="100.0" w:type="dxa"/>
            </w:tcMar>
            <w:vAlign w:val="top"/>
          </w:tcPr>
          <w:p w:rsidR="00000000" w:rsidDel="00000000" w:rsidP="00000000" w:rsidRDefault="00000000" w:rsidRPr="00000000" w14:paraId="0000004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665" w:hRule="atLeast"/>
        </w:trPr>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665" w:hRule="atLeast"/>
        </w:trPr>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entregar o objeto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665" w:hRule="atLeast"/>
        </w:trPr>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Realizar entrega incompleta, paliativa substitutiva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665" w:hRule="atLeast"/>
        </w:trPr>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quanto ao objeto ou substituição de material; por ocorrência.</w:t>
            </w:r>
          </w:p>
        </w:tc>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470" w:hRule="atLeast"/>
        </w:trPr>
        <w:tc>
          <w:tcPr>
            <w:gridSpan w:val="4"/>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6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reposição de objeto danificado,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6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Termo de Referência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6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6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 objeto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6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6C">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o valor da parte inadimplida.</w:t>
      </w:r>
    </w:p>
    <w:p w:rsidR="00000000" w:rsidDel="00000000" w:rsidP="00000000" w:rsidRDefault="00000000" w:rsidRPr="00000000" w14:paraId="0000006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b w:val="1"/>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6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6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7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w:t>
      </w:r>
    </w:p>
    <w:p w:rsidR="00000000" w:rsidDel="00000000" w:rsidP="00000000" w:rsidRDefault="00000000" w:rsidRPr="00000000" w14:paraId="00000074">
      <w:pPr>
        <w:numPr>
          <w:ilvl w:val="0"/>
          <w:numId w:val="2"/>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75">
      <w:pPr>
        <w:numPr>
          <w:ilvl w:val="0"/>
          <w:numId w:val="2"/>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Tenham praticado atos ilícitos visando a frustrar os objetivos do presente processo administrativo;</w:t>
      </w:r>
    </w:p>
    <w:p w:rsidR="00000000" w:rsidDel="00000000" w:rsidP="00000000" w:rsidRDefault="00000000" w:rsidRPr="00000000" w14:paraId="00000076">
      <w:pPr>
        <w:numPr>
          <w:ilvl w:val="0"/>
          <w:numId w:val="2"/>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77">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79">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7A">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sou entidades municipais, distritais ou estaduais a adesão a ata de registro de preços da Administração Pública Estadual.</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7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7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0">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A">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8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8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8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8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9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9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9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0">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SESAU - Secretaria de Estado da Saúde de Rondônia </w:t>
      </w:r>
      <w:r w:rsidDel="00000000" w:rsidR="00000000" w:rsidRPr="00000000">
        <w:rPr>
          <w:rtl w:val="0"/>
        </w:rPr>
      </w:r>
    </w:p>
    <w:p w:rsidR="00000000" w:rsidDel="00000000" w:rsidP="00000000" w:rsidRDefault="00000000" w:rsidRPr="00000000" w14:paraId="000000A1">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8">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A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AD">
      <w:pPr>
        <w:ind w:right="47"/>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tl w:val="0"/>
        </w:rPr>
      </w:r>
    </w:p>
    <w:p w:rsidR="00000000" w:rsidDel="00000000" w:rsidP="00000000" w:rsidRDefault="00000000" w:rsidRPr="00000000" w14:paraId="000000AE">
      <w:pPr>
        <w:ind w:right="47"/>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color w:val="000000"/>
          <w:sz w:val="16"/>
          <w:szCs w:val="16"/>
          <w:rtl w:val="0"/>
        </w:rPr>
        <w:t xml:space="preserve">MÁRCIO ROGÉRIO GABRIEL</w:t>
        <w:tab/>
        <w:tab/>
        <w:t xml:space="preserve">             </w:t>
      </w:r>
      <w:r w:rsidDel="00000000" w:rsidR="00000000" w:rsidRPr="00000000">
        <w:rPr>
          <w:rFonts w:ascii="Arial" w:cs="Arial" w:eastAsia="Arial" w:hAnsi="Arial"/>
          <w:b w:val="1"/>
          <w:sz w:val="16"/>
          <w:szCs w:val="16"/>
          <w:rtl w:val="0"/>
        </w:rPr>
        <w:t xml:space="preserve">MARCIA CARVALHO GUEDES</w:t>
      </w:r>
      <w:r w:rsidDel="00000000" w:rsidR="00000000" w:rsidRPr="00000000">
        <w:rPr>
          <w:rtl w:val="0"/>
        </w:rPr>
      </w:r>
    </w:p>
    <w:p w:rsidR="00000000" w:rsidDel="00000000" w:rsidP="00000000" w:rsidRDefault="00000000" w:rsidRPr="00000000" w14:paraId="000000AF">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0">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5">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1qsSmAjFu8Cng6wCg1h50IG1ug==">AMUW2mX807QRagZPniRYZILXOYFs6HZL9OwAj4dEgw7Hgs/UjOl73LbTsR1at1y9dqs1H102FtAYnX6z7F0+F9FqIta2d1fS35ida7vava16cPVqeoBT4BXC4Tjv443u2jdZtvNmugISDcCaMXVvNYL6SyuyV3l+Fg==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