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722" w:rsidRPr="00263CBF" w:rsidRDefault="00915722" w:rsidP="00531DA4">
      <w:pPr>
        <w:pStyle w:val="Cabealho"/>
        <w:jc w:val="center"/>
        <w:rPr>
          <w:rFonts w:ascii="Arial" w:hAnsi="Arial" w:cs="Arial"/>
          <w:sz w:val="16"/>
          <w:szCs w:val="16"/>
        </w:rPr>
      </w:pPr>
    </w:p>
    <w:p w:rsidR="00531DA4" w:rsidRPr="00263CBF" w:rsidRDefault="00531DA4" w:rsidP="00531DA4">
      <w:pPr>
        <w:pStyle w:val="Cabealho"/>
        <w:jc w:val="center"/>
        <w:rPr>
          <w:rFonts w:ascii="Arial" w:hAnsi="Arial" w:cs="Arial"/>
          <w:sz w:val="16"/>
          <w:szCs w:val="16"/>
        </w:rPr>
      </w:pPr>
      <w:r w:rsidRPr="00263CBF">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263CBF" w:rsidRDefault="00531DA4" w:rsidP="00531DA4">
      <w:pPr>
        <w:pStyle w:val="Cabealho"/>
        <w:spacing w:before="100" w:after="100"/>
        <w:contextualSpacing/>
        <w:jc w:val="center"/>
        <w:rPr>
          <w:rFonts w:ascii="Arial" w:hAnsi="Arial" w:cs="Arial"/>
          <w:sz w:val="16"/>
          <w:szCs w:val="16"/>
        </w:rPr>
      </w:pPr>
      <w:bookmarkStart w:id="0" w:name="OLE_LINK1"/>
      <w:r w:rsidRPr="00263CBF">
        <w:rPr>
          <w:rFonts w:ascii="Arial" w:hAnsi="Arial" w:cs="Arial"/>
          <w:sz w:val="16"/>
          <w:szCs w:val="16"/>
        </w:rPr>
        <w:t>SUPERINTENDÊNCIA ESTADUAL DE LICITAÇÕES - SUPEL</w:t>
      </w:r>
    </w:p>
    <w:p w:rsidR="00531DA4" w:rsidRPr="00263CBF" w:rsidRDefault="00531DA4" w:rsidP="00531DA4">
      <w:pPr>
        <w:pStyle w:val="Cabealho"/>
        <w:spacing w:before="100" w:after="100"/>
        <w:contextualSpacing/>
        <w:jc w:val="center"/>
        <w:rPr>
          <w:rFonts w:ascii="Arial" w:hAnsi="Arial" w:cs="Arial"/>
          <w:sz w:val="16"/>
          <w:szCs w:val="16"/>
        </w:rPr>
      </w:pPr>
      <w:r w:rsidRPr="00263CBF">
        <w:rPr>
          <w:rFonts w:ascii="Arial" w:hAnsi="Arial" w:cs="Arial"/>
          <w:sz w:val="16"/>
          <w:szCs w:val="16"/>
        </w:rPr>
        <w:t xml:space="preserve">Complexo Rio Madeira - Ed. </w:t>
      </w:r>
      <w:r w:rsidR="001D7CAD" w:rsidRPr="00263CBF">
        <w:rPr>
          <w:rFonts w:ascii="Arial" w:hAnsi="Arial" w:cs="Arial"/>
          <w:sz w:val="16"/>
          <w:szCs w:val="16"/>
        </w:rPr>
        <w:t>Pacaás Novos – 2º</w:t>
      </w:r>
      <w:r w:rsidRPr="00263CBF">
        <w:rPr>
          <w:rFonts w:ascii="Arial" w:hAnsi="Arial" w:cs="Arial"/>
          <w:sz w:val="16"/>
          <w:szCs w:val="16"/>
        </w:rPr>
        <w:t xml:space="preserve"> Andar.</w:t>
      </w:r>
    </w:p>
    <w:p w:rsidR="00531DA4" w:rsidRPr="00263CBF" w:rsidRDefault="00A41308" w:rsidP="00531DA4">
      <w:pPr>
        <w:pStyle w:val="Cabealho"/>
        <w:spacing w:before="100" w:after="100"/>
        <w:contextualSpacing/>
        <w:jc w:val="center"/>
        <w:rPr>
          <w:rFonts w:ascii="Arial" w:hAnsi="Arial" w:cs="Arial"/>
          <w:sz w:val="16"/>
          <w:szCs w:val="16"/>
        </w:rPr>
      </w:pPr>
      <w:r w:rsidRPr="00263CBF">
        <w:rPr>
          <w:rFonts w:ascii="Arial" w:hAnsi="Arial" w:cs="Arial"/>
          <w:sz w:val="16"/>
          <w:szCs w:val="16"/>
        </w:rPr>
        <w:t>Porto V</w:t>
      </w:r>
      <w:r w:rsidR="00531DA4" w:rsidRPr="00263CBF">
        <w:rPr>
          <w:rFonts w:ascii="Arial" w:hAnsi="Arial" w:cs="Arial"/>
          <w:sz w:val="16"/>
          <w:szCs w:val="16"/>
        </w:rPr>
        <w:t xml:space="preserve">elho, Rondônia. </w:t>
      </w:r>
    </w:p>
    <w:bookmarkEnd w:id="0"/>
    <w:p w:rsidR="009C5DBC" w:rsidRPr="009C5DBC" w:rsidRDefault="009C5DBC" w:rsidP="009C5DBC">
      <w:pPr>
        <w:rPr>
          <w:rFonts w:ascii="Arial" w:hAnsi="Arial" w:cs="Arial"/>
          <w:bCs/>
          <w:color w:val="000000"/>
          <w:sz w:val="16"/>
          <w:szCs w:val="16"/>
        </w:rPr>
      </w:pPr>
      <w:r w:rsidRPr="009C5DBC">
        <w:rPr>
          <w:rFonts w:ascii="Arial" w:hAnsi="Arial" w:cs="Arial"/>
          <w:bCs/>
          <w:color w:val="000000"/>
          <w:sz w:val="16"/>
          <w:szCs w:val="16"/>
        </w:rPr>
        <w:t>ATA DE REGISTRO DE PREÇOS N° 286/2020</w:t>
      </w:r>
    </w:p>
    <w:p w:rsidR="009C5DBC" w:rsidRPr="009C5DBC" w:rsidRDefault="009C5DBC" w:rsidP="009C5DBC">
      <w:pPr>
        <w:rPr>
          <w:rFonts w:ascii="Arial" w:hAnsi="Arial" w:cs="Arial"/>
          <w:bCs/>
          <w:color w:val="000000"/>
          <w:sz w:val="16"/>
          <w:szCs w:val="16"/>
        </w:rPr>
      </w:pPr>
      <w:r w:rsidRPr="009C5DBC">
        <w:rPr>
          <w:rFonts w:ascii="Arial" w:hAnsi="Arial" w:cs="Arial"/>
          <w:bCs/>
          <w:color w:val="000000"/>
          <w:sz w:val="16"/>
          <w:szCs w:val="16"/>
        </w:rPr>
        <w:t>PREGÃO ELETRÔNICO Nº 346/2020</w:t>
      </w:r>
    </w:p>
    <w:p w:rsidR="009C5DBC" w:rsidRDefault="009C5DBC" w:rsidP="009C5DBC">
      <w:pPr>
        <w:rPr>
          <w:rFonts w:ascii="Arial" w:hAnsi="Arial" w:cs="Arial"/>
          <w:bCs/>
          <w:color w:val="000000"/>
          <w:sz w:val="16"/>
          <w:szCs w:val="16"/>
        </w:rPr>
      </w:pPr>
      <w:r w:rsidRPr="009C5DBC">
        <w:rPr>
          <w:rFonts w:ascii="Arial" w:hAnsi="Arial" w:cs="Arial"/>
          <w:bCs/>
          <w:color w:val="000000"/>
          <w:sz w:val="16"/>
          <w:szCs w:val="16"/>
        </w:rPr>
        <w:t>PROCESSO Nº0063.271063/2019-22</w:t>
      </w:r>
    </w:p>
    <w:p w:rsidR="009C5DBC" w:rsidRDefault="009C5DBC" w:rsidP="009C5DBC">
      <w:pPr>
        <w:rPr>
          <w:rFonts w:ascii="Arial" w:hAnsi="Arial" w:cs="Arial"/>
          <w:bCs/>
          <w:color w:val="000000"/>
          <w:sz w:val="16"/>
          <w:szCs w:val="16"/>
        </w:rPr>
      </w:pPr>
    </w:p>
    <w:p w:rsidR="009C5DBC" w:rsidRPr="009C5DBC" w:rsidRDefault="009C5DBC" w:rsidP="009C5DBC">
      <w:pPr>
        <w:rPr>
          <w:rFonts w:ascii="Arial" w:hAnsi="Arial" w:cs="Arial"/>
          <w:bCs/>
          <w:color w:val="000000"/>
          <w:sz w:val="16"/>
          <w:szCs w:val="16"/>
        </w:rPr>
      </w:pPr>
      <w:r w:rsidRPr="009C5DBC">
        <w:rPr>
          <w:rFonts w:ascii="Arial" w:hAnsi="Arial" w:cs="Arial"/>
          <w:bCs/>
          <w:color w:val="000000"/>
          <w:sz w:val="16"/>
          <w:szCs w:val="16"/>
        </w:rPr>
        <w:t>Pelo presente instrumento, o ESTADO DE RONDÔNIA,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REGISTRAR O PREÇO para futura e eventual  aquisição de insumos oftalmológicos com comodato de equipamentos, a pedido da Secretaria de Estado da Saúde de Rondônia/SESAU/RO,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1. DO OBJETO </w:t>
      </w:r>
    </w:p>
    <w:p w:rsidR="009C5DBC" w:rsidRPr="009C5DBC" w:rsidRDefault="009C5DBC" w:rsidP="009C5DBC">
      <w:pPr>
        <w:spacing w:before="100" w:beforeAutospacing="1" w:after="100" w:afterAutospacing="1"/>
        <w:rPr>
          <w:rFonts w:ascii="Arial" w:hAnsi="Arial" w:cs="Arial"/>
          <w:bCs/>
          <w:color w:val="000000"/>
          <w:sz w:val="16"/>
          <w:szCs w:val="16"/>
        </w:rPr>
      </w:pPr>
      <w:proofErr w:type="gramStart"/>
      <w:r w:rsidRPr="009C5DBC">
        <w:rPr>
          <w:rFonts w:ascii="Arial" w:hAnsi="Arial" w:cs="Arial"/>
          <w:bCs/>
          <w:color w:val="000000"/>
          <w:sz w:val="16"/>
          <w:szCs w:val="16"/>
        </w:rPr>
        <w:t>Para  futura</w:t>
      </w:r>
      <w:proofErr w:type="gramEnd"/>
      <w:r w:rsidRPr="009C5DBC">
        <w:rPr>
          <w:rFonts w:ascii="Arial" w:hAnsi="Arial" w:cs="Arial"/>
          <w:bCs/>
          <w:color w:val="000000"/>
          <w:sz w:val="16"/>
          <w:szCs w:val="16"/>
        </w:rPr>
        <w:t xml:space="preserve"> e eventual aquisição de insumos oftalmológicos com comodato de equipamentos, a pedido da Secretaria de Estado da Saúde de Rondônia/SESAU/RO.</w:t>
      </w:r>
    </w:p>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2. DA VIGÊNCIA</w:t>
      </w:r>
    </w:p>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2.1. O presente Registro de Preços terá validade de 12 (doze) meses, contados a partir de sua publicação no Diário Oficial do Estado.</w:t>
      </w:r>
    </w:p>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2.1.1. A vigência dos contratos decorrentes do Sistema de Registro de Preços será definida nos instrumentos convocatórios, observado o artigo 57 da Lei 8.666, de 1993, conforme Decreto Estadual nº 18.340/13.</w:t>
      </w:r>
    </w:p>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3. DA GERÊNCIA DA PRESENTE ATA DE REGISTRO DE PREÇOS</w:t>
      </w:r>
    </w:p>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3.1.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4. DA ESPECIFICAÇÃO, QUANTIDADE E PREÇO </w:t>
      </w:r>
    </w:p>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4.1. O preço, a quantidade, o fornecedor e a especificação do item registrado nesta Ata, encontram-se indicados no Anexo I deste instrumento.</w:t>
      </w:r>
    </w:p>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5. PRAZOS E CONDIÇÕES DE FORNECIMENTO</w:t>
      </w:r>
    </w:p>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A DETENTORA do registro de preços se obriga, nos termos do Edital e deste instrumento, a:</w:t>
      </w:r>
    </w:p>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5.1. Retirar a Nota de Empenho junto ao órgão solicitante no prazo de até 05 (cinco) dias, contados da convocação;</w:t>
      </w:r>
    </w:p>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5.2. Iniciar o fornecimento do objeto dessa Ata, conforme prazo estabelecido no Termo de Referência e edital de licitações.</w:t>
      </w:r>
    </w:p>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5.3. Não será admitida a entrega pela detentora do registro, de qualquer item, sem que esta esteja de posse da respectiva nota de empenho, liberação de fornecimento, ou documento equivalente.       </w:t>
      </w:r>
    </w:p>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5.4. O objeto e/ou serviço desta ata deverá ser fornecido parcialmente durante a vigência da ata ou contrato, de acordo com as necessidades dos órgãos requerentes, nas quantidades solicitadas pelos mesmos.</w:t>
      </w:r>
    </w:p>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6. DO PRAZO, LOCAL DE ENTREGA </w:t>
      </w:r>
    </w:p>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6.1. No recebimento e aceitação de qualquer item, objeto desta Ata de Registro de Preços, serão observadas as especificações contidas no instrumento convocatório.</w:t>
      </w:r>
    </w:p>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6.2. Expedida a Nota de Empenho, o recebimento de seu objeto ficará condicionado a observância das normas contidas no art. 40, inciso XVI, c/c o art. 73 inciso II, “a” e “b”, da Lei 8.666/93 e alterações.</w:t>
      </w:r>
    </w:p>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6.3. DO PRAZO DE ENTREGA: Os equipamentos deverão ser entregues no prazo máximo de 30 (trinta) dias após a emissão do empenho/assinatura do termo contratual, no Hospital de Base Dr. Ary Pinheiro - HBAP, localizado na Avenida Governador Jorge Teixeira nº 3766, Bairro Industrial - CEP: 76.821-092 - Porto Velho-RO.</w:t>
      </w:r>
    </w:p>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 xml:space="preserve">6.4. DO LOCAL DE ENTREGA: A entrega dos materiais deverá ser efetuada na Central de Abastecimento farmacêutico – CAF II:  Rua: Aparício de Morais nº. </w:t>
      </w:r>
      <w:proofErr w:type="gramStart"/>
      <w:r w:rsidRPr="009C5DBC">
        <w:rPr>
          <w:rFonts w:ascii="Arial" w:hAnsi="Arial" w:cs="Arial"/>
          <w:bCs/>
          <w:color w:val="000000"/>
          <w:sz w:val="16"/>
          <w:szCs w:val="16"/>
        </w:rPr>
        <w:t>4378  Bairro</w:t>
      </w:r>
      <w:proofErr w:type="gramEnd"/>
      <w:r w:rsidRPr="009C5DBC">
        <w:rPr>
          <w:rFonts w:ascii="Arial" w:hAnsi="Arial" w:cs="Arial"/>
          <w:bCs/>
          <w:color w:val="000000"/>
          <w:sz w:val="16"/>
          <w:szCs w:val="16"/>
        </w:rPr>
        <w:t xml:space="preserve"> - Setor Industrial, - Telefone: (69) 3216–5759 - Porto Velho, Rondônia. O expediente é de segunda a sexta, das 7:30 as 13:30 horas. </w:t>
      </w:r>
    </w:p>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lastRenderedPageBreak/>
        <w:t>7.  DAS CONDIÇÕES DE PAGAMENTO</w:t>
      </w:r>
    </w:p>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7.1. A empresa detentora da Ata apresentará a Gerência Financeira do Órgão requisitante a nota fiscal referente ao fornecimento efetuado.</w:t>
      </w:r>
    </w:p>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7.2. O respectivo Órgão terá o prazo de 10 (dez) dias úteis, a contar da apresentação da nota fiscal para aceitá-la ou rejeitá-la.</w:t>
      </w:r>
    </w:p>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 xml:space="preserve">7.3. A nota fiscal não aprovada será devolvida à empresa detentora da Ata para as necessárias correções, com as informações que motivaram sua rejeição, contando-se o prazo estabelecido no subitem 6.2. </w:t>
      </w:r>
      <w:proofErr w:type="gramStart"/>
      <w:r w:rsidRPr="009C5DBC">
        <w:rPr>
          <w:rFonts w:ascii="Arial" w:hAnsi="Arial" w:cs="Arial"/>
          <w:bCs/>
          <w:color w:val="000000"/>
          <w:sz w:val="16"/>
          <w:szCs w:val="16"/>
        </w:rPr>
        <w:t>a</w:t>
      </w:r>
      <w:proofErr w:type="gramEnd"/>
      <w:r w:rsidRPr="009C5DBC">
        <w:rPr>
          <w:rFonts w:ascii="Arial" w:hAnsi="Arial" w:cs="Arial"/>
          <w:bCs/>
          <w:color w:val="000000"/>
          <w:sz w:val="16"/>
          <w:szCs w:val="16"/>
        </w:rPr>
        <w:t xml:space="preserve"> partir da data de sua reapresentação.</w:t>
      </w:r>
    </w:p>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7.4. A devolução da nota fiscal não aprovada, em hipótese alguma, servirá de pretexto para que a empresa detentora da Ata suspenda quaisquer fornecimentos.</w:t>
      </w:r>
    </w:p>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7.5. O Estado de Rondônia, através dos órgãos requisitantes, providenciará o pagamento no prazo de até 30 (trinta) dias corridos, contada da data do aceite da nota fiscal.</w:t>
      </w:r>
    </w:p>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8.  DA DOTAÇÃO ORÇAMENTÁRIA</w:t>
      </w:r>
    </w:p>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8.1.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9. DAS SANÇÕES </w:t>
      </w:r>
    </w:p>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9.1. Sem prejuízo das sanções cominadas no art. 87, I, III e IV, da Lei nº 8.666/93, multa de 10% (dez por cento), sobre a parcela inadimplida.</w:t>
      </w:r>
    </w:p>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9.2.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9.3.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9.4.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se houver. Mantendo-se o insucesso, seus dados serão encaminhados ao órgão competente para que seja inscrita na dívida ativa, podendo, ainda a Administração proceder à cobrança judicial.</w:t>
      </w:r>
    </w:p>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9.5. As multas previstas nesta seção não eximem a adjudicatária ou contratada da reparação dos eventuais danos, perdas ou prejuízos que seu ato punível venha causar à Administração.</w:t>
      </w:r>
    </w:p>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9.6.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9.7.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9.8. São exemplos de infração administrativa penalizáveis, nos termos da Lei nº 8.666, de 1993, da Lei nº 10.520, de 2002, do Decreto nº 3.555, de 2000, e do Decreto nº 5.450, de 2005:</w:t>
      </w:r>
    </w:p>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a) Inexecução total ou parcial do contrato;</w:t>
      </w:r>
    </w:p>
    <w:p w:rsidR="009C5DBC" w:rsidRPr="009C5DBC" w:rsidRDefault="009C5DBC" w:rsidP="009C5DBC">
      <w:pPr>
        <w:spacing w:before="100" w:beforeAutospacing="1" w:after="100" w:afterAutospacing="1"/>
        <w:rPr>
          <w:rFonts w:ascii="Arial" w:hAnsi="Arial" w:cs="Arial"/>
          <w:bCs/>
          <w:color w:val="000000"/>
          <w:sz w:val="16"/>
          <w:szCs w:val="16"/>
        </w:rPr>
      </w:pPr>
      <w:proofErr w:type="gramStart"/>
      <w:r w:rsidRPr="009C5DBC">
        <w:rPr>
          <w:rFonts w:ascii="Arial" w:hAnsi="Arial" w:cs="Arial"/>
          <w:bCs/>
          <w:color w:val="000000"/>
          <w:sz w:val="16"/>
          <w:szCs w:val="16"/>
        </w:rPr>
        <w:t>b)Apresentação</w:t>
      </w:r>
      <w:proofErr w:type="gramEnd"/>
      <w:r w:rsidRPr="009C5DBC">
        <w:rPr>
          <w:rFonts w:ascii="Arial" w:hAnsi="Arial" w:cs="Arial"/>
          <w:bCs/>
          <w:color w:val="000000"/>
          <w:sz w:val="16"/>
          <w:szCs w:val="16"/>
        </w:rPr>
        <w:t xml:space="preserve"> de documentação falsa;</w:t>
      </w:r>
    </w:p>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c) Comportamento inidôneo;</w:t>
      </w:r>
    </w:p>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d) Fraude fiscal;</w:t>
      </w:r>
    </w:p>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e) Descumprimento de qualquer dos deveres elencados no Edital ou no Contrato.</w:t>
      </w:r>
    </w:p>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9.9. As sanções serão aplicadas sem prejuízo da responsabilidade civil e criminal que possa ser acionada em desfavor da Contratada, conforme infração cometida e prejuízos causados à administração ou a terceiros.</w:t>
      </w:r>
    </w:p>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9.10. Para efeito de aplicação de multas, às infrações são atribuídos graus, com percentuais de multa conforme a tabela a seguir, que elenca apenas as principais situações previstas, não eximindo de outras equivalentes que surgirem, conforme o caso: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58"/>
        <w:gridCol w:w="9096"/>
        <w:gridCol w:w="523"/>
        <w:gridCol w:w="866"/>
      </w:tblGrid>
      <w:tr w:rsidR="009C5DBC" w:rsidRPr="009C5DBC" w:rsidTr="009C5DBC">
        <w:trPr>
          <w:tblCellSpacing w:w="15" w:type="dxa"/>
        </w:trPr>
        <w:tc>
          <w:tcPr>
            <w:tcW w:w="0" w:type="auto"/>
            <w:vAlign w:val="center"/>
            <w:hideMark/>
          </w:tcPr>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ITEM</w:t>
            </w:r>
          </w:p>
        </w:tc>
        <w:tc>
          <w:tcPr>
            <w:tcW w:w="0" w:type="auto"/>
            <w:vAlign w:val="center"/>
            <w:hideMark/>
          </w:tcPr>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DESCRIÇÃO DA INFRAÇÃO</w:t>
            </w:r>
          </w:p>
        </w:tc>
        <w:tc>
          <w:tcPr>
            <w:tcW w:w="0" w:type="auto"/>
            <w:vAlign w:val="center"/>
            <w:hideMark/>
          </w:tcPr>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GRAU</w:t>
            </w:r>
          </w:p>
        </w:tc>
        <w:tc>
          <w:tcPr>
            <w:tcW w:w="0" w:type="auto"/>
            <w:vAlign w:val="center"/>
            <w:hideMark/>
          </w:tcPr>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MULTA*</w:t>
            </w:r>
          </w:p>
        </w:tc>
      </w:tr>
      <w:tr w:rsidR="009C5DBC" w:rsidRPr="009C5DBC" w:rsidTr="009C5DBC">
        <w:trPr>
          <w:tblCellSpacing w:w="15" w:type="dxa"/>
        </w:trPr>
        <w:tc>
          <w:tcPr>
            <w:tcW w:w="0" w:type="auto"/>
            <w:vAlign w:val="center"/>
            <w:hideMark/>
          </w:tcPr>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lastRenderedPageBreak/>
              <w:t>1.</w:t>
            </w:r>
            <w:r w:rsidRPr="009C5DBC">
              <w:rPr>
                <w:rFonts w:ascii="Arial" w:hAnsi="Arial" w:cs="Arial"/>
                <w:bCs/>
                <w:color w:val="000000"/>
                <w:sz w:val="16"/>
                <w:szCs w:val="16"/>
              </w:rPr>
              <w:br/>
              <w:t> </w:t>
            </w:r>
          </w:p>
        </w:tc>
        <w:tc>
          <w:tcPr>
            <w:tcW w:w="0" w:type="auto"/>
            <w:vAlign w:val="center"/>
            <w:hideMark/>
          </w:tcPr>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 xml:space="preserve">Permitir situação que crie a possibilidade ou cause </w:t>
            </w:r>
            <w:proofErr w:type="spellStart"/>
            <w:r w:rsidRPr="009C5DBC">
              <w:rPr>
                <w:rFonts w:ascii="Arial" w:hAnsi="Arial" w:cs="Arial"/>
                <w:bCs/>
                <w:color w:val="000000"/>
                <w:sz w:val="16"/>
                <w:szCs w:val="16"/>
              </w:rPr>
              <w:t>dano</w:t>
            </w:r>
            <w:proofErr w:type="spellEnd"/>
            <w:r w:rsidRPr="009C5DBC">
              <w:rPr>
                <w:rFonts w:ascii="Arial" w:hAnsi="Arial" w:cs="Arial"/>
                <w:bCs/>
                <w:color w:val="000000"/>
                <w:sz w:val="16"/>
                <w:szCs w:val="16"/>
              </w:rPr>
              <w:t xml:space="preserve"> físico, lesão corporal ou consequências letais; por ocorrência.</w:t>
            </w:r>
          </w:p>
        </w:tc>
        <w:tc>
          <w:tcPr>
            <w:tcW w:w="0" w:type="auto"/>
            <w:vAlign w:val="center"/>
            <w:hideMark/>
          </w:tcPr>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06</w:t>
            </w:r>
          </w:p>
        </w:tc>
        <w:tc>
          <w:tcPr>
            <w:tcW w:w="0" w:type="auto"/>
            <w:vAlign w:val="center"/>
            <w:hideMark/>
          </w:tcPr>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4,0% por dia</w:t>
            </w:r>
          </w:p>
        </w:tc>
      </w:tr>
      <w:tr w:rsidR="009C5DBC" w:rsidRPr="009C5DBC" w:rsidTr="009C5DBC">
        <w:trPr>
          <w:tblCellSpacing w:w="15" w:type="dxa"/>
        </w:trPr>
        <w:tc>
          <w:tcPr>
            <w:tcW w:w="0" w:type="auto"/>
            <w:vAlign w:val="center"/>
            <w:hideMark/>
          </w:tcPr>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2.</w:t>
            </w:r>
            <w:r w:rsidRPr="009C5DBC">
              <w:rPr>
                <w:rFonts w:ascii="Arial" w:hAnsi="Arial" w:cs="Arial"/>
                <w:bCs/>
                <w:color w:val="000000"/>
                <w:sz w:val="16"/>
                <w:szCs w:val="16"/>
              </w:rPr>
              <w:br/>
              <w:t> </w:t>
            </w:r>
          </w:p>
        </w:tc>
        <w:tc>
          <w:tcPr>
            <w:tcW w:w="0" w:type="auto"/>
            <w:vAlign w:val="center"/>
            <w:hideMark/>
          </w:tcPr>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Usar indevidamente informações sigilosas a que teve acesso; por ocorrência.</w:t>
            </w:r>
          </w:p>
        </w:tc>
        <w:tc>
          <w:tcPr>
            <w:tcW w:w="0" w:type="auto"/>
            <w:vAlign w:val="center"/>
            <w:hideMark/>
          </w:tcPr>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06</w:t>
            </w:r>
          </w:p>
        </w:tc>
        <w:tc>
          <w:tcPr>
            <w:tcW w:w="0" w:type="auto"/>
            <w:vAlign w:val="center"/>
            <w:hideMark/>
          </w:tcPr>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4,0% por dia</w:t>
            </w:r>
          </w:p>
        </w:tc>
      </w:tr>
      <w:tr w:rsidR="009C5DBC" w:rsidRPr="009C5DBC" w:rsidTr="009C5DBC">
        <w:trPr>
          <w:tblCellSpacing w:w="15" w:type="dxa"/>
        </w:trPr>
        <w:tc>
          <w:tcPr>
            <w:tcW w:w="0" w:type="auto"/>
            <w:vAlign w:val="center"/>
            <w:hideMark/>
          </w:tcPr>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3.</w:t>
            </w:r>
            <w:r w:rsidRPr="009C5DBC">
              <w:rPr>
                <w:rFonts w:ascii="Arial" w:hAnsi="Arial" w:cs="Arial"/>
                <w:bCs/>
                <w:color w:val="000000"/>
                <w:sz w:val="16"/>
                <w:szCs w:val="16"/>
              </w:rPr>
              <w:br/>
              <w:t> </w:t>
            </w:r>
          </w:p>
        </w:tc>
        <w:tc>
          <w:tcPr>
            <w:tcW w:w="0" w:type="auto"/>
            <w:vAlign w:val="center"/>
            <w:hideMark/>
          </w:tcPr>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Suspender ou interromper, salvo por motivo de força maior ou caso fortuito, a entrega dos materiais permanentes, por cada solicitação(NE).</w:t>
            </w:r>
          </w:p>
        </w:tc>
        <w:tc>
          <w:tcPr>
            <w:tcW w:w="0" w:type="auto"/>
            <w:vAlign w:val="center"/>
            <w:hideMark/>
          </w:tcPr>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05</w:t>
            </w:r>
          </w:p>
        </w:tc>
        <w:tc>
          <w:tcPr>
            <w:tcW w:w="0" w:type="auto"/>
            <w:vAlign w:val="center"/>
            <w:hideMark/>
          </w:tcPr>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3,2% por dia</w:t>
            </w:r>
          </w:p>
        </w:tc>
      </w:tr>
      <w:tr w:rsidR="009C5DBC" w:rsidRPr="009C5DBC" w:rsidTr="009C5DBC">
        <w:trPr>
          <w:tblCellSpacing w:w="15" w:type="dxa"/>
        </w:trPr>
        <w:tc>
          <w:tcPr>
            <w:tcW w:w="0" w:type="auto"/>
            <w:vAlign w:val="center"/>
            <w:hideMark/>
          </w:tcPr>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4.</w:t>
            </w:r>
            <w:r w:rsidRPr="009C5DBC">
              <w:rPr>
                <w:rFonts w:ascii="Arial" w:hAnsi="Arial" w:cs="Arial"/>
                <w:bCs/>
                <w:color w:val="000000"/>
                <w:sz w:val="16"/>
                <w:szCs w:val="16"/>
              </w:rPr>
              <w:br/>
              <w:t> </w:t>
            </w:r>
          </w:p>
        </w:tc>
        <w:tc>
          <w:tcPr>
            <w:tcW w:w="0" w:type="auto"/>
            <w:vAlign w:val="center"/>
            <w:hideMark/>
          </w:tcPr>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Destruir ou danificar documentos por culpa ou dolo de seus agentes; por ocorrência.</w:t>
            </w:r>
          </w:p>
        </w:tc>
        <w:tc>
          <w:tcPr>
            <w:tcW w:w="0" w:type="auto"/>
            <w:vAlign w:val="center"/>
            <w:hideMark/>
          </w:tcPr>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05</w:t>
            </w:r>
          </w:p>
        </w:tc>
        <w:tc>
          <w:tcPr>
            <w:tcW w:w="0" w:type="auto"/>
            <w:vAlign w:val="center"/>
            <w:hideMark/>
          </w:tcPr>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3,2% por dia</w:t>
            </w:r>
          </w:p>
        </w:tc>
      </w:tr>
      <w:tr w:rsidR="009C5DBC" w:rsidRPr="009C5DBC" w:rsidTr="009C5DBC">
        <w:trPr>
          <w:tblCellSpacing w:w="15" w:type="dxa"/>
        </w:trPr>
        <w:tc>
          <w:tcPr>
            <w:tcW w:w="0" w:type="auto"/>
            <w:vAlign w:val="center"/>
            <w:hideMark/>
          </w:tcPr>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5. </w:t>
            </w:r>
          </w:p>
        </w:tc>
        <w:tc>
          <w:tcPr>
            <w:tcW w:w="0" w:type="auto"/>
            <w:vAlign w:val="center"/>
            <w:hideMark/>
          </w:tcPr>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Entregar os materiais permanentes incompletos ou deixar de providenciar recomposição complementar; por ocorrência.</w:t>
            </w:r>
          </w:p>
        </w:tc>
        <w:tc>
          <w:tcPr>
            <w:tcW w:w="0" w:type="auto"/>
            <w:vAlign w:val="center"/>
            <w:hideMark/>
          </w:tcPr>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02</w:t>
            </w:r>
          </w:p>
        </w:tc>
        <w:tc>
          <w:tcPr>
            <w:tcW w:w="0" w:type="auto"/>
            <w:vAlign w:val="center"/>
            <w:hideMark/>
          </w:tcPr>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0,4% por dia</w:t>
            </w:r>
          </w:p>
        </w:tc>
      </w:tr>
      <w:tr w:rsidR="009C5DBC" w:rsidRPr="009C5DBC" w:rsidTr="009C5DBC">
        <w:trPr>
          <w:tblCellSpacing w:w="15" w:type="dxa"/>
        </w:trPr>
        <w:tc>
          <w:tcPr>
            <w:tcW w:w="0" w:type="auto"/>
            <w:vAlign w:val="center"/>
            <w:hideMark/>
          </w:tcPr>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6.</w:t>
            </w:r>
            <w:r w:rsidRPr="009C5DBC">
              <w:rPr>
                <w:rFonts w:ascii="Arial" w:hAnsi="Arial" w:cs="Arial"/>
                <w:bCs/>
                <w:color w:val="000000"/>
                <w:sz w:val="16"/>
                <w:szCs w:val="16"/>
              </w:rPr>
              <w:br/>
              <w:t> </w:t>
            </w:r>
          </w:p>
        </w:tc>
        <w:tc>
          <w:tcPr>
            <w:tcW w:w="0" w:type="auto"/>
            <w:vAlign w:val="center"/>
            <w:hideMark/>
          </w:tcPr>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Fornecer informação pérfida referente a entrega dos materiais permanentes, por ocorrência.</w:t>
            </w:r>
          </w:p>
        </w:tc>
        <w:tc>
          <w:tcPr>
            <w:tcW w:w="0" w:type="auto"/>
            <w:vAlign w:val="center"/>
            <w:hideMark/>
          </w:tcPr>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02</w:t>
            </w:r>
          </w:p>
        </w:tc>
        <w:tc>
          <w:tcPr>
            <w:tcW w:w="0" w:type="auto"/>
            <w:vAlign w:val="center"/>
            <w:hideMark/>
          </w:tcPr>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0,4% por dia</w:t>
            </w:r>
          </w:p>
        </w:tc>
      </w:tr>
      <w:tr w:rsidR="009C5DBC" w:rsidRPr="009C5DBC" w:rsidTr="009C5DBC">
        <w:trPr>
          <w:tblCellSpacing w:w="15" w:type="dxa"/>
        </w:trPr>
        <w:tc>
          <w:tcPr>
            <w:tcW w:w="0" w:type="auto"/>
            <w:gridSpan w:val="4"/>
            <w:vAlign w:val="center"/>
            <w:hideMark/>
          </w:tcPr>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Para os itens a seguir, deixar de:</w:t>
            </w:r>
          </w:p>
        </w:tc>
      </w:tr>
      <w:tr w:rsidR="009C5DBC" w:rsidRPr="009C5DBC" w:rsidTr="009C5DBC">
        <w:trPr>
          <w:tblCellSpacing w:w="15" w:type="dxa"/>
        </w:trPr>
        <w:tc>
          <w:tcPr>
            <w:tcW w:w="0" w:type="auto"/>
            <w:vAlign w:val="center"/>
            <w:hideMark/>
          </w:tcPr>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7.</w:t>
            </w:r>
            <w:r w:rsidRPr="009C5DBC">
              <w:rPr>
                <w:rFonts w:ascii="Arial" w:hAnsi="Arial" w:cs="Arial"/>
                <w:bCs/>
                <w:color w:val="000000"/>
                <w:sz w:val="16"/>
                <w:szCs w:val="16"/>
              </w:rPr>
              <w:br/>
              <w:t> </w:t>
            </w:r>
          </w:p>
        </w:tc>
        <w:tc>
          <w:tcPr>
            <w:tcW w:w="0" w:type="auto"/>
            <w:vAlign w:val="center"/>
            <w:hideMark/>
          </w:tcPr>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Efetuar o pagamento de seguros, encargos fiscais e sociais, assim como quaisquer despesas diretas e/ou indiretas relacionadas à entrega dos materiais permanentes; por dia e por ocorrência;</w:t>
            </w:r>
          </w:p>
        </w:tc>
        <w:tc>
          <w:tcPr>
            <w:tcW w:w="0" w:type="auto"/>
            <w:vAlign w:val="center"/>
            <w:hideMark/>
          </w:tcPr>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05</w:t>
            </w:r>
          </w:p>
        </w:tc>
        <w:tc>
          <w:tcPr>
            <w:tcW w:w="0" w:type="auto"/>
            <w:vAlign w:val="center"/>
            <w:hideMark/>
          </w:tcPr>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3,2% por dia</w:t>
            </w:r>
          </w:p>
        </w:tc>
      </w:tr>
      <w:tr w:rsidR="009C5DBC" w:rsidRPr="009C5DBC" w:rsidTr="009C5DBC">
        <w:trPr>
          <w:tblCellSpacing w:w="15" w:type="dxa"/>
        </w:trPr>
        <w:tc>
          <w:tcPr>
            <w:tcW w:w="0" w:type="auto"/>
            <w:vAlign w:val="center"/>
            <w:hideMark/>
          </w:tcPr>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8.</w:t>
            </w:r>
            <w:r w:rsidRPr="009C5DBC">
              <w:rPr>
                <w:rFonts w:ascii="Arial" w:hAnsi="Arial" w:cs="Arial"/>
                <w:bCs/>
                <w:color w:val="000000"/>
                <w:sz w:val="16"/>
                <w:szCs w:val="16"/>
              </w:rPr>
              <w:br/>
              <w:t> </w:t>
            </w:r>
          </w:p>
        </w:tc>
        <w:tc>
          <w:tcPr>
            <w:tcW w:w="0" w:type="auto"/>
            <w:vAlign w:val="center"/>
            <w:hideMark/>
          </w:tcPr>
          <w:p w:rsidR="009C5DBC" w:rsidRPr="009C5DBC" w:rsidRDefault="009C5DBC" w:rsidP="009C5DBC">
            <w:pPr>
              <w:spacing w:before="100" w:beforeAutospacing="1" w:after="100" w:afterAutospacing="1"/>
              <w:rPr>
                <w:rFonts w:ascii="Arial" w:hAnsi="Arial" w:cs="Arial"/>
                <w:bCs/>
                <w:color w:val="000000"/>
                <w:sz w:val="16"/>
                <w:szCs w:val="16"/>
              </w:rPr>
            </w:pPr>
            <w:proofErr w:type="gramStart"/>
            <w:r w:rsidRPr="009C5DBC">
              <w:rPr>
                <w:rFonts w:ascii="Arial" w:hAnsi="Arial" w:cs="Arial"/>
                <w:bCs/>
                <w:color w:val="000000"/>
                <w:sz w:val="16"/>
                <w:szCs w:val="16"/>
              </w:rPr>
              <w:t>Cumprir  prazo</w:t>
            </w:r>
            <w:proofErr w:type="gramEnd"/>
            <w:r w:rsidRPr="009C5DBC">
              <w:rPr>
                <w:rFonts w:ascii="Arial" w:hAnsi="Arial" w:cs="Arial"/>
                <w:bCs/>
                <w:color w:val="000000"/>
                <w:sz w:val="16"/>
                <w:szCs w:val="16"/>
              </w:rPr>
              <w:t xml:space="preserve"> previamente estabelecido com a fiscalização para fornecimento dos materiais permanentes; por unidade de tempo definida para determinar o atraso.</w:t>
            </w:r>
          </w:p>
        </w:tc>
        <w:tc>
          <w:tcPr>
            <w:tcW w:w="0" w:type="auto"/>
            <w:vAlign w:val="center"/>
            <w:hideMark/>
          </w:tcPr>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03</w:t>
            </w:r>
          </w:p>
        </w:tc>
        <w:tc>
          <w:tcPr>
            <w:tcW w:w="0" w:type="auto"/>
            <w:vAlign w:val="center"/>
            <w:hideMark/>
          </w:tcPr>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0,8% por dia</w:t>
            </w:r>
          </w:p>
        </w:tc>
      </w:tr>
      <w:tr w:rsidR="009C5DBC" w:rsidRPr="009C5DBC" w:rsidTr="009C5DBC">
        <w:trPr>
          <w:tblCellSpacing w:w="15" w:type="dxa"/>
        </w:trPr>
        <w:tc>
          <w:tcPr>
            <w:tcW w:w="0" w:type="auto"/>
            <w:vAlign w:val="center"/>
            <w:hideMark/>
          </w:tcPr>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9.</w:t>
            </w:r>
            <w:r w:rsidRPr="009C5DBC">
              <w:rPr>
                <w:rFonts w:ascii="Arial" w:hAnsi="Arial" w:cs="Arial"/>
                <w:bCs/>
                <w:color w:val="000000"/>
                <w:sz w:val="16"/>
                <w:szCs w:val="16"/>
              </w:rPr>
              <w:br/>
              <w:t> </w:t>
            </w:r>
          </w:p>
        </w:tc>
        <w:tc>
          <w:tcPr>
            <w:tcW w:w="0" w:type="auto"/>
            <w:vAlign w:val="center"/>
            <w:hideMark/>
          </w:tcPr>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Cumprir quaisquer dos itens do Edital e anexos, mesmo que não previstos nesta tabela de multas, após reincidência formalmente notificada pela fiscalização; por ocorrência.</w:t>
            </w:r>
          </w:p>
        </w:tc>
        <w:tc>
          <w:tcPr>
            <w:tcW w:w="0" w:type="auto"/>
            <w:vAlign w:val="center"/>
            <w:hideMark/>
          </w:tcPr>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03</w:t>
            </w:r>
          </w:p>
        </w:tc>
        <w:tc>
          <w:tcPr>
            <w:tcW w:w="0" w:type="auto"/>
            <w:vAlign w:val="center"/>
            <w:hideMark/>
          </w:tcPr>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0,8% por dia</w:t>
            </w:r>
          </w:p>
        </w:tc>
      </w:tr>
      <w:tr w:rsidR="009C5DBC" w:rsidRPr="009C5DBC" w:rsidTr="009C5DBC">
        <w:trPr>
          <w:tblCellSpacing w:w="15" w:type="dxa"/>
        </w:trPr>
        <w:tc>
          <w:tcPr>
            <w:tcW w:w="0" w:type="auto"/>
            <w:vAlign w:val="center"/>
            <w:hideMark/>
          </w:tcPr>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10.</w:t>
            </w:r>
            <w:r w:rsidRPr="009C5DBC">
              <w:rPr>
                <w:rFonts w:ascii="Arial" w:hAnsi="Arial" w:cs="Arial"/>
                <w:bCs/>
                <w:color w:val="000000"/>
                <w:sz w:val="16"/>
                <w:szCs w:val="16"/>
              </w:rPr>
              <w:br/>
              <w:t> </w:t>
            </w:r>
          </w:p>
        </w:tc>
        <w:tc>
          <w:tcPr>
            <w:tcW w:w="0" w:type="auto"/>
            <w:vAlign w:val="center"/>
            <w:hideMark/>
          </w:tcPr>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Iniciar a entrega dos materiais permanentes nos prazos estabelecidos, observados os limites mínimos estabelecidos no Termo de Referência; por ocorrência.</w:t>
            </w:r>
          </w:p>
        </w:tc>
        <w:tc>
          <w:tcPr>
            <w:tcW w:w="0" w:type="auto"/>
            <w:vAlign w:val="center"/>
            <w:hideMark/>
          </w:tcPr>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02</w:t>
            </w:r>
          </w:p>
        </w:tc>
        <w:tc>
          <w:tcPr>
            <w:tcW w:w="0" w:type="auto"/>
            <w:vAlign w:val="center"/>
            <w:hideMark/>
          </w:tcPr>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0,4% por dia</w:t>
            </w:r>
          </w:p>
        </w:tc>
      </w:tr>
      <w:tr w:rsidR="009C5DBC" w:rsidRPr="009C5DBC" w:rsidTr="009C5DBC">
        <w:trPr>
          <w:tblCellSpacing w:w="15" w:type="dxa"/>
        </w:trPr>
        <w:tc>
          <w:tcPr>
            <w:tcW w:w="0" w:type="auto"/>
            <w:vAlign w:val="center"/>
            <w:hideMark/>
          </w:tcPr>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11.</w:t>
            </w:r>
            <w:r w:rsidRPr="009C5DBC">
              <w:rPr>
                <w:rFonts w:ascii="Arial" w:hAnsi="Arial" w:cs="Arial"/>
                <w:bCs/>
                <w:color w:val="000000"/>
                <w:sz w:val="16"/>
                <w:szCs w:val="16"/>
              </w:rPr>
              <w:br/>
              <w:t> </w:t>
            </w:r>
          </w:p>
        </w:tc>
        <w:tc>
          <w:tcPr>
            <w:tcW w:w="0" w:type="auto"/>
            <w:vAlign w:val="center"/>
            <w:hideMark/>
          </w:tcPr>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Manter a documentação de habilitação atualizada; por item, por ocorrência.</w:t>
            </w:r>
          </w:p>
        </w:tc>
        <w:tc>
          <w:tcPr>
            <w:tcW w:w="0" w:type="auto"/>
            <w:vAlign w:val="center"/>
            <w:hideMark/>
          </w:tcPr>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01</w:t>
            </w:r>
          </w:p>
        </w:tc>
        <w:tc>
          <w:tcPr>
            <w:tcW w:w="0" w:type="auto"/>
            <w:vAlign w:val="center"/>
            <w:hideMark/>
          </w:tcPr>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0,2% por dia</w:t>
            </w:r>
          </w:p>
        </w:tc>
      </w:tr>
      <w:tr w:rsidR="009C5DBC" w:rsidRPr="009C5DBC" w:rsidTr="009C5DBC">
        <w:trPr>
          <w:tblCellSpacing w:w="15" w:type="dxa"/>
        </w:trPr>
        <w:tc>
          <w:tcPr>
            <w:tcW w:w="0" w:type="auto"/>
            <w:vAlign w:val="center"/>
            <w:hideMark/>
          </w:tcPr>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12.</w:t>
            </w:r>
          </w:p>
        </w:tc>
        <w:tc>
          <w:tcPr>
            <w:tcW w:w="0" w:type="auto"/>
            <w:vAlign w:val="center"/>
            <w:hideMark/>
          </w:tcPr>
          <w:p w:rsidR="009C5DBC" w:rsidRPr="009C5DBC" w:rsidRDefault="009C5DBC" w:rsidP="009C5DBC">
            <w:pPr>
              <w:spacing w:before="100" w:beforeAutospacing="1" w:after="100" w:afterAutospacing="1"/>
              <w:rPr>
                <w:rFonts w:ascii="Arial" w:hAnsi="Arial" w:cs="Arial"/>
                <w:bCs/>
                <w:color w:val="000000"/>
                <w:sz w:val="16"/>
                <w:szCs w:val="16"/>
              </w:rPr>
            </w:pPr>
            <w:proofErr w:type="spellStart"/>
            <w:r w:rsidRPr="009C5DBC">
              <w:rPr>
                <w:rFonts w:ascii="Arial" w:hAnsi="Arial" w:cs="Arial"/>
                <w:bCs/>
                <w:color w:val="000000"/>
                <w:sz w:val="16"/>
                <w:szCs w:val="16"/>
              </w:rPr>
              <w:t>Fornecer</w:t>
            </w:r>
            <w:proofErr w:type="spellEnd"/>
            <w:r w:rsidRPr="009C5DBC">
              <w:rPr>
                <w:rFonts w:ascii="Arial" w:hAnsi="Arial" w:cs="Arial"/>
                <w:bCs/>
                <w:color w:val="000000"/>
                <w:sz w:val="16"/>
                <w:szCs w:val="16"/>
              </w:rPr>
              <w:t xml:space="preserve"> suporte técnico à Contratante e </w:t>
            </w:r>
            <w:proofErr w:type="spellStart"/>
            <w:r w:rsidRPr="009C5DBC">
              <w:rPr>
                <w:rFonts w:ascii="Arial" w:hAnsi="Arial" w:cs="Arial"/>
                <w:bCs/>
                <w:color w:val="000000"/>
                <w:sz w:val="16"/>
                <w:szCs w:val="16"/>
              </w:rPr>
              <w:t>á</w:t>
            </w:r>
            <w:proofErr w:type="spellEnd"/>
            <w:r w:rsidRPr="009C5DBC">
              <w:rPr>
                <w:rFonts w:ascii="Arial" w:hAnsi="Arial" w:cs="Arial"/>
                <w:bCs/>
                <w:color w:val="000000"/>
                <w:sz w:val="16"/>
                <w:szCs w:val="16"/>
              </w:rPr>
              <w:t xml:space="preserve"> rede credenciada durante o período de garantia, por ocorrência e por dia.</w:t>
            </w:r>
          </w:p>
        </w:tc>
        <w:tc>
          <w:tcPr>
            <w:tcW w:w="0" w:type="auto"/>
            <w:vAlign w:val="center"/>
            <w:hideMark/>
          </w:tcPr>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01</w:t>
            </w:r>
          </w:p>
        </w:tc>
        <w:tc>
          <w:tcPr>
            <w:tcW w:w="0" w:type="auto"/>
            <w:vAlign w:val="center"/>
            <w:hideMark/>
          </w:tcPr>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0,2% por dia</w:t>
            </w:r>
          </w:p>
        </w:tc>
      </w:tr>
    </w:tbl>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 Incidente sobre o valor da parcela inadimplida.</w:t>
      </w:r>
    </w:p>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9.11. As sanções aqui previstas poderão ser aplicadas concomitantemente, facultada   a defesa prévia do interessado, no respectivo processo, no prazo de 05 (cinco) dias úteis.</w:t>
      </w:r>
    </w:p>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9.12. Após 30 (trinta) dias da falta de execução do objeto, será considerada inexecução total do contrato, o que ensejará a rescisão contratual.</w:t>
      </w:r>
    </w:p>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9.13. As sanções de natureza pecuniária serão diretamente descontadas de créditos que eventualmente detenha a CONTRATADA ou efetuada a sua cobrança na forma prevista em lei.</w:t>
      </w:r>
    </w:p>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9.14.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9.15. A autoridade competente, na aplicação das sanções, levará em consideração a gravidade da conduta do infrator, o caráter educativo da pena, bem como o dano causado à Administração, observado o princípio da proporcionalidade.</w:t>
      </w:r>
    </w:p>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9.16. A sanção será obrigatoriamente registrada no Sistema de Cadastramento Unificado de Fornecedores – SICAF, bem como em sistemas Estaduais.</w:t>
      </w:r>
    </w:p>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9.17.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a) Tenham sofrido condenações definitivas por praticarem, por meio dolosos, fraude fiscal no recolhimento de tributos;</w:t>
      </w:r>
    </w:p>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b) Tenham praticado atos ilícitos visando a frustrar os objetivos da licitação;</w:t>
      </w:r>
    </w:p>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c) Demonstrem não possuir idoneidade para contratar com a Administração em virtude de atos ilícitos praticados.</w:t>
      </w:r>
    </w:p>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10. DA UTILIZAÇÃO DA ATA </w:t>
      </w:r>
    </w:p>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10.1.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10.2. É facultada aos órgãos s ou entidades municipais, distritais ou estaduais a adesão a ata de registro de preços da Administração Pública Estadual.</w:t>
      </w:r>
    </w:p>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10.3.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10.4. As aquisições ou contratações adicionais não poderão exceder, por órgão ou entidade, a 50% dos quantitativos dos itens do instrumento convocatório e registrados na ata de registro de preços para o órgão gerenciador e órgãos participantes.</w:t>
      </w:r>
    </w:p>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 xml:space="preserve">10.5. As adesões à ata de registro de preços não poderão exceder, na totalidade, ao dobro do quantitativo de cada item registrado na ata de registro de preços para o órgão gerenciador e órgãos participantes, </w:t>
      </w:r>
      <w:proofErr w:type="spellStart"/>
      <w:r w:rsidRPr="009C5DBC">
        <w:rPr>
          <w:rFonts w:ascii="Arial" w:hAnsi="Arial" w:cs="Arial"/>
          <w:bCs/>
          <w:color w:val="000000"/>
          <w:sz w:val="16"/>
          <w:szCs w:val="16"/>
        </w:rPr>
        <w:t>independente</w:t>
      </w:r>
      <w:proofErr w:type="spellEnd"/>
      <w:r w:rsidRPr="009C5DBC">
        <w:rPr>
          <w:rFonts w:ascii="Arial" w:hAnsi="Arial" w:cs="Arial"/>
          <w:bCs/>
          <w:color w:val="000000"/>
          <w:sz w:val="16"/>
          <w:szCs w:val="16"/>
        </w:rPr>
        <w:t xml:space="preserve"> do número de órgãos não participantes que aderirem. </w:t>
      </w:r>
    </w:p>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10.6. Caberá ao órgão que se utilizar da ata, verificar a vantagem econômica da adesão a este Registro de Preço.</w:t>
      </w:r>
    </w:p>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lastRenderedPageBreak/>
        <w:t>11. DA ALTERAÇÃO DA ATA DE REGISTRO DE PREÇOS</w:t>
      </w:r>
    </w:p>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11.3. Os fornecedores que não aceitarem reduzir seus preços aos valores praticados pelo mercado serão liberados do compromisso assumido, sem aplicação de penalidade.</w:t>
      </w:r>
    </w:p>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11.4. A ordem de classificação dos fornecedores que aceitarem reduzir seus preços aos valores de mercado observará a classificação original.</w:t>
      </w:r>
    </w:p>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11.5. Quando o preço de mercado tornar-se superior aos preços registrados, e o fornecedor não puder cumprir o compromisso, o órgão gerenciador poderá:</w:t>
      </w:r>
    </w:p>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11.5.1. Liberar o fornecedor do compromisso assumido, caso a comunicação ocorra antes do pedido de fornecimento, sem aplicação de penalidade se confirmada a veracidade dos motivos e comprovantes;</w:t>
      </w:r>
    </w:p>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11.5.2. Convocar os demais fornecedores para assegurar igual oportunidade de negociação;</w:t>
      </w:r>
    </w:p>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11.5.3. Não havendo êxito nas negociações, o órgão gerenciador deverá proceder a revogação do item da ata de registro de preços, adotando as medidas cabíveis para obtenção da contratação mais vantajosa.</w:t>
      </w:r>
    </w:p>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12. DAS OBRIGAÇÕES DA DETENTORA DO REGISTRO</w:t>
      </w:r>
    </w:p>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12.1. Substituir em qualquer tempo e sem qualquer Ônus para o Órgão/Entidade toda ou parte da remessa devolvida pela mesma, no prazo de 05 (cinco) dias úteis, caso constatada divergência na especificação;</w:t>
      </w:r>
    </w:p>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12.2. Dispor-se a toda e qualquer fiscalização, no tocante ao fornecimento do produto, assim como ao cumprimento das obrigações previstas na ATA;</w:t>
      </w:r>
    </w:p>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12.3.  Prover todos os meios necessários à garantia da plena operacionalidade do fornecimento, inclusive considerados os casos de greve ou paralisação de qualquer natureza;</w:t>
      </w:r>
    </w:p>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12.4.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12.5. Comunicar imediatamente à Administração Pública qualquer alteração ocorrida no endereço, conta bancária e outros julgáveis necessários para recebimento de correspondência;</w:t>
      </w:r>
    </w:p>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12.6. Respeitar e fazer cumprir a legislação de segurança e saúde no trabalho, previstas nas normas regulamentadoras pertinentes;</w:t>
      </w:r>
    </w:p>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12.7. Fiscalizar o perfeito cumprimento do fornecimento a que se obrigou, cabendo-lhe, integralmente, os ônus decorrentes. Tal fiscalização dar-se-á independentemente da que será exercida pela Administração Pública.</w:t>
      </w:r>
    </w:p>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12.8.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12.9.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12.10. Todos os impostos e taxas que forem devidos em decorrência das contratações do objeto do Edital correrão por conta exclusiva da contratada;</w:t>
      </w:r>
    </w:p>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13. DAS OBRIGAÇÕES DOS ÓRGÃOS REQUISITANTES</w:t>
      </w:r>
    </w:p>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13.1. Proporcionar todas as facilidades indispensáveis à boa execução das obrigações contratuais; </w:t>
      </w:r>
    </w:p>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13.2. Rejeitar, no todo ou em parte, os objetos desta Ata entregues em desacordo com as obrigações assumidas pelo fornecedor;</w:t>
      </w:r>
    </w:p>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13.3. Notificar a CONTRATADA de qualquer irregularidade encontrada no fornecimento dos objetos desta Ata;</w:t>
      </w:r>
    </w:p>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13.4. Efetuar o pagamento à(s) contratada(s) de acordo com as condições de preços e prazos estabelecidos no edital e ata de registro de preços</w:t>
      </w:r>
    </w:p>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13.5. Nenhum pagamento será efetuado à empresa adjudicatária, enquanto pendente de liquidação qualquer obrigação. Esse fato não será gerador de direito a reajustamento de preços ou a atualização monetária.</w:t>
      </w:r>
    </w:p>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 xml:space="preserve">13.6. Não haverá </w:t>
      </w:r>
      <w:proofErr w:type="spellStart"/>
      <w:r w:rsidRPr="009C5DBC">
        <w:rPr>
          <w:rFonts w:ascii="Arial" w:hAnsi="Arial" w:cs="Arial"/>
          <w:bCs/>
          <w:color w:val="000000"/>
          <w:sz w:val="16"/>
          <w:szCs w:val="16"/>
        </w:rPr>
        <w:t>sob-hipótese</w:t>
      </w:r>
      <w:proofErr w:type="spellEnd"/>
      <w:r w:rsidRPr="009C5DBC">
        <w:rPr>
          <w:rFonts w:ascii="Arial" w:hAnsi="Arial" w:cs="Arial"/>
          <w:bCs/>
          <w:color w:val="000000"/>
          <w:sz w:val="16"/>
          <w:szCs w:val="16"/>
        </w:rPr>
        <w:t xml:space="preserve"> alguma, pagamento antecipado.</w:t>
      </w:r>
    </w:p>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lastRenderedPageBreak/>
        <w:t>14. DOS ÓRGÃOS PARTICIPANTES:</w:t>
      </w:r>
    </w:p>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14.1. É participante desta ata o seguinte órgão pertencente à Administração Pública do Estado de Rondônia:</w:t>
      </w:r>
    </w:p>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SESAU - Secretaria de Estado da Saúde de Rondônia.</w:t>
      </w:r>
    </w:p>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15.  DISPOSIÇÕES GERAIS</w:t>
      </w:r>
    </w:p>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15.2. Fica a Detentora ciente que a publicidade da ata de registro de preços na imprensa oficial terá efeito de compromisso nas condições ofertadas e pactuadas na proposta apresentada à licitação. </w:t>
      </w:r>
    </w:p>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15.3.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15.4. Fazem parte integrante desta Ata, para todos os efeitos legais: o Edital de Licitação e seus anexos, bem como, o ANEXO ÚNICO desta ata que contém os preços registrados e respectivos detentores.</w:t>
      </w:r>
    </w:p>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 </w:t>
      </w:r>
    </w:p>
    <w:p w:rsidR="009C5DBC" w:rsidRPr="009C5DBC" w:rsidRDefault="009C5DBC" w:rsidP="009C5DBC">
      <w:pPr>
        <w:spacing w:before="100" w:beforeAutospacing="1" w:after="100" w:afterAutospacing="1"/>
        <w:rPr>
          <w:rFonts w:ascii="Arial" w:hAnsi="Arial" w:cs="Arial"/>
          <w:bCs/>
          <w:color w:val="000000"/>
          <w:sz w:val="16"/>
          <w:szCs w:val="16"/>
        </w:rPr>
      </w:pPr>
      <w:r w:rsidRPr="009C5DBC">
        <w:rPr>
          <w:rFonts w:ascii="Arial" w:hAnsi="Arial" w:cs="Arial"/>
          <w:bCs/>
          <w:color w:val="000000"/>
          <w:sz w:val="16"/>
          <w:szCs w:val="16"/>
        </w:rPr>
        <w:t>        Fica eleito o foro do Município de Porto Velho/RO para dirimir as eventuais controvérsias decorrentes do presente ajuste.</w:t>
      </w:r>
    </w:p>
    <w:p w:rsidR="00D67D45" w:rsidRPr="00D67D45" w:rsidRDefault="00D67D45" w:rsidP="00D67D45">
      <w:pPr>
        <w:spacing w:before="120" w:after="120"/>
        <w:ind w:left="120" w:right="120"/>
        <w:jc w:val="both"/>
        <w:rPr>
          <w:rFonts w:ascii="Arial" w:hAnsi="Arial" w:cs="Arial"/>
          <w:bCs/>
          <w:color w:val="000000"/>
          <w:sz w:val="16"/>
          <w:szCs w:val="16"/>
        </w:rPr>
      </w:pPr>
    </w:p>
    <w:p w:rsidR="007F7800" w:rsidRPr="001C74FC" w:rsidRDefault="007F7800" w:rsidP="009D2314">
      <w:pPr>
        <w:jc w:val="both"/>
        <w:rPr>
          <w:rFonts w:ascii="Arial" w:hAnsi="Arial" w:cs="Arial"/>
          <w:color w:val="000000"/>
          <w:sz w:val="16"/>
          <w:szCs w:val="16"/>
        </w:rPr>
      </w:pPr>
    </w:p>
    <w:p w:rsidR="000B1908" w:rsidRPr="001C74FC" w:rsidRDefault="000B1908" w:rsidP="009D2314">
      <w:pPr>
        <w:ind w:right="47"/>
        <w:jc w:val="both"/>
        <w:rPr>
          <w:rFonts w:ascii="Arial" w:hAnsi="Arial" w:cs="Arial"/>
          <w:b/>
          <w:bCs/>
          <w:color w:val="000000"/>
          <w:sz w:val="16"/>
          <w:szCs w:val="16"/>
        </w:rPr>
      </w:pPr>
    </w:p>
    <w:p w:rsidR="009D2314" w:rsidRPr="001C74FC" w:rsidRDefault="009D2314" w:rsidP="009D2314">
      <w:pPr>
        <w:ind w:right="47"/>
        <w:jc w:val="both"/>
        <w:rPr>
          <w:rFonts w:ascii="Arial" w:hAnsi="Arial" w:cs="Arial"/>
          <w:b/>
          <w:bCs/>
          <w:color w:val="000000"/>
          <w:sz w:val="16"/>
          <w:szCs w:val="16"/>
        </w:rPr>
      </w:pPr>
      <w:r w:rsidRPr="001C74FC">
        <w:rPr>
          <w:rFonts w:ascii="Arial" w:hAnsi="Arial" w:cs="Arial"/>
          <w:b/>
          <w:bCs/>
          <w:color w:val="000000"/>
          <w:sz w:val="16"/>
          <w:szCs w:val="16"/>
        </w:rPr>
        <w:t>ÓRGÃO GERENCIADOR:</w:t>
      </w:r>
    </w:p>
    <w:p w:rsidR="005F5204" w:rsidRPr="001C74FC" w:rsidRDefault="005F5204" w:rsidP="001D7CAD">
      <w:pPr>
        <w:ind w:right="47"/>
        <w:rPr>
          <w:rFonts w:ascii="Arial" w:hAnsi="Arial" w:cs="Arial"/>
          <w:b/>
          <w:bCs/>
          <w:color w:val="000000"/>
          <w:sz w:val="16"/>
          <w:szCs w:val="16"/>
        </w:rPr>
      </w:pPr>
    </w:p>
    <w:p w:rsidR="00123F16" w:rsidRPr="001C74FC" w:rsidRDefault="00943360" w:rsidP="00123F16">
      <w:pPr>
        <w:ind w:right="47"/>
        <w:rPr>
          <w:rFonts w:ascii="Arial" w:hAnsi="Arial" w:cs="Arial"/>
          <w:b/>
          <w:bCs/>
          <w:color w:val="000000"/>
          <w:sz w:val="16"/>
          <w:szCs w:val="16"/>
        </w:rPr>
      </w:pPr>
      <w:r w:rsidRPr="001C74FC">
        <w:rPr>
          <w:rFonts w:ascii="Arial" w:hAnsi="Arial" w:cs="Arial"/>
          <w:b/>
          <w:bCs/>
          <w:color w:val="000000"/>
          <w:sz w:val="16"/>
          <w:szCs w:val="16"/>
        </w:rPr>
        <w:t>MÁRCIO ROGÉRIO GABRIEL</w:t>
      </w:r>
      <w:r w:rsidRPr="001C74FC">
        <w:rPr>
          <w:rFonts w:ascii="Arial" w:hAnsi="Arial" w:cs="Arial"/>
          <w:b/>
          <w:bCs/>
          <w:color w:val="000000"/>
          <w:sz w:val="16"/>
          <w:szCs w:val="16"/>
        </w:rPr>
        <w:tab/>
      </w:r>
      <w:r w:rsidRPr="001C74FC">
        <w:rPr>
          <w:rFonts w:ascii="Arial" w:hAnsi="Arial" w:cs="Arial"/>
          <w:b/>
          <w:bCs/>
          <w:color w:val="000000"/>
          <w:sz w:val="16"/>
          <w:szCs w:val="16"/>
        </w:rPr>
        <w:tab/>
      </w:r>
      <w:r w:rsidR="00D67D45">
        <w:rPr>
          <w:rFonts w:ascii="Arial" w:hAnsi="Arial" w:cs="Arial"/>
          <w:b/>
          <w:bCs/>
          <w:color w:val="000000"/>
          <w:sz w:val="16"/>
          <w:szCs w:val="16"/>
        </w:rPr>
        <w:t>MARCIA CARVALHO GUEDES</w:t>
      </w:r>
    </w:p>
    <w:p w:rsidR="00123F16" w:rsidRPr="001C74FC" w:rsidRDefault="00123F16" w:rsidP="00123F16">
      <w:pPr>
        <w:ind w:right="47"/>
        <w:rPr>
          <w:rFonts w:ascii="Arial" w:hAnsi="Arial" w:cs="Arial"/>
          <w:color w:val="000000"/>
          <w:sz w:val="16"/>
          <w:szCs w:val="16"/>
        </w:rPr>
      </w:pPr>
      <w:r w:rsidRPr="001C74FC">
        <w:rPr>
          <w:rFonts w:ascii="Arial" w:hAnsi="Arial" w:cs="Arial"/>
          <w:bCs/>
          <w:color w:val="000000"/>
          <w:sz w:val="16"/>
          <w:szCs w:val="16"/>
        </w:rPr>
        <w:t>Superintendente Estadual de Licitações</w:t>
      </w:r>
      <w:r w:rsidRPr="001C74FC">
        <w:rPr>
          <w:rFonts w:ascii="Arial" w:hAnsi="Arial" w:cs="Arial"/>
          <w:bCs/>
          <w:color w:val="000000"/>
          <w:sz w:val="16"/>
          <w:szCs w:val="16"/>
        </w:rPr>
        <w:tab/>
      </w:r>
      <w:r w:rsidRPr="001C74FC">
        <w:rPr>
          <w:rFonts w:ascii="Arial" w:hAnsi="Arial" w:cs="Arial"/>
          <w:bCs/>
          <w:color w:val="000000"/>
          <w:sz w:val="16"/>
          <w:szCs w:val="16"/>
        </w:rPr>
        <w:tab/>
        <w:t>Coordenadora de Sistema de Registro de Preços</w:t>
      </w:r>
    </w:p>
    <w:p w:rsidR="00E746DF" w:rsidRPr="001C74FC" w:rsidRDefault="00E746DF" w:rsidP="00502DD0">
      <w:pPr>
        <w:ind w:right="47"/>
        <w:rPr>
          <w:rFonts w:ascii="Arial" w:hAnsi="Arial" w:cs="Arial"/>
          <w:color w:val="000000"/>
          <w:sz w:val="16"/>
          <w:szCs w:val="16"/>
        </w:rPr>
      </w:pPr>
    </w:p>
    <w:p w:rsidR="00876638" w:rsidRPr="001C74FC" w:rsidRDefault="00876638" w:rsidP="009D2314">
      <w:pPr>
        <w:ind w:right="47"/>
        <w:jc w:val="both"/>
        <w:rPr>
          <w:rFonts w:ascii="Arial" w:hAnsi="Arial" w:cs="Arial"/>
          <w:b/>
          <w:bCs/>
          <w:color w:val="000000"/>
          <w:sz w:val="16"/>
          <w:szCs w:val="16"/>
        </w:rPr>
      </w:pPr>
    </w:p>
    <w:p w:rsidR="009D2314" w:rsidRPr="001C74FC" w:rsidRDefault="009D2314" w:rsidP="009D2314">
      <w:pPr>
        <w:ind w:right="47"/>
        <w:jc w:val="both"/>
        <w:rPr>
          <w:rFonts w:ascii="Arial" w:hAnsi="Arial" w:cs="Arial"/>
          <w:b/>
          <w:bCs/>
          <w:color w:val="000000"/>
          <w:sz w:val="16"/>
          <w:szCs w:val="16"/>
        </w:rPr>
      </w:pPr>
      <w:r w:rsidRPr="001C74FC">
        <w:rPr>
          <w:rFonts w:ascii="Arial" w:hAnsi="Arial" w:cs="Arial"/>
          <w:b/>
          <w:bCs/>
          <w:color w:val="000000"/>
          <w:sz w:val="16"/>
          <w:szCs w:val="16"/>
        </w:rPr>
        <w:t>EMPRESA</w:t>
      </w:r>
      <w:r w:rsidR="00490488" w:rsidRPr="001C74FC">
        <w:rPr>
          <w:rFonts w:ascii="Arial" w:hAnsi="Arial" w:cs="Arial"/>
          <w:b/>
          <w:bCs/>
          <w:color w:val="000000"/>
          <w:sz w:val="16"/>
          <w:szCs w:val="16"/>
        </w:rPr>
        <w:t>(S)</w:t>
      </w:r>
      <w:r w:rsidR="004C43D9" w:rsidRPr="001C74FC">
        <w:rPr>
          <w:rFonts w:ascii="Arial" w:hAnsi="Arial" w:cs="Arial"/>
          <w:b/>
          <w:bCs/>
          <w:color w:val="000000"/>
          <w:sz w:val="16"/>
          <w:szCs w:val="16"/>
        </w:rPr>
        <w:t xml:space="preserve"> DETENTORA</w:t>
      </w:r>
      <w:r w:rsidR="00490488" w:rsidRPr="001C74FC">
        <w:rPr>
          <w:rFonts w:ascii="Arial" w:hAnsi="Arial" w:cs="Arial"/>
          <w:b/>
          <w:bCs/>
          <w:color w:val="000000"/>
          <w:sz w:val="16"/>
          <w:szCs w:val="16"/>
        </w:rPr>
        <w:t>(S)</w:t>
      </w:r>
      <w:r w:rsidRPr="001C74FC">
        <w:rPr>
          <w:rFonts w:ascii="Arial" w:hAnsi="Arial" w:cs="Arial"/>
          <w:b/>
          <w:bCs/>
          <w:color w:val="000000"/>
          <w:sz w:val="16"/>
          <w:szCs w:val="16"/>
        </w:rPr>
        <w:t>:</w:t>
      </w:r>
    </w:p>
    <w:p w:rsidR="009D2314" w:rsidRPr="001C74FC" w:rsidRDefault="002B37D9" w:rsidP="00526790">
      <w:pPr>
        <w:ind w:right="47"/>
        <w:jc w:val="both"/>
        <w:rPr>
          <w:rFonts w:ascii="Arial" w:hAnsi="Arial" w:cs="Arial"/>
          <w:b/>
          <w:bCs/>
          <w:color w:val="000000"/>
          <w:sz w:val="16"/>
          <w:szCs w:val="16"/>
        </w:rPr>
      </w:pPr>
      <w:r w:rsidRPr="001C74FC">
        <w:rPr>
          <w:rFonts w:ascii="Arial" w:hAnsi="Arial" w:cs="Arial"/>
          <w:b/>
          <w:bCs/>
          <w:color w:val="000000"/>
          <w:sz w:val="16"/>
          <w:szCs w:val="16"/>
        </w:rPr>
        <w:t>Qualificada</w:t>
      </w:r>
      <w:r w:rsidR="00490488" w:rsidRPr="001C74FC">
        <w:rPr>
          <w:rFonts w:ascii="Arial" w:hAnsi="Arial" w:cs="Arial"/>
          <w:b/>
          <w:bCs/>
          <w:color w:val="000000"/>
          <w:sz w:val="16"/>
          <w:szCs w:val="16"/>
        </w:rPr>
        <w:t>(s)</w:t>
      </w:r>
      <w:r w:rsidRPr="001C74FC">
        <w:rPr>
          <w:rFonts w:ascii="Arial" w:hAnsi="Arial" w:cs="Arial"/>
          <w:b/>
          <w:bCs/>
          <w:color w:val="000000"/>
          <w:sz w:val="16"/>
          <w:szCs w:val="16"/>
        </w:rPr>
        <w:t xml:space="preserve"> no Anexo Único desta Ata</w:t>
      </w:r>
    </w:p>
    <w:p w:rsidR="006F2C3D" w:rsidRPr="004E5606" w:rsidRDefault="006F2C3D" w:rsidP="00526790">
      <w:pPr>
        <w:ind w:right="47"/>
        <w:jc w:val="both"/>
        <w:rPr>
          <w:rFonts w:ascii="Arial" w:hAnsi="Arial" w:cs="Arial"/>
          <w:b/>
          <w:bCs/>
          <w:color w:val="000000"/>
          <w:sz w:val="16"/>
          <w:szCs w:val="16"/>
        </w:rPr>
      </w:pPr>
    </w:p>
    <w:p w:rsidR="006F2C3D" w:rsidRPr="002B5688" w:rsidRDefault="006F2C3D" w:rsidP="00526790">
      <w:pPr>
        <w:ind w:right="47"/>
        <w:jc w:val="both"/>
        <w:rPr>
          <w:rFonts w:ascii="Arial" w:hAnsi="Arial" w:cs="Arial"/>
          <w:b/>
          <w:bCs/>
          <w:color w:val="000000"/>
          <w:sz w:val="16"/>
          <w:szCs w:val="16"/>
        </w:rPr>
      </w:pPr>
    </w:p>
    <w:p w:rsidR="00C50BF7" w:rsidRPr="00C84EA7" w:rsidRDefault="00023476" w:rsidP="00526790">
      <w:pPr>
        <w:ind w:right="47"/>
        <w:jc w:val="both"/>
        <w:rPr>
          <w:rFonts w:ascii="Arial" w:hAnsi="Arial" w:cs="Arial"/>
          <w:b/>
          <w:bCs/>
          <w:sz w:val="12"/>
          <w:szCs w:val="12"/>
        </w:rPr>
      </w:pPr>
      <w:r>
        <w:rPr>
          <w:rFonts w:ascii="Arial" w:hAnsi="Arial" w:cs="Arial"/>
          <w:b/>
          <w:bCs/>
          <w:sz w:val="12"/>
          <w:szCs w:val="12"/>
        </w:rPr>
        <w:t>Fcb</w:t>
      </w:r>
      <w:r w:rsidR="00BA5836" w:rsidRPr="00C84EA7">
        <w:rPr>
          <w:rFonts w:ascii="Arial" w:hAnsi="Arial" w:cs="Arial"/>
          <w:b/>
          <w:bCs/>
          <w:sz w:val="12"/>
          <w:szCs w:val="12"/>
        </w:rPr>
        <w:t>SRP</w:t>
      </w:r>
      <w:bookmarkStart w:id="1" w:name="_GoBack"/>
      <w:bookmarkEnd w:id="1"/>
    </w:p>
    <w:sectPr w:rsidR="00C50BF7" w:rsidRPr="00C84EA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12C2" w:rsidRDefault="009E12C2">
      <w:r>
        <w:separator/>
      </w:r>
    </w:p>
  </w:endnote>
  <w:endnote w:type="continuationSeparator" w:id="0">
    <w:p w:rsidR="009E12C2" w:rsidRDefault="009E12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12C2" w:rsidRDefault="009E12C2">
      <w:r>
        <w:separator/>
      </w:r>
    </w:p>
  </w:footnote>
  <w:footnote w:type="continuationSeparator" w:id="0">
    <w:p w:rsidR="009E12C2" w:rsidRDefault="009E12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977" w:rsidRDefault="006E5977">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2232292"/>
    <w:multiLevelType w:val="multilevel"/>
    <w:tmpl w:val="C7D84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3DB12D0"/>
    <w:multiLevelType w:val="multilevel"/>
    <w:tmpl w:val="E35E3310"/>
    <w:lvl w:ilvl="0">
      <w:start w:val="1"/>
      <w:numFmt w:val="decimal"/>
      <w:lvlText w:val="%1."/>
      <w:lvlJc w:val="left"/>
      <w:pPr>
        <w:ind w:left="220" w:hanging="1418"/>
      </w:pPr>
      <w:rPr>
        <w:rFonts w:ascii="Calibri" w:eastAsia="Calibri" w:hAnsi="Calibri" w:cs="Calibri" w:hint="default"/>
        <w:spacing w:val="-19"/>
        <w:w w:val="100"/>
        <w:sz w:val="24"/>
        <w:szCs w:val="24"/>
        <w:lang w:val="pt-PT" w:eastAsia="pt-PT" w:bidi="pt-PT"/>
      </w:rPr>
    </w:lvl>
    <w:lvl w:ilvl="1">
      <w:start w:val="1"/>
      <w:numFmt w:val="decimal"/>
      <w:lvlText w:val="%1.%2."/>
      <w:lvlJc w:val="left"/>
      <w:pPr>
        <w:ind w:left="1638" w:hanging="1418"/>
      </w:pPr>
      <w:rPr>
        <w:rFonts w:ascii="Calibri" w:eastAsia="Calibri" w:hAnsi="Calibri" w:cs="Calibri" w:hint="default"/>
        <w:spacing w:val="-19"/>
        <w:w w:val="100"/>
        <w:sz w:val="24"/>
        <w:szCs w:val="24"/>
        <w:lang w:val="pt-PT" w:eastAsia="pt-PT" w:bidi="pt-PT"/>
      </w:rPr>
    </w:lvl>
    <w:lvl w:ilvl="2">
      <w:start w:val="1"/>
      <w:numFmt w:val="decimal"/>
      <w:lvlText w:val="%1.%2.%3."/>
      <w:lvlJc w:val="left"/>
      <w:pPr>
        <w:ind w:left="220" w:hanging="1418"/>
      </w:pPr>
      <w:rPr>
        <w:rFonts w:ascii="Calibri" w:eastAsia="Calibri" w:hAnsi="Calibri" w:cs="Calibri" w:hint="default"/>
        <w:spacing w:val="-13"/>
        <w:w w:val="99"/>
        <w:sz w:val="24"/>
        <w:szCs w:val="24"/>
        <w:lang w:val="pt-PT" w:eastAsia="pt-PT" w:bidi="pt-PT"/>
      </w:rPr>
    </w:lvl>
    <w:lvl w:ilvl="3">
      <w:start w:val="1"/>
      <w:numFmt w:val="upperRoman"/>
      <w:lvlText w:val="%4"/>
      <w:lvlJc w:val="left"/>
      <w:pPr>
        <w:ind w:left="1300" w:hanging="162"/>
      </w:pPr>
      <w:rPr>
        <w:rFonts w:ascii="Calibri" w:eastAsia="Calibri" w:hAnsi="Calibri" w:cs="Calibri" w:hint="default"/>
        <w:spacing w:val="-8"/>
        <w:w w:val="99"/>
        <w:sz w:val="24"/>
        <w:szCs w:val="24"/>
        <w:lang w:val="pt-PT" w:eastAsia="pt-PT" w:bidi="pt-PT"/>
      </w:rPr>
    </w:lvl>
    <w:lvl w:ilvl="4">
      <w:numFmt w:val="bullet"/>
      <w:lvlText w:val="•"/>
      <w:lvlJc w:val="left"/>
      <w:pPr>
        <w:ind w:left="3914" w:hanging="162"/>
      </w:pPr>
      <w:rPr>
        <w:rFonts w:hint="default"/>
        <w:lang w:val="pt-PT" w:eastAsia="pt-PT" w:bidi="pt-PT"/>
      </w:rPr>
    </w:lvl>
    <w:lvl w:ilvl="5">
      <w:numFmt w:val="bullet"/>
      <w:lvlText w:val="•"/>
      <w:lvlJc w:val="left"/>
      <w:pPr>
        <w:ind w:left="5052" w:hanging="162"/>
      </w:pPr>
      <w:rPr>
        <w:rFonts w:hint="default"/>
        <w:lang w:val="pt-PT" w:eastAsia="pt-PT" w:bidi="pt-PT"/>
      </w:rPr>
    </w:lvl>
    <w:lvl w:ilvl="6">
      <w:numFmt w:val="bullet"/>
      <w:lvlText w:val="•"/>
      <w:lvlJc w:val="left"/>
      <w:pPr>
        <w:ind w:left="6189" w:hanging="162"/>
      </w:pPr>
      <w:rPr>
        <w:rFonts w:hint="default"/>
        <w:lang w:val="pt-PT" w:eastAsia="pt-PT" w:bidi="pt-PT"/>
      </w:rPr>
    </w:lvl>
    <w:lvl w:ilvl="7">
      <w:numFmt w:val="bullet"/>
      <w:lvlText w:val="•"/>
      <w:lvlJc w:val="left"/>
      <w:pPr>
        <w:ind w:left="7327" w:hanging="162"/>
      </w:pPr>
      <w:rPr>
        <w:rFonts w:hint="default"/>
        <w:lang w:val="pt-PT" w:eastAsia="pt-PT" w:bidi="pt-PT"/>
      </w:rPr>
    </w:lvl>
    <w:lvl w:ilvl="8">
      <w:numFmt w:val="bullet"/>
      <w:lvlText w:val="•"/>
      <w:lvlJc w:val="left"/>
      <w:pPr>
        <w:ind w:left="8464" w:hanging="162"/>
      </w:pPr>
      <w:rPr>
        <w:rFonts w:hint="default"/>
        <w:lang w:val="pt-PT" w:eastAsia="pt-PT" w:bidi="pt-PT"/>
      </w:rPr>
    </w:lvl>
  </w:abstractNum>
  <w:abstractNum w:abstractNumId="3">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AA129C5"/>
    <w:multiLevelType w:val="multilevel"/>
    <w:tmpl w:val="30F47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1">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12">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3">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17">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CA324EC"/>
    <w:multiLevelType w:val="hybridMultilevel"/>
    <w:tmpl w:val="3CFE6DEA"/>
    <w:lvl w:ilvl="0" w:tplc="4ACE3830">
      <w:start w:val="1"/>
      <w:numFmt w:val="lowerLetter"/>
      <w:lvlText w:val="%1)"/>
      <w:lvlJc w:val="left"/>
      <w:pPr>
        <w:ind w:left="462" w:hanging="243"/>
      </w:pPr>
      <w:rPr>
        <w:rFonts w:ascii="Calibri" w:eastAsia="Calibri" w:hAnsi="Calibri" w:cs="Calibri" w:hint="default"/>
        <w:spacing w:val="-5"/>
        <w:w w:val="100"/>
        <w:sz w:val="24"/>
        <w:szCs w:val="24"/>
        <w:lang w:val="pt-PT" w:eastAsia="pt-PT" w:bidi="pt-PT"/>
      </w:rPr>
    </w:lvl>
    <w:lvl w:ilvl="1" w:tplc="E4202E18">
      <w:numFmt w:val="bullet"/>
      <w:lvlText w:val="•"/>
      <w:lvlJc w:val="left"/>
      <w:pPr>
        <w:ind w:left="1487" w:hanging="243"/>
      </w:pPr>
      <w:rPr>
        <w:rFonts w:hint="default"/>
        <w:lang w:val="pt-PT" w:eastAsia="pt-PT" w:bidi="pt-PT"/>
      </w:rPr>
    </w:lvl>
    <w:lvl w:ilvl="2" w:tplc="C1568E1C">
      <w:numFmt w:val="bullet"/>
      <w:lvlText w:val="•"/>
      <w:lvlJc w:val="left"/>
      <w:pPr>
        <w:ind w:left="2515" w:hanging="243"/>
      </w:pPr>
      <w:rPr>
        <w:rFonts w:hint="default"/>
        <w:lang w:val="pt-PT" w:eastAsia="pt-PT" w:bidi="pt-PT"/>
      </w:rPr>
    </w:lvl>
    <w:lvl w:ilvl="3" w:tplc="2AAC8436">
      <w:numFmt w:val="bullet"/>
      <w:lvlText w:val="•"/>
      <w:lvlJc w:val="left"/>
      <w:pPr>
        <w:ind w:left="3543" w:hanging="243"/>
      </w:pPr>
      <w:rPr>
        <w:rFonts w:hint="default"/>
        <w:lang w:val="pt-PT" w:eastAsia="pt-PT" w:bidi="pt-PT"/>
      </w:rPr>
    </w:lvl>
    <w:lvl w:ilvl="4" w:tplc="B21EA334">
      <w:numFmt w:val="bullet"/>
      <w:lvlText w:val="•"/>
      <w:lvlJc w:val="left"/>
      <w:pPr>
        <w:ind w:left="4571" w:hanging="243"/>
      </w:pPr>
      <w:rPr>
        <w:rFonts w:hint="default"/>
        <w:lang w:val="pt-PT" w:eastAsia="pt-PT" w:bidi="pt-PT"/>
      </w:rPr>
    </w:lvl>
    <w:lvl w:ilvl="5" w:tplc="92D0CBFC">
      <w:numFmt w:val="bullet"/>
      <w:lvlText w:val="•"/>
      <w:lvlJc w:val="left"/>
      <w:pPr>
        <w:ind w:left="5599" w:hanging="243"/>
      </w:pPr>
      <w:rPr>
        <w:rFonts w:hint="default"/>
        <w:lang w:val="pt-PT" w:eastAsia="pt-PT" w:bidi="pt-PT"/>
      </w:rPr>
    </w:lvl>
    <w:lvl w:ilvl="6" w:tplc="2BC215C6">
      <w:numFmt w:val="bullet"/>
      <w:lvlText w:val="•"/>
      <w:lvlJc w:val="left"/>
      <w:pPr>
        <w:ind w:left="6627" w:hanging="243"/>
      </w:pPr>
      <w:rPr>
        <w:rFonts w:hint="default"/>
        <w:lang w:val="pt-PT" w:eastAsia="pt-PT" w:bidi="pt-PT"/>
      </w:rPr>
    </w:lvl>
    <w:lvl w:ilvl="7" w:tplc="96DE6A62">
      <w:numFmt w:val="bullet"/>
      <w:lvlText w:val="•"/>
      <w:lvlJc w:val="left"/>
      <w:pPr>
        <w:ind w:left="7655" w:hanging="243"/>
      </w:pPr>
      <w:rPr>
        <w:rFonts w:hint="default"/>
        <w:lang w:val="pt-PT" w:eastAsia="pt-PT" w:bidi="pt-PT"/>
      </w:rPr>
    </w:lvl>
    <w:lvl w:ilvl="8" w:tplc="B4C20500">
      <w:numFmt w:val="bullet"/>
      <w:lvlText w:val="•"/>
      <w:lvlJc w:val="left"/>
      <w:pPr>
        <w:ind w:left="8683" w:hanging="243"/>
      </w:pPr>
      <w:rPr>
        <w:rFonts w:hint="default"/>
        <w:lang w:val="pt-PT" w:eastAsia="pt-PT" w:bidi="pt-PT"/>
      </w:rPr>
    </w:lvl>
  </w:abstractNum>
  <w:abstractNum w:abstractNumId="19">
    <w:nsid w:val="6880340B"/>
    <w:multiLevelType w:val="multilevel"/>
    <w:tmpl w:val="A432A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6"/>
  </w:num>
  <w:num w:numId="2">
    <w:abstractNumId w:val="12"/>
  </w:num>
  <w:num w:numId="3">
    <w:abstractNumId w:val="11"/>
  </w:num>
  <w:num w:numId="4">
    <w:abstractNumId w:val="10"/>
  </w:num>
  <w:num w:numId="5">
    <w:abstractNumId w:val="17"/>
  </w:num>
  <w:num w:numId="6">
    <w:abstractNumId w:val="9"/>
    <w:lvlOverride w:ilvl="0">
      <w:startOverride w:val="2"/>
    </w:lvlOverride>
  </w:num>
  <w:num w:numId="7">
    <w:abstractNumId w:val="14"/>
    <w:lvlOverride w:ilvl="0">
      <w:startOverride w:val="3"/>
    </w:lvlOverride>
  </w:num>
  <w:num w:numId="8">
    <w:abstractNumId w:val="3"/>
    <w:lvlOverride w:ilvl="0">
      <w:startOverride w:val="4"/>
    </w:lvlOverride>
  </w:num>
  <w:num w:numId="9">
    <w:abstractNumId w:val="6"/>
    <w:lvlOverride w:ilvl="0">
      <w:startOverride w:val="5"/>
    </w:lvlOverride>
  </w:num>
  <w:num w:numId="10">
    <w:abstractNumId w:val="5"/>
    <w:lvlOverride w:ilvl="0">
      <w:startOverride w:val="6"/>
    </w:lvlOverride>
  </w:num>
  <w:num w:numId="11">
    <w:abstractNumId w:val="15"/>
    <w:lvlOverride w:ilvl="0">
      <w:startOverride w:val="7"/>
    </w:lvlOverride>
  </w:num>
  <w:num w:numId="12">
    <w:abstractNumId w:val="8"/>
    <w:lvlOverride w:ilvl="0">
      <w:startOverride w:val="8"/>
    </w:lvlOverride>
  </w:num>
  <w:num w:numId="13">
    <w:abstractNumId w:val="20"/>
    <w:lvlOverride w:ilvl="0">
      <w:startOverride w:val="9"/>
    </w:lvlOverride>
  </w:num>
  <w:num w:numId="14">
    <w:abstractNumId w:val="4"/>
    <w:lvlOverride w:ilvl="0">
      <w:startOverride w:val="10"/>
    </w:lvlOverride>
  </w:num>
  <w:num w:numId="15">
    <w:abstractNumId w:val="13"/>
    <w:lvlOverride w:ilvl="0">
      <w:startOverride w:val="11"/>
    </w:lvlOverride>
  </w:num>
  <w:num w:numId="16">
    <w:abstractNumId w:val="19"/>
  </w:num>
  <w:num w:numId="17">
    <w:abstractNumId w:val="2"/>
  </w:num>
  <w:num w:numId="18">
    <w:abstractNumId w:val="18"/>
  </w:num>
  <w:num w:numId="19">
    <w:abstractNumId w:val="1"/>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2728"/>
    <w:rsid w:val="000233CF"/>
    <w:rsid w:val="00023476"/>
    <w:rsid w:val="0002459B"/>
    <w:rsid w:val="0002491F"/>
    <w:rsid w:val="00033E39"/>
    <w:rsid w:val="00040004"/>
    <w:rsid w:val="0004336C"/>
    <w:rsid w:val="00044C20"/>
    <w:rsid w:val="000451EE"/>
    <w:rsid w:val="00045403"/>
    <w:rsid w:val="00045F3C"/>
    <w:rsid w:val="00052BF3"/>
    <w:rsid w:val="00054EF6"/>
    <w:rsid w:val="00055A0E"/>
    <w:rsid w:val="00060DA6"/>
    <w:rsid w:val="00061D1E"/>
    <w:rsid w:val="00062CE7"/>
    <w:rsid w:val="000637BD"/>
    <w:rsid w:val="00066D61"/>
    <w:rsid w:val="00067B8E"/>
    <w:rsid w:val="00070A08"/>
    <w:rsid w:val="00071315"/>
    <w:rsid w:val="0007170D"/>
    <w:rsid w:val="000718F6"/>
    <w:rsid w:val="00074BB2"/>
    <w:rsid w:val="000766AE"/>
    <w:rsid w:val="00077082"/>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4762"/>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3F16"/>
    <w:rsid w:val="00124F45"/>
    <w:rsid w:val="00125132"/>
    <w:rsid w:val="001256C6"/>
    <w:rsid w:val="00125D50"/>
    <w:rsid w:val="00126BCD"/>
    <w:rsid w:val="00136D85"/>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1360"/>
    <w:rsid w:val="00173F4C"/>
    <w:rsid w:val="00177CC7"/>
    <w:rsid w:val="00181936"/>
    <w:rsid w:val="00181DAB"/>
    <w:rsid w:val="0018409B"/>
    <w:rsid w:val="0018704E"/>
    <w:rsid w:val="00190135"/>
    <w:rsid w:val="00190648"/>
    <w:rsid w:val="0019378A"/>
    <w:rsid w:val="00196276"/>
    <w:rsid w:val="001A0C25"/>
    <w:rsid w:val="001A4EC2"/>
    <w:rsid w:val="001A57AF"/>
    <w:rsid w:val="001A63B1"/>
    <w:rsid w:val="001B1455"/>
    <w:rsid w:val="001C0B88"/>
    <w:rsid w:val="001C18CF"/>
    <w:rsid w:val="001C2D5C"/>
    <w:rsid w:val="001C5530"/>
    <w:rsid w:val="001C74FC"/>
    <w:rsid w:val="001D03D0"/>
    <w:rsid w:val="001D13A1"/>
    <w:rsid w:val="001D515A"/>
    <w:rsid w:val="001D6628"/>
    <w:rsid w:val="001D737C"/>
    <w:rsid w:val="001D7CAD"/>
    <w:rsid w:val="001E07E0"/>
    <w:rsid w:val="001E1A8A"/>
    <w:rsid w:val="001E3BDC"/>
    <w:rsid w:val="001E4337"/>
    <w:rsid w:val="001E4390"/>
    <w:rsid w:val="001E5672"/>
    <w:rsid w:val="001E79D3"/>
    <w:rsid w:val="001F11F9"/>
    <w:rsid w:val="001F4DCD"/>
    <w:rsid w:val="001F6435"/>
    <w:rsid w:val="001F7F6A"/>
    <w:rsid w:val="00201234"/>
    <w:rsid w:val="0020358A"/>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015A"/>
    <w:rsid w:val="00263010"/>
    <w:rsid w:val="00263CBF"/>
    <w:rsid w:val="002640C0"/>
    <w:rsid w:val="00264493"/>
    <w:rsid w:val="00265426"/>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688"/>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26F22"/>
    <w:rsid w:val="0033365D"/>
    <w:rsid w:val="00333AAB"/>
    <w:rsid w:val="00334F76"/>
    <w:rsid w:val="00336E30"/>
    <w:rsid w:val="003417EC"/>
    <w:rsid w:val="00341D09"/>
    <w:rsid w:val="003425A5"/>
    <w:rsid w:val="003455CB"/>
    <w:rsid w:val="00345C03"/>
    <w:rsid w:val="00347658"/>
    <w:rsid w:val="003537BB"/>
    <w:rsid w:val="00353EAF"/>
    <w:rsid w:val="003540CB"/>
    <w:rsid w:val="00354314"/>
    <w:rsid w:val="003562C2"/>
    <w:rsid w:val="003645F7"/>
    <w:rsid w:val="003659F4"/>
    <w:rsid w:val="00370828"/>
    <w:rsid w:val="003721B4"/>
    <w:rsid w:val="003725DB"/>
    <w:rsid w:val="003751B5"/>
    <w:rsid w:val="003820A7"/>
    <w:rsid w:val="003860D7"/>
    <w:rsid w:val="0039010C"/>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1CA5"/>
    <w:rsid w:val="003E1CC6"/>
    <w:rsid w:val="003E2102"/>
    <w:rsid w:val="003E29C7"/>
    <w:rsid w:val="003F258C"/>
    <w:rsid w:val="003F4073"/>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1F25"/>
    <w:rsid w:val="00424A71"/>
    <w:rsid w:val="0042517E"/>
    <w:rsid w:val="00425D13"/>
    <w:rsid w:val="00430B87"/>
    <w:rsid w:val="0043293A"/>
    <w:rsid w:val="004330D7"/>
    <w:rsid w:val="00433B03"/>
    <w:rsid w:val="00433C4C"/>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55EE"/>
    <w:rsid w:val="00467E48"/>
    <w:rsid w:val="004711F6"/>
    <w:rsid w:val="00473683"/>
    <w:rsid w:val="004741FB"/>
    <w:rsid w:val="004869B4"/>
    <w:rsid w:val="0048752A"/>
    <w:rsid w:val="0049023D"/>
    <w:rsid w:val="00490488"/>
    <w:rsid w:val="004925D2"/>
    <w:rsid w:val="004A3852"/>
    <w:rsid w:val="004B106D"/>
    <w:rsid w:val="004B50C5"/>
    <w:rsid w:val="004C43D9"/>
    <w:rsid w:val="004C48D6"/>
    <w:rsid w:val="004C7466"/>
    <w:rsid w:val="004D097B"/>
    <w:rsid w:val="004D3087"/>
    <w:rsid w:val="004D3DE4"/>
    <w:rsid w:val="004D4485"/>
    <w:rsid w:val="004D4FEA"/>
    <w:rsid w:val="004D6C04"/>
    <w:rsid w:val="004D6C0C"/>
    <w:rsid w:val="004E5606"/>
    <w:rsid w:val="004E5DE6"/>
    <w:rsid w:val="004E67D9"/>
    <w:rsid w:val="004F079C"/>
    <w:rsid w:val="004F0BFA"/>
    <w:rsid w:val="004F507D"/>
    <w:rsid w:val="004F65DF"/>
    <w:rsid w:val="005009A2"/>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0C1"/>
    <w:rsid w:val="005319D7"/>
    <w:rsid w:val="00531DA4"/>
    <w:rsid w:val="00534C71"/>
    <w:rsid w:val="00534DCD"/>
    <w:rsid w:val="005353C3"/>
    <w:rsid w:val="00542003"/>
    <w:rsid w:val="00542D5C"/>
    <w:rsid w:val="00545D39"/>
    <w:rsid w:val="00546341"/>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1F38"/>
    <w:rsid w:val="005A50AE"/>
    <w:rsid w:val="005A6DF8"/>
    <w:rsid w:val="005A7B62"/>
    <w:rsid w:val="005B072C"/>
    <w:rsid w:val="005B15F6"/>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4B96"/>
    <w:rsid w:val="005F5204"/>
    <w:rsid w:val="005F53D1"/>
    <w:rsid w:val="006024EA"/>
    <w:rsid w:val="006044C3"/>
    <w:rsid w:val="00606CE6"/>
    <w:rsid w:val="00611152"/>
    <w:rsid w:val="0061314F"/>
    <w:rsid w:val="00620EE6"/>
    <w:rsid w:val="00621F6B"/>
    <w:rsid w:val="00624815"/>
    <w:rsid w:val="00625FA0"/>
    <w:rsid w:val="006264B5"/>
    <w:rsid w:val="00626615"/>
    <w:rsid w:val="00627D85"/>
    <w:rsid w:val="00627D90"/>
    <w:rsid w:val="006320F6"/>
    <w:rsid w:val="00635335"/>
    <w:rsid w:val="006353C6"/>
    <w:rsid w:val="00636B45"/>
    <w:rsid w:val="006406CB"/>
    <w:rsid w:val="00641936"/>
    <w:rsid w:val="0064512C"/>
    <w:rsid w:val="00647F0B"/>
    <w:rsid w:val="00651F1E"/>
    <w:rsid w:val="006549FE"/>
    <w:rsid w:val="006577E9"/>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A67B4"/>
    <w:rsid w:val="006A7E24"/>
    <w:rsid w:val="006B04DB"/>
    <w:rsid w:val="006B0BE3"/>
    <w:rsid w:val="006B12B7"/>
    <w:rsid w:val="006B1566"/>
    <w:rsid w:val="006B47C2"/>
    <w:rsid w:val="006B5A0F"/>
    <w:rsid w:val="006B7B33"/>
    <w:rsid w:val="006C1E74"/>
    <w:rsid w:val="006C44FC"/>
    <w:rsid w:val="006C6C9B"/>
    <w:rsid w:val="006D1053"/>
    <w:rsid w:val="006D5469"/>
    <w:rsid w:val="006D6FE5"/>
    <w:rsid w:val="006E3DC4"/>
    <w:rsid w:val="006E5977"/>
    <w:rsid w:val="006E6225"/>
    <w:rsid w:val="006E65B3"/>
    <w:rsid w:val="006E6A8B"/>
    <w:rsid w:val="006F19C3"/>
    <w:rsid w:val="006F2C3D"/>
    <w:rsid w:val="00702065"/>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39E7"/>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74D"/>
    <w:rsid w:val="007C4B8C"/>
    <w:rsid w:val="007C77F5"/>
    <w:rsid w:val="007D1B11"/>
    <w:rsid w:val="007D2ED6"/>
    <w:rsid w:val="007D4C67"/>
    <w:rsid w:val="007D7BA3"/>
    <w:rsid w:val="007E2187"/>
    <w:rsid w:val="007E5F23"/>
    <w:rsid w:val="007E6274"/>
    <w:rsid w:val="007E6BA2"/>
    <w:rsid w:val="007F0E45"/>
    <w:rsid w:val="007F109C"/>
    <w:rsid w:val="007F3CA9"/>
    <w:rsid w:val="007F5380"/>
    <w:rsid w:val="007F6222"/>
    <w:rsid w:val="007F65D5"/>
    <w:rsid w:val="007F679C"/>
    <w:rsid w:val="007F7800"/>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0916"/>
    <w:rsid w:val="00873EE0"/>
    <w:rsid w:val="00875016"/>
    <w:rsid w:val="00876638"/>
    <w:rsid w:val="0088057B"/>
    <w:rsid w:val="00880BAB"/>
    <w:rsid w:val="00880FC8"/>
    <w:rsid w:val="00881DB1"/>
    <w:rsid w:val="00881F65"/>
    <w:rsid w:val="008860E5"/>
    <w:rsid w:val="008866F1"/>
    <w:rsid w:val="008911E6"/>
    <w:rsid w:val="008948D9"/>
    <w:rsid w:val="00894B7D"/>
    <w:rsid w:val="00895A9B"/>
    <w:rsid w:val="008A0357"/>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3896"/>
    <w:rsid w:val="008E4E8A"/>
    <w:rsid w:val="008F3332"/>
    <w:rsid w:val="008F6F35"/>
    <w:rsid w:val="008F73CB"/>
    <w:rsid w:val="0090261A"/>
    <w:rsid w:val="00903614"/>
    <w:rsid w:val="00903F42"/>
    <w:rsid w:val="00905D6A"/>
    <w:rsid w:val="00907AA8"/>
    <w:rsid w:val="00910FB5"/>
    <w:rsid w:val="009111DB"/>
    <w:rsid w:val="00914C49"/>
    <w:rsid w:val="00915659"/>
    <w:rsid w:val="00915722"/>
    <w:rsid w:val="0092053C"/>
    <w:rsid w:val="00921320"/>
    <w:rsid w:val="009272A5"/>
    <w:rsid w:val="009274AC"/>
    <w:rsid w:val="00930E5A"/>
    <w:rsid w:val="00931D32"/>
    <w:rsid w:val="009327AC"/>
    <w:rsid w:val="00932ACB"/>
    <w:rsid w:val="00935BDC"/>
    <w:rsid w:val="00937D1C"/>
    <w:rsid w:val="00937E9F"/>
    <w:rsid w:val="00941201"/>
    <w:rsid w:val="00943360"/>
    <w:rsid w:val="009453B9"/>
    <w:rsid w:val="0095479C"/>
    <w:rsid w:val="009606E7"/>
    <w:rsid w:val="00960948"/>
    <w:rsid w:val="0096128C"/>
    <w:rsid w:val="00963E91"/>
    <w:rsid w:val="009643A4"/>
    <w:rsid w:val="00964A5D"/>
    <w:rsid w:val="0097034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22F5"/>
    <w:rsid w:val="009C5DBC"/>
    <w:rsid w:val="009C6130"/>
    <w:rsid w:val="009D2314"/>
    <w:rsid w:val="009D2E2F"/>
    <w:rsid w:val="009D526E"/>
    <w:rsid w:val="009D7312"/>
    <w:rsid w:val="009D74B3"/>
    <w:rsid w:val="009D7ED8"/>
    <w:rsid w:val="009E037F"/>
    <w:rsid w:val="009E12C2"/>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0F36"/>
    <w:rsid w:val="00A312D5"/>
    <w:rsid w:val="00A323F8"/>
    <w:rsid w:val="00A335CD"/>
    <w:rsid w:val="00A37077"/>
    <w:rsid w:val="00A41308"/>
    <w:rsid w:val="00A416FB"/>
    <w:rsid w:val="00A43BC1"/>
    <w:rsid w:val="00A44BCD"/>
    <w:rsid w:val="00A475E0"/>
    <w:rsid w:val="00A523DE"/>
    <w:rsid w:val="00A52F4F"/>
    <w:rsid w:val="00A53E9D"/>
    <w:rsid w:val="00A56F16"/>
    <w:rsid w:val="00A60041"/>
    <w:rsid w:val="00A60715"/>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2249"/>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E5715"/>
    <w:rsid w:val="00AE6815"/>
    <w:rsid w:val="00AF0FE7"/>
    <w:rsid w:val="00AF3238"/>
    <w:rsid w:val="00AF332E"/>
    <w:rsid w:val="00AF635F"/>
    <w:rsid w:val="00AF7C0D"/>
    <w:rsid w:val="00B02029"/>
    <w:rsid w:val="00B0277B"/>
    <w:rsid w:val="00B069B2"/>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0F2D"/>
    <w:rsid w:val="00B4108C"/>
    <w:rsid w:val="00B42F48"/>
    <w:rsid w:val="00B43A4B"/>
    <w:rsid w:val="00B45EB1"/>
    <w:rsid w:val="00B475CD"/>
    <w:rsid w:val="00B47622"/>
    <w:rsid w:val="00B52C25"/>
    <w:rsid w:val="00B571BE"/>
    <w:rsid w:val="00B6047D"/>
    <w:rsid w:val="00B62C75"/>
    <w:rsid w:val="00B70DE3"/>
    <w:rsid w:val="00B718BC"/>
    <w:rsid w:val="00B72122"/>
    <w:rsid w:val="00B72F13"/>
    <w:rsid w:val="00B73679"/>
    <w:rsid w:val="00B73E36"/>
    <w:rsid w:val="00B75868"/>
    <w:rsid w:val="00B80113"/>
    <w:rsid w:val="00B815F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417F"/>
    <w:rsid w:val="00BF432D"/>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46A63"/>
    <w:rsid w:val="00C50BF7"/>
    <w:rsid w:val="00C51D55"/>
    <w:rsid w:val="00C52689"/>
    <w:rsid w:val="00C52B00"/>
    <w:rsid w:val="00C531AF"/>
    <w:rsid w:val="00C53CAF"/>
    <w:rsid w:val="00C55C34"/>
    <w:rsid w:val="00C601F9"/>
    <w:rsid w:val="00C60FBD"/>
    <w:rsid w:val="00C62207"/>
    <w:rsid w:val="00C6464F"/>
    <w:rsid w:val="00C66F1C"/>
    <w:rsid w:val="00C70D39"/>
    <w:rsid w:val="00C71E07"/>
    <w:rsid w:val="00C722CC"/>
    <w:rsid w:val="00C72D84"/>
    <w:rsid w:val="00C80898"/>
    <w:rsid w:val="00C81030"/>
    <w:rsid w:val="00C82C4D"/>
    <w:rsid w:val="00C82EC0"/>
    <w:rsid w:val="00C840A8"/>
    <w:rsid w:val="00C84721"/>
    <w:rsid w:val="00C849AB"/>
    <w:rsid w:val="00C84EA7"/>
    <w:rsid w:val="00C8738C"/>
    <w:rsid w:val="00C90ABF"/>
    <w:rsid w:val="00C94EB6"/>
    <w:rsid w:val="00C97ABC"/>
    <w:rsid w:val="00CA10B3"/>
    <w:rsid w:val="00CA37E7"/>
    <w:rsid w:val="00CA6FEC"/>
    <w:rsid w:val="00CB0368"/>
    <w:rsid w:val="00CB03EB"/>
    <w:rsid w:val="00CB29E7"/>
    <w:rsid w:val="00CC63C7"/>
    <w:rsid w:val="00CD1D80"/>
    <w:rsid w:val="00CD1F56"/>
    <w:rsid w:val="00CD2CA7"/>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13C8"/>
    <w:rsid w:val="00D63A4B"/>
    <w:rsid w:val="00D63D6B"/>
    <w:rsid w:val="00D678C8"/>
    <w:rsid w:val="00D67D45"/>
    <w:rsid w:val="00D7089B"/>
    <w:rsid w:val="00D73680"/>
    <w:rsid w:val="00D74634"/>
    <w:rsid w:val="00D7527B"/>
    <w:rsid w:val="00D75B36"/>
    <w:rsid w:val="00D77206"/>
    <w:rsid w:val="00D85165"/>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3598"/>
    <w:rsid w:val="00DC4C5F"/>
    <w:rsid w:val="00DC5346"/>
    <w:rsid w:val="00DC59F6"/>
    <w:rsid w:val="00DC5B3B"/>
    <w:rsid w:val="00DC6D3B"/>
    <w:rsid w:val="00DC7E6E"/>
    <w:rsid w:val="00DC7FAC"/>
    <w:rsid w:val="00DD1CF7"/>
    <w:rsid w:val="00DD2FBA"/>
    <w:rsid w:val="00DD3C90"/>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93F3F"/>
    <w:rsid w:val="00E94593"/>
    <w:rsid w:val="00E95180"/>
    <w:rsid w:val="00EA17EC"/>
    <w:rsid w:val="00EA41FE"/>
    <w:rsid w:val="00EA5A9F"/>
    <w:rsid w:val="00EB4B2B"/>
    <w:rsid w:val="00EB57A7"/>
    <w:rsid w:val="00EB707D"/>
    <w:rsid w:val="00EC12CE"/>
    <w:rsid w:val="00EC31DB"/>
    <w:rsid w:val="00EC3592"/>
    <w:rsid w:val="00EC3964"/>
    <w:rsid w:val="00EC50DC"/>
    <w:rsid w:val="00EC778C"/>
    <w:rsid w:val="00ED0B31"/>
    <w:rsid w:val="00ED2E13"/>
    <w:rsid w:val="00ED6824"/>
    <w:rsid w:val="00EE6CF7"/>
    <w:rsid w:val="00EF2B1B"/>
    <w:rsid w:val="00EF31D4"/>
    <w:rsid w:val="00EF3583"/>
    <w:rsid w:val="00EF43A8"/>
    <w:rsid w:val="00EF4B37"/>
    <w:rsid w:val="00EF5B26"/>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1FB8"/>
    <w:rsid w:val="00F620F2"/>
    <w:rsid w:val="00F62BDA"/>
    <w:rsid w:val="00F67134"/>
    <w:rsid w:val="00F73958"/>
    <w:rsid w:val="00F754B4"/>
    <w:rsid w:val="00F75FA8"/>
    <w:rsid w:val="00F82523"/>
    <w:rsid w:val="00F82E6E"/>
    <w:rsid w:val="00F83286"/>
    <w:rsid w:val="00F83D0F"/>
    <w:rsid w:val="00F84A10"/>
    <w:rsid w:val="00F852DE"/>
    <w:rsid w:val="00F86221"/>
    <w:rsid w:val="00F90F95"/>
    <w:rsid w:val="00F91309"/>
    <w:rsid w:val="00F918B5"/>
    <w:rsid w:val="00F91B1A"/>
    <w:rsid w:val="00F947AE"/>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FAAE8EE-00FF-434E-986F-BF3BFFDCF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qFormat/>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C849A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1E4337"/>
    <w:pPr>
      <w:spacing w:before="100" w:beforeAutospacing="1" w:after="100" w:afterAutospacing="1"/>
    </w:pPr>
    <w:rPr>
      <w:sz w:val="24"/>
      <w:szCs w:val="24"/>
    </w:rPr>
  </w:style>
  <w:style w:type="paragraph" w:customStyle="1" w:styleId="tabelatextoalinhadoesquerda">
    <w:name w:val="tabela_texto_alinhado_esquerda"/>
    <w:basedOn w:val="Normal"/>
    <w:rsid w:val="001E4337"/>
    <w:pPr>
      <w:spacing w:before="100" w:beforeAutospacing="1" w:after="100" w:afterAutospacing="1"/>
    </w:pPr>
    <w:rPr>
      <w:sz w:val="24"/>
      <w:szCs w:val="24"/>
    </w:rPr>
  </w:style>
  <w:style w:type="table" w:customStyle="1" w:styleId="TableNormal">
    <w:name w:val="Table Normal"/>
    <w:uiPriority w:val="2"/>
    <w:semiHidden/>
    <w:unhideWhenUsed/>
    <w:qFormat/>
    <w:rsid w:val="005B072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B072C"/>
    <w:pPr>
      <w:widowControl w:val="0"/>
      <w:autoSpaceDE w:val="0"/>
      <w:autoSpaceDN w:val="0"/>
    </w:pPr>
    <w:rPr>
      <w:rFonts w:ascii="Garamond" w:eastAsia="Garamond" w:hAnsi="Garamond" w:cs="Garamond"/>
      <w:sz w:val="22"/>
      <w:szCs w:val="22"/>
      <w:lang w:val="en-US" w:eastAsia="en-US"/>
    </w:rPr>
  </w:style>
  <w:style w:type="paragraph" w:customStyle="1" w:styleId="tabelatexto8alinhadoesquerda">
    <w:name w:val="tabela_texto_8_alinhado_esquerda"/>
    <w:basedOn w:val="Normal"/>
    <w:rsid w:val="00545D39"/>
    <w:pPr>
      <w:spacing w:before="100" w:beforeAutospacing="1" w:after="100" w:afterAutospacing="1"/>
    </w:pPr>
    <w:rPr>
      <w:sz w:val="24"/>
      <w:szCs w:val="24"/>
    </w:rPr>
  </w:style>
  <w:style w:type="paragraph" w:customStyle="1" w:styleId="citacao">
    <w:name w:val="citacao"/>
    <w:basedOn w:val="Normal"/>
    <w:rsid w:val="008A0357"/>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46173197">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564684095">
      <w:bodyDiv w:val="1"/>
      <w:marLeft w:val="0"/>
      <w:marRight w:val="0"/>
      <w:marTop w:val="0"/>
      <w:marBottom w:val="0"/>
      <w:divBdr>
        <w:top w:val="none" w:sz="0" w:space="0" w:color="auto"/>
        <w:left w:val="none" w:sz="0" w:space="0" w:color="auto"/>
        <w:bottom w:val="none" w:sz="0" w:space="0" w:color="auto"/>
        <w:right w:val="none" w:sz="0" w:space="0" w:color="auto"/>
      </w:divBdr>
    </w:div>
    <w:div w:id="603998929">
      <w:bodyDiv w:val="1"/>
      <w:marLeft w:val="0"/>
      <w:marRight w:val="0"/>
      <w:marTop w:val="0"/>
      <w:marBottom w:val="0"/>
      <w:divBdr>
        <w:top w:val="none" w:sz="0" w:space="0" w:color="auto"/>
        <w:left w:val="none" w:sz="0" w:space="0" w:color="auto"/>
        <w:bottom w:val="none" w:sz="0" w:space="0" w:color="auto"/>
        <w:right w:val="none" w:sz="0" w:space="0" w:color="auto"/>
      </w:divBdr>
    </w:div>
    <w:div w:id="664286178">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21234342">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68121949">
      <w:bodyDiv w:val="1"/>
      <w:marLeft w:val="0"/>
      <w:marRight w:val="0"/>
      <w:marTop w:val="0"/>
      <w:marBottom w:val="0"/>
      <w:divBdr>
        <w:top w:val="none" w:sz="0" w:space="0" w:color="auto"/>
        <w:left w:val="none" w:sz="0" w:space="0" w:color="auto"/>
        <w:bottom w:val="none" w:sz="0" w:space="0" w:color="auto"/>
        <w:right w:val="none" w:sz="0" w:space="0" w:color="auto"/>
      </w:divBdr>
    </w:div>
    <w:div w:id="999888968">
      <w:bodyDiv w:val="1"/>
      <w:marLeft w:val="0"/>
      <w:marRight w:val="0"/>
      <w:marTop w:val="0"/>
      <w:marBottom w:val="0"/>
      <w:divBdr>
        <w:top w:val="none" w:sz="0" w:space="0" w:color="auto"/>
        <w:left w:val="none" w:sz="0" w:space="0" w:color="auto"/>
        <w:bottom w:val="none" w:sz="0" w:space="0" w:color="auto"/>
        <w:right w:val="none" w:sz="0" w:space="0" w:color="auto"/>
      </w:divBdr>
    </w:div>
    <w:div w:id="1092432555">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8662923">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23530372">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66136103">
      <w:bodyDiv w:val="1"/>
      <w:marLeft w:val="0"/>
      <w:marRight w:val="0"/>
      <w:marTop w:val="0"/>
      <w:marBottom w:val="0"/>
      <w:divBdr>
        <w:top w:val="none" w:sz="0" w:space="0" w:color="auto"/>
        <w:left w:val="none" w:sz="0" w:space="0" w:color="auto"/>
        <w:bottom w:val="none" w:sz="0" w:space="0" w:color="auto"/>
        <w:right w:val="none" w:sz="0" w:space="0" w:color="auto"/>
      </w:divBdr>
    </w:div>
    <w:div w:id="1589654561">
      <w:bodyDiv w:val="1"/>
      <w:marLeft w:val="0"/>
      <w:marRight w:val="0"/>
      <w:marTop w:val="0"/>
      <w:marBottom w:val="0"/>
      <w:divBdr>
        <w:top w:val="none" w:sz="0" w:space="0" w:color="auto"/>
        <w:left w:val="none" w:sz="0" w:space="0" w:color="auto"/>
        <w:bottom w:val="none" w:sz="0" w:space="0" w:color="auto"/>
        <w:right w:val="none" w:sz="0" w:space="0" w:color="auto"/>
      </w:divBdr>
    </w:div>
    <w:div w:id="1635326189">
      <w:bodyDiv w:val="1"/>
      <w:marLeft w:val="0"/>
      <w:marRight w:val="0"/>
      <w:marTop w:val="0"/>
      <w:marBottom w:val="0"/>
      <w:divBdr>
        <w:top w:val="none" w:sz="0" w:space="0" w:color="auto"/>
        <w:left w:val="none" w:sz="0" w:space="0" w:color="auto"/>
        <w:bottom w:val="none" w:sz="0" w:space="0" w:color="auto"/>
        <w:right w:val="none" w:sz="0" w:space="0" w:color="auto"/>
      </w:divBdr>
    </w:div>
    <w:div w:id="1637562220">
      <w:bodyDiv w:val="1"/>
      <w:marLeft w:val="0"/>
      <w:marRight w:val="0"/>
      <w:marTop w:val="0"/>
      <w:marBottom w:val="0"/>
      <w:divBdr>
        <w:top w:val="none" w:sz="0" w:space="0" w:color="auto"/>
        <w:left w:val="none" w:sz="0" w:space="0" w:color="auto"/>
        <w:bottom w:val="none" w:sz="0" w:space="0" w:color="auto"/>
        <w:right w:val="none" w:sz="0" w:space="0" w:color="auto"/>
      </w:divBdr>
    </w:div>
    <w:div w:id="1637947175">
      <w:bodyDiv w:val="1"/>
      <w:marLeft w:val="0"/>
      <w:marRight w:val="0"/>
      <w:marTop w:val="0"/>
      <w:marBottom w:val="0"/>
      <w:divBdr>
        <w:top w:val="none" w:sz="0" w:space="0" w:color="auto"/>
        <w:left w:val="none" w:sz="0" w:space="0" w:color="auto"/>
        <w:bottom w:val="none" w:sz="0" w:space="0" w:color="auto"/>
        <w:right w:val="none" w:sz="0" w:space="0" w:color="auto"/>
      </w:divBdr>
    </w:div>
    <w:div w:id="1748451406">
      <w:bodyDiv w:val="1"/>
      <w:marLeft w:val="0"/>
      <w:marRight w:val="0"/>
      <w:marTop w:val="0"/>
      <w:marBottom w:val="0"/>
      <w:divBdr>
        <w:top w:val="none" w:sz="0" w:space="0" w:color="auto"/>
        <w:left w:val="none" w:sz="0" w:space="0" w:color="auto"/>
        <w:bottom w:val="none" w:sz="0" w:space="0" w:color="auto"/>
        <w:right w:val="none" w:sz="0" w:space="0" w:color="auto"/>
      </w:divBdr>
    </w:div>
    <w:div w:id="1750300174">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815638197">
      <w:bodyDiv w:val="1"/>
      <w:marLeft w:val="0"/>
      <w:marRight w:val="0"/>
      <w:marTop w:val="0"/>
      <w:marBottom w:val="0"/>
      <w:divBdr>
        <w:top w:val="none" w:sz="0" w:space="0" w:color="auto"/>
        <w:left w:val="none" w:sz="0" w:space="0" w:color="auto"/>
        <w:bottom w:val="none" w:sz="0" w:space="0" w:color="auto"/>
        <w:right w:val="none" w:sz="0" w:space="0" w:color="auto"/>
      </w:divBdr>
    </w:div>
    <w:div w:id="1849254193">
      <w:bodyDiv w:val="1"/>
      <w:marLeft w:val="0"/>
      <w:marRight w:val="0"/>
      <w:marTop w:val="0"/>
      <w:marBottom w:val="0"/>
      <w:divBdr>
        <w:top w:val="none" w:sz="0" w:space="0" w:color="auto"/>
        <w:left w:val="none" w:sz="0" w:space="0" w:color="auto"/>
        <w:bottom w:val="none" w:sz="0" w:space="0" w:color="auto"/>
        <w:right w:val="none" w:sz="0" w:space="0" w:color="auto"/>
      </w:divBdr>
    </w:div>
    <w:div w:id="1857422725">
      <w:bodyDiv w:val="1"/>
      <w:marLeft w:val="0"/>
      <w:marRight w:val="0"/>
      <w:marTop w:val="0"/>
      <w:marBottom w:val="0"/>
      <w:divBdr>
        <w:top w:val="none" w:sz="0" w:space="0" w:color="auto"/>
        <w:left w:val="none" w:sz="0" w:space="0" w:color="auto"/>
        <w:bottom w:val="none" w:sz="0" w:space="0" w:color="auto"/>
        <w:right w:val="none" w:sz="0" w:space="0" w:color="auto"/>
      </w:divBdr>
    </w:div>
    <w:div w:id="2096390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42DF5D-B58F-4AB0-AD34-CDCFF75D9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3067</Words>
  <Characters>17201</Characters>
  <Application>Microsoft Office Word</Application>
  <DocSecurity>0</DocSecurity>
  <Lines>143</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FRANCIELE BRAGA MELO</cp:lastModifiedBy>
  <cp:revision>4</cp:revision>
  <cp:lastPrinted>2020-03-05T17:01:00Z</cp:lastPrinted>
  <dcterms:created xsi:type="dcterms:W3CDTF">2020-10-16T15:19:00Z</dcterms:created>
  <dcterms:modified xsi:type="dcterms:W3CDTF">2020-10-16T15:20:00Z</dcterms:modified>
</cp:coreProperties>
</file>