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ATA DE REGISTRO DE PREÇOS Nº 260/2020</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PREGÃO ELETRÔNICO Nº 165/2020</w:t>
      </w:r>
      <w:bookmarkStart w:id="1" w:name="_GoBack"/>
      <w:bookmarkEnd w:id="1"/>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PROCESSO Nº 0036.327935/2019-41</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Pelo presente instrumento, o </w:t>
      </w:r>
      <w:r w:rsidRPr="000E34F6">
        <w:rPr>
          <w:rFonts w:ascii="Arial" w:hAnsi="Arial" w:cs="Arial"/>
          <w:b/>
          <w:sz w:val="16"/>
          <w:szCs w:val="16"/>
        </w:rPr>
        <w:t>ESTADO DE RONDÔNIA</w:t>
      </w:r>
      <w:r w:rsidRPr="000E34F6">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0E34F6">
        <w:rPr>
          <w:rFonts w:ascii="Arial" w:hAnsi="Arial" w:cs="Arial"/>
          <w:b/>
          <w:sz w:val="16"/>
          <w:szCs w:val="16"/>
        </w:rPr>
        <w:t>REGISTRAR</w:t>
      </w:r>
      <w:r w:rsidRPr="000E34F6">
        <w:rPr>
          <w:rFonts w:ascii="Arial" w:hAnsi="Arial" w:cs="Arial"/>
          <w:bCs/>
          <w:color w:val="000000"/>
          <w:sz w:val="16"/>
          <w:szCs w:val="16"/>
        </w:rPr>
        <w:t> </w:t>
      </w:r>
      <w:r w:rsidRPr="000E34F6">
        <w:rPr>
          <w:rFonts w:ascii="Arial" w:hAnsi="Arial" w:cs="Arial"/>
          <w:b/>
          <w:sz w:val="16"/>
          <w:szCs w:val="16"/>
        </w:rPr>
        <w:t>O</w:t>
      </w:r>
      <w:r w:rsidRPr="000E34F6">
        <w:rPr>
          <w:rFonts w:ascii="Arial" w:hAnsi="Arial" w:cs="Arial"/>
          <w:bCs/>
          <w:color w:val="000000"/>
          <w:sz w:val="16"/>
          <w:szCs w:val="16"/>
        </w:rPr>
        <w:t> </w:t>
      </w:r>
      <w:r w:rsidRPr="000E34F6">
        <w:rPr>
          <w:rFonts w:ascii="Arial" w:hAnsi="Arial" w:cs="Arial"/>
          <w:b/>
          <w:sz w:val="16"/>
          <w:szCs w:val="16"/>
        </w:rPr>
        <w:t>PREÇO</w:t>
      </w:r>
      <w:r w:rsidRPr="000E34F6">
        <w:rPr>
          <w:rFonts w:ascii="Arial" w:hAnsi="Arial" w:cs="Arial"/>
          <w:bCs/>
          <w:color w:val="000000"/>
          <w:sz w:val="16"/>
          <w:szCs w:val="16"/>
        </w:rPr>
        <w:t xml:space="preserve"> visando à futura, eventual e parcelada aquisição de materiais de consumo (Materiais Médicos Hospitalares/Penso - "Ácido </w:t>
      </w:r>
      <w:proofErr w:type="spellStart"/>
      <w:r w:rsidRPr="000E34F6">
        <w:rPr>
          <w:rFonts w:ascii="Arial" w:hAnsi="Arial" w:cs="Arial"/>
          <w:bCs/>
          <w:color w:val="000000"/>
          <w:sz w:val="16"/>
          <w:szCs w:val="16"/>
        </w:rPr>
        <w:t>Peracético</w:t>
      </w:r>
      <w:proofErr w:type="spellEnd"/>
      <w:r w:rsidRPr="000E34F6">
        <w:rPr>
          <w:rFonts w:ascii="Arial" w:hAnsi="Arial" w:cs="Arial"/>
          <w:bCs/>
          <w:color w:val="000000"/>
          <w:sz w:val="16"/>
          <w:szCs w:val="16"/>
        </w:rPr>
        <w:t>, Álcool 70, Cal Sodada e outros"), por um período de 12 (doze) meses, a pedido da Secretaria de Estado da Saúde -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 DO OBJETO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xml:space="preserve">Registro de Preços visando à futura, eventual e parcelada aquisição de materiais de consumo (Materiais Médicos Hospitalares/Penso - "Ácido </w:t>
      </w:r>
      <w:proofErr w:type="spellStart"/>
      <w:r w:rsidRPr="000E34F6">
        <w:rPr>
          <w:rFonts w:ascii="Arial" w:hAnsi="Arial" w:cs="Arial"/>
          <w:bCs/>
          <w:color w:val="000000"/>
          <w:sz w:val="16"/>
          <w:szCs w:val="16"/>
        </w:rPr>
        <w:t>Peracético</w:t>
      </w:r>
      <w:proofErr w:type="spellEnd"/>
      <w:r w:rsidRPr="000E34F6">
        <w:rPr>
          <w:rFonts w:ascii="Arial" w:hAnsi="Arial" w:cs="Arial"/>
          <w:bCs/>
          <w:color w:val="000000"/>
          <w:sz w:val="16"/>
          <w:szCs w:val="16"/>
        </w:rPr>
        <w:t>, Álcool 70, Cal Sodada e outros"), por um período de 12 (doze) meses, a pedido da Secretaria de Estado da Saúde - SESAU/RO.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2. DA VIGÊNCIA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2.1.</w:t>
      </w:r>
      <w:r w:rsidRPr="000E34F6">
        <w:rPr>
          <w:rFonts w:ascii="Arial" w:hAnsi="Arial" w:cs="Arial"/>
          <w:bCs/>
          <w:color w:val="000000"/>
          <w:sz w:val="16"/>
          <w:szCs w:val="16"/>
        </w:rPr>
        <w:t> O presente Registro de Preços terá validade de</w:t>
      </w:r>
      <w:r w:rsidRPr="000E34F6">
        <w:rPr>
          <w:rFonts w:ascii="Arial" w:hAnsi="Arial" w:cs="Arial"/>
          <w:b/>
          <w:sz w:val="16"/>
          <w:szCs w:val="16"/>
        </w:rPr>
        <w:t> 12 (doze) meses,</w:t>
      </w:r>
      <w:r w:rsidRPr="000E34F6">
        <w:rPr>
          <w:rFonts w:ascii="Arial" w:hAnsi="Arial" w:cs="Arial"/>
          <w:bCs/>
          <w:color w:val="000000"/>
          <w:sz w:val="16"/>
          <w:szCs w:val="16"/>
        </w:rPr>
        <w:t> contados a partir de sua publicação no Diário Oficial do Estado.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2.1.1.</w:t>
      </w:r>
      <w:r w:rsidRPr="000E34F6">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3. DA GERÊNCIA DA PRESENTE ATA DE REGISTRO DE PREÇOS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3.1.</w:t>
      </w:r>
      <w:r w:rsidRPr="000E34F6">
        <w:rPr>
          <w:rFonts w:ascii="Arial" w:hAnsi="Arial" w:cs="Arial"/>
          <w:bCs/>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w:t>
      </w:r>
      <w:proofErr w:type="spellStart"/>
      <w:r w:rsidRPr="000E34F6">
        <w:rPr>
          <w:rFonts w:ascii="Arial" w:hAnsi="Arial" w:cs="Arial"/>
          <w:bCs/>
          <w:color w:val="000000"/>
          <w:sz w:val="16"/>
          <w:szCs w:val="16"/>
        </w:rPr>
        <w:t>odenador</w:t>
      </w:r>
      <w:proofErr w:type="spellEnd"/>
      <w:r w:rsidRPr="000E34F6">
        <w:rPr>
          <w:rFonts w:ascii="Arial" w:hAnsi="Arial" w:cs="Arial"/>
          <w:bCs/>
          <w:color w:val="000000"/>
          <w:sz w:val="16"/>
          <w:szCs w:val="16"/>
        </w:rPr>
        <w:t xml:space="preserve"> de despesas do órgão requisitante.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4. DA ESPECIFICAÇÃO, QUANTIDADE E PREÇO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4.1.</w:t>
      </w:r>
      <w:r w:rsidRPr="000E34F6">
        <w:rPr>
          <w:rFonts w:ascii="Arial" w:hAnsi="Arial" w:cs="Arial"/>
          <w:bCs/>
          <w:color w:val="000000"/>
          <w:sz w:val="16"/>
          <w:szCs w:val="16"/>
        </w:rPr>
        <w:t> O preço, a quantidade, o fornecedor e a especificação do item registrado nesta Ata, encontram-se indicados no Anexo I deste instrumento.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5. PRAZOS E CONDIÇÕES DE FORNECIMENTO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A DETENTORA do registro de preços se obriga, nos termos do Edital e deste instrumento, 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5.1. </w:t>
      </w:r>
      <w:r w:rsidRPr="000E34F6">
        <w:rPr>
          <w:rFonts w:ascii="Arial" w:hAnsi="Arial" w:cs="Arial"/>
          <w:bCs/>
          <w:color w:val="000000"/>
          <w:sz w:val="16"/>
          <w:szCs w:val="16"/>
        </w:rPr>
        <w:t>Retirar a Nota de Empenho junto ao órgão solicitante no prazo de até 05 (cinco) dias, contados da convocação;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5.2. </w:t>
      </w:r>
      <w:r w:rsidRPr="000E34F6">
        <w:rPr>
          <w:rFonts w:ascii="Arial" w:hAnsi="Arial" w:cs="Arial"/>
          <w:bCs/>
          <w:color w:val="000000"/>
          <w:sz w:val="16"/>
          <w:szCs w:val="16"/>
        </w:rPr>
        <w:t>Iniciar o fornecimento do objeto dessa Ata, conforme prazo estabelecido no Termo de Referência e edital de licitações.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5.3.</w:t>
      </w:r>
      <w:r w:rsidRPr="000E34F6">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5.4. </w:t>
      </w:r>
      <w:r w:rsidRPr="000E34F6">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 DO PRAZO, LOCAL DE ENTREGA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6.1.</w:t>
      </w:r>
      <w:r w:rsidRPr="000E34F6">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6.2.</w:t>
      </w:r>
      <w:r w:rsidRPr="000E34F6">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6.3. DO PRAZO DE ENTREGA: </w:t>
      </w:r>
      <w:r w:rsidRPr="000E34F6">
        <w:rPr>
          <w:rFonts w:ascii="Arial" w:hAnsi="Arial" w:cs="Arial"/>
          <w:bCs/>
          <w:color w:val="000000"/>
          <w:sz w:val="16"/>
          <w:szCs w:val="16"/>
        </w:rPr>
        <w:t xml:space="preserve">A entrega deverá ocorrer conforme solicitação via requisição da Secretaria de Saúde com definição da quantidade no prazo de não superior a 30 (dias) dias corridos, contado a partir da confirmação </w:t>
      </w:r>
      <w:proofErr w:type="gramStart"/>
      <w:r w:rsidRPr="000E34F6">
        <w:rPr>
          <w:rFonts w:ascii="Arial" w:hAnsi="Arial" w:cs="Arial"/>
          <w:bCs/>
          <w:color w:val="000000"/>
          <w:sz w:val="16"/>
          <w:szCs w:val="16"/>
        </w:rPr>
        <w:t>de  recebimento</w:t>
      </w:r>
      <w:proofErr w:type="gramEnd"/>
      <w:r w:rsidRPr="000E34F6">
        <w:rPr>
          <w:rFonts w:ascii="Arial" w:hAnsi="Arial" w:cs="Arial"/>
          <w:bCs/>
          <w:color w:val="000000"/>
          <w:sz w:val="16"/>
          <w:szCs w:val="16"/>
        </w:rPr>
        <w:t xml:space="preserve"> da Nota de Empenho.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6.3.1.Deverá o contratado comunicar por escrito e oficialmente a Secretaria Estadual de Saúde de Rondônia, através da Comissão de Recebimentos do CAF-II,</w:t>
      </w:r>
      <w:r w:rsidRPr="000E34F6">
        <w:rPr>
          <w:rFonts w:ascii="Arial" w:hAnsi="Arial" w:cs="Arial"/>
          <w:b/>
          <w:sz w:val="16"/>
          <w:szCs w:val="16"/>
        </w:rPr>
        <w:t> </w:t>
      </w:r>
      <w:r w:rsidRPr="000E34F6">
        <w:rPr>
          <w:rFonts w:ascii="Arial" w:hAnsi="Arial" w:cs="Arial"/>
          <w:bCs/>
          <w:color w:val="000000"/>
          <w:sz w:val="16"/>
          <w:szCs w:val="16"/>
        </w:rPr>
        <w:t>no prazo máximo de 48 (quarenta e oito) horas que anteceda a data de entrega, apresentando os motivos que impossibilitem o cumprimento do prazo previsto, com a devida comprovação.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6.4. DO LOCAL DE ENTREGA: </w:t>
      </w:r>
      <w:r w:rsidRPr="000E34F6">
        <w:rPr>
          <w:rFonts w:ascii="Arial" w:hAnsi="Arial" w:cs="Arial"/>
          <w:bCs/>
          <w:color w:val="000000"/>
          <w:sz w:val="16"/>
          <w:szCs w:val="16"/>
        </w:rPr>
        <w:t>Aos interessados/licitantes fiquem cientes de que os equipamentos e os insumos deverão ser entregues em duas etapas: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6.4.1. </w:t>
      </w:r>
      <w:r w:rsidRPr="000E34F6">
        <w:rPr>
          <w:rFonts w:ascii="Arial" w:hAnsi="Arial" w:cs="Arial"/>
          <w:bCs/>
          <w:color w:val="000000"/>
          <w:sz w:val="16"/>
          <w:szCs w:val="16"/>
        </w:rPr>
        <w:t>Os materiais/insumos deverão ser entregues na </w:t>
      </w:r>
      <w:r w:rsidRPr="000E34F6">
        <w:rPr>
          <w:rFonts w:ascii="Arial" w:hAnsi="Arial" w:cs="Arial"/>
          <w:b/>
          <w:sz w:val="16"/>
          <w:szCs w:val="16"/>
        </w:rPr>
        <w:t>Central de Abastecimento Farmacêutico - CAF II,</w:t>
      </w:r>
      <w:r w:rsidRPr="000E34F6">
        <w:rPr>
          <w:rFonts w:ascii="Arial" w:hAnsi="Arial" w:cs="Arial"/>
          <w:bCs/>
          <w:color w:val="000000"/>
          <w:sz w:val="16"/>
          <w:szCs w:val="16"/>
        </w:rPr>
        <w:t> sito à Rua: Aparício de Morais nº 4378 – bairro: Setor Industrial, CEP: 76824-128, na cidade de Porto Velho/RO. Os dias de funcionamento são de segunda-feira a sexta-feira das 07h30 às 13h30.</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6.4.2. </w:t>
      </w:r>
      <w:r w:rsidRPr="000E34F6">
        <w:rPr>
          <w:rFonts w:ascii="Arial" w:hAnsi="Arial" w:cs="Arial"/>
          <w:bCs/>
          <w:color w:val="000000"/>
          <w:sz w:val="16"/>
          <w:szCs w:val="16"/>
        </w:rPr>
        <w:t>Para entrega é necessária realização de prévio agendamento junto ao CAF-II, informações através do e-mail: </w:t>
      </w:r>
      <w:hyperlink r:id="rId9" w:tgtFrame="_blank" w:history="1">
        <w:r w:rsidRPr="000E34F6">
          <w:rPr>
            <w:rFonts w:ascii="Arial" w:hAnsi="Arial" w:cs="Arial"/>
            <w:bCs/>
            <w:color w:val="000000"/>
            <w:sz w:val="16"/>
            <w:szCs w:val="16"/>
          </w:rPr>
          <w:t>cafii.requisicao@gmail.com</w:t>
        </w:r>
      </w:hyperlink>
      <w:r w:rsidRPr="000E34F6">
        <w:rPr>
          <w:rFonts w:ascii="Arial" w:hAnsi="Arial" w:cs="Arial"/>
          <w:bCs/>
          <w:color w:val="000000"/>
          <w:sz w:val="16"/>
          <w:szCs w:val="16"/>
        </w:rPr>
        <w:t> ou pelos telefones: (69) 3216-5759/3216-5580.</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  DAS CONDIÇÕES DE PAGAMENTO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7.1.</w:t>
      </w:r>
      <w:r w:rsidRPr="000E34F6">
        <w:rPr>
          <w:rFonts w:ascii="Arial" w:hAnsi="Arial" w:cs="Arial"/>
          <w:bCs/>
          <w:color w:val="000000"/>
          <w:sz w:val="16"/>
          <w:szCs w:val="16"/>
        </w:rPr>
        <w:t> A empresa detentora da Ata apresentará a Gerência Financeira do Órgão requisitante a nota fiscal</w:t>
      </w:r>
      <w:r w:rsidRPr="000E34F6">
        <w:rPr>
          <w:rFonts w:ascii="Arial" w:hAnsi="Arial" w:cs="Arial"/>
          <w:b/>
          <w:sz w:val="16"/>
          <w:szCs w:val="16"/>
        </w:rPr>
        <w:t> referente ao fornecimento efetuado</w:t>
      </w:r>
      <w:r w:rsidRPr="000E34F6">
        <w:rPr>
          <w:rFonts w:ascii="Arial" w:hAnsi="Arial" w:cs="Arial"/>
          <w:bCs/>
          <w:color w:val="000000"/>
          <w:sz w:val="16"/>
          <w:szCs w:val="16"/>
        </w:rPr>
        <w:t>.</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7.2. </w:t>
      </w:r>
      <w:r w:rsidRPr="000E34F6">
        <w:rPr>
          <w:rFonts w:ascii="Arial" w:hAnsi="Arial" w:cs="Arial"/>
          <w:bCs/>
          <w:color w:val="000000"/>
          <w:sz w:val="16"/>
          <w:szCs w:val="16"/>
        </w:rPr>
        <w:t>O respectivo Órgão terá o prazo de 10</w:t>
      </w:r>
      <w:r w:rsidRPr="000E34F6">
        <w:rPr>
          <w:rFonts w:ascii="Arial" w:hAnsi="Arial" w:cs="Arial"/>
          <w:b/>
          <w:sz w:val="16"/>
          <w:szCs w:val="16"/>
        </w:rPr>
        <w:t> (dez) dias úteis</w:t>
      </w:r>
      <w:r w:rsidRPr="000E34F6">
        <w:rPr>
          <w:rFonts w:ascii="Arial" w:hAnsi="Arial" w:cs="Arial"/>
          <w:bCs/>
          <w:color w:val="000000"/>
          <w:sz w:val="16"/>
          <w:szCs w:val="16"/>
        </w:rPr>
        <w:t>, a contar da apresentação da nota fiscal para </w:t>
      </w:r>
      <w:r w:rsidRPr="000E34F6">
        <w:rPr>
          <w:rFonts w:ascii="Arial" w:hAnsi="Arial" w:cs="Arial"/>
          <w:b/>
          <w:sz w:val="16"/>
          <w:szCs w:val="16"/>
        </w:rPr>
        <w:t>aceitá-la ou rejeitá-la</w:t>
      </w:r>
      <w:r w:rsidRPr="000E34F6">
        <w:rPr>
          <w:rFonts w:ascii="Arial" w:hAnsi="Arial" w:cs="Arial"/>
          <w:bCs/>
          <w:color w:val="000000"/>
          <w:sz w:val="16"/>
          <w:szCs w:val="16"/>
        </w:rPr>
        <w:t>.</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7.3.</w:t>
      </w:r>
      <w:r w:rsidRPr="000E34F6">
        <w:rPr>
          <w:rFonts w:ascii="Arial" w:hAnsi="Arial" w:cs="Arial"/>
          <w:bCs/>
          <w:color w:val="000000"/>
          <w:sz w:val="16"/>
          <w:szCs w:val="16"/>
        </w:rPr>
        <w:t> A nota fiscal</w:t>
      </w:r>
      <w:r w:rsidRPr="000E34F6">
        <w:rPr>
          <w:rFonts w:ascii="Arial" w:hAnsi="Arial" w:cs="Arial"/>
          <w:b/>
          <w:sz w:val="16"/>
          <w:szCs w:val="16"/>
        </w:rPr>
        <w:t> não aprovada será devolvida à empresa </w:t>
      </w:r>
      <w:r w:rsidRPr="000E34F6">
        <w:rPr>
          <w:rFonts w:ascii="Arial" w:hAnsi="Arial" w:cs="Arial"/>
          <w:bCs/>
          <w:color w:val="000000"/>
          <w:sz w:val="16"/>
          <w:szCs w:val="16"/>
        </w:rPr>
        <w:t>detentora da Ata </w:t>
      </w:r>
      <w:r w:rsidRPr="000E34F6">
        <w:rPr>
          <w:rFonts w:ascii="Arial" w:hAnsi="Arial" w:cs="Arial"/>
          <w:b/>
          <w:sz w:val="16"/>
          <w:szCs w:val="16"/>
        </w:rPr>
        <w:t>para as necessárias correções</w:t>
      </w:r>
      <w:r w:rsidRPr="000E34F6">
        <w:rPr>
          <w:rFonts w:ascii="Arial" w:hAnsi="Arial" w:cs="Arial"/>
          <w:bCs/>
          <w:color w:val="000000"/>
          <w:sz w:val="16"/>
          <w:szCs w:val="16"/>
        </w:rPr>
        <w:t xml:space="preserve">, com as informações que motivaram sua rejeição, contando-se o prazo estabelecido no subitem 6.2. </w:t>
      </w:r>
      <w:proofErr w:type="gramStart"/>
      <w:r w:rsidRPr="000E34F6">
        <w:rPr>
          <w:rFonts w:ascii="Arial" w:hAnsi="Arial" w:cs="Arial"/>
          <w:bCs/>
          <w:color w:val="000000"/>
          <w:sz w:val="16"/>
          <w:szCs w:val="16"/>
        </w:rPr>
        <w:t>a</w:t>
      </w:r>
      <w:proofErr w:type="gramEnd"/>
      <w:r w:rsidRPr="000E34F6">
        <w:rPr>
          <w:rFonts w:ascii="Arial" w:hAnsi="Arial" w:cs="Arial"/>
          <w:bCs/>
          <w:color w:val="000000"/>
          <w:sz w:val="16"/>
          <w:szCs w:val="16"/>
        </w:rPr>
        <w:t xml:space="preserve"> partir da data de sua reapresentação.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7.4.</w:t>
      </w:r>
      <w:r w:rsidRPr="000E34F6">
        <w:rPr>
          <w:rFonts w:ascii="Arial" w:hAnsi="Arial" w:cs="Arial"/>
          <w:bCs/>
          <w:color w:val="000000"/>
          <w:sz w:val="16"/>
          <w:szCs w:val="16"/>
        </w:rPr>
        <w:t> A devolução da nota fiscal não aprovada, em hipótese alguma, servirá de pretexto para que a empresa detentora da Ata suspenda quaisquer fornecimentos.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7.5.</w:t>
      </w:r>
      <w:r w:rsidRPr="000E34F6">
        <w:rPr>
          <w:rFonts w:ascii="Arial" w:hAnsi="Arial" w:cs="Arial"/>
          <w:bCs/>
          <w:color w:val="000000"/>
          <w:sz w:val="16"/>
          <w:szCs w:val="16"/>
        </w:rPr>
        <w:t> O Estado de Rondônia, através dos órgãos requisitantes, providenciará o pagamento no prazo de até 30</w:t>
      </w:r>
      <w:r w:rsidRPr="000E34F6">
        <w:rPr>
          <w:rFonts w:ascii="Arial" w:hAnsi="Arial" w:cs="Arial"/>
          <w:b/>
          <w:sz w:val="16"/>
          <w:szCs w:val="16"/>
        </w:rPr>
        <w:t> (trinta) dias corridos</w:t>
      </w:r>
      <w:r w:rsidRPr="000E34F6">
        <w:rPr>
          <w:rFonts w:ascii="Arial" w:hAnsi="Arial" w:cs="Arial"/>
          <w:bCs/>
          <w:color w:val="000000"/>
          <w:sz w:val="16"/>
          <w:szCs w:val="16"/>
        </w:rPr>
        <w:t>, contada da data do aceite da nota fiscal.</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8.  DA DOTAÇÃO ORÇAMENTÁRIA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8.1.</w:t>
      </w:r>
      <w:r w:rsidRPr="000E34F6">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 DAS INFRAÇÕES E SANÇÕES ADMINISTRATIVAS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9.1 - </w:t>
      </w:r>
      <w:r w:rsidRPr="000E34F6">
        <w:rPr>
          <w:rFonts w:ascii="Arial" w:hAnsi="Arial" w:cs="Arial"/>
          <w:bCs/>
          <w:color w:val="000000"/>
          <w:sz w:val="16"/>
          <w:szCs w:val="16"/>
        </w:rPr>
        <w:t>Comete infração administrativa nos termos da Lei nº 8.666, de 1993 e da Lei nº 10.520, de 2002, Decreto Estadual n° 12.205/06 e do Decreto Estadual n° 12.234/06, a contratada que: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lastRenderedPageBreak/>
        <w:t>I -</w:t>
      </w:r>
      <w:r w:rsidRPr="000E34F6">
        <w:rPr>
          <w:rFonts w:ascii="Arial" w:hAnsi="Arial" w:cs="Arial"/>
          <w:bCs/>
          <w:color w:val="000000"/>
          <w:sz w:val="16"/>
          <w:szCs w:val="16"/>
        </w:rPr>
        <w:t> Não executar total ou parcialmente qualquer das obrigações assumidas em decorrência da contratação;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 -</w:t>
      </w:r>
      <w:r w:rsidRPr="000E34F6">
        <w:rPr>
          <w:rFonts w:ascii="Arial" w:hAnsi="Arial" w:cs="Arial"/>
          <w:bCs/>
          <w:color w:val="000000"/>
          <w:sz w:val="16"/>
          <w:szCs w:val="16"/>
        </w:rPr>
        <w:t> Ensejar o retardamento da execução do objeto;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III - </w:t>
      </w:r>
      <w:r w:rsidRPr="000E34F6">
        <w:rPr>
          <w:rFonts w:ascii="Arial" w:hAnsi="Arial" w:cs="Arial"/>
          <w:bCs/>
          <w:color w:val="000000"/>
          <w:sz w:val="16"/>
          <w:szCs w:val="16"/>
        </w:rPr>
        <w:t>Falhar ou fraudar na execução do contrato;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IV -</w:t>
      </w:r>
      <w:r w:rsidRPr="000E34F6">
        <w:rPr>
          <w:rFonts w:ascii="Arial" w:hAnsi="Arial" w:cs="Arial"/>
          <w:bCs/>
          <w:color w:val="000000"/>
          <w:sz w:val="16"/>
          <w:szCs w:val="16"/>
        </w:rPr>
        <w:t> Comportar-se de modo inidôneo;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 </w:t>
      </w:r>
      <w:r w:rsidRPr="000E34F6">
        <w:rPr>
          <w:rFonts w:ascii="Arial" w:hAnsi="Arial" w:cs="Arial"/>
          <w:bCs/>
          <w:color w:val="000000"/>
          <w:sz w:val="16"/>
          <w:szCs w:val="16"/>
        </w:rPr>
        <w:t>- Cometer fraude fiscal;</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VI - </w:t>
      </w:r>
      <w:r w:rsidRPr="000E34F6">
        <w:rPr>
          <w:rFonts w:ascii="Arial" w:hAnsi="Arial" w:cs="Arial"/>
          <w:bCs/>
          <w:color w:val="000000"/>
          <w:sz w:val="16"/>
          <w:szCs w:val="16"/>
        </w:rPr>
        <w:t>Não mantiver a proposta;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VII -</w:t>
      </w:r>
      <w:r w:rsidRPr="000E34F6">
        <w:rPr>
          <w:rFonts w:ascii="Arial" w:hAnsi="Arial" w:cs="Arial"/>
          <w:bCs/>
          <w:color w:val="000000"/>
          <w:sz w:val="16"/>
          <w:szCs w:val="16"/>
        </w:rPr>
        <w:t> Apresentar documento ou declaração falsa.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9.2 - </w:t>
      </w:r>
      <w:r w:rsidRPr="000E34F6">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9.3 -</w:t>
      </w:r>
      <w:r w:rsidRPr="000E34F6">
        <w:rPr>
          <w:rFonts w:ascii="Arial" w:hAnsi="Arial" w:cs="Arial"/>
          <w:bCs/>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9.4 - </w:t>
      </w:r>
      <w:r w:rsidRPr="000E34F6">
        <w:rPr>
          <w:rFonts w:ascii="Arial" w:hAnsi="Arial" w:cs="Arial"/>
          <w:bCs/>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0E34F6">
        <w:rPr>
          <w:rFonts w:ascii="Arial" w:hAnsi="Arial" w:cs="Arial"/>
          <w:b/>
          <w:sz w:val="16"/>
          <w:szCs w:val="16"/>
        </w:rPr>
        <w:t>CAGEFIMP (Cadastro de Fornecedores Impedidos de Licitar e Contratar com a Administração Pública Estadual – CAGEFIMP, nos termos da Lei nº. 2.414, de 18, de fevereiro de 2011 e Decreto nº. 16089, DE 28 DE JULHO DE 2011).</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9.5 -</w:t>
      </w:r>
      <w:r w:rsidRPr="000E34F6">
        <w:rPr>
          <w:rFonts w:ascii="Arial" w:hAnsi="Arial" w:cs="Arial"/>
          <w:bCs/>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9.6 -</w:t>
      </w:r>
      <w:r w:rsidRPr="000E34F6">
        <w:rPr>
          <w:rFonts w:ascii="Arial" w:hAnsi="Arial" w:cs="Arial"/>
          <w:bCs/>
          <w:color w:val="000000"/>
          <w:sz w:val="16"/>
          <w:szCs w:val="16"/>
        </w:rPr>
        <w:t> As multas previstas nesta seção não eximem a adjudicatária ou contratada da reparação dos eventuais danos, perdas ou prejuízos que seu ato punível venha causar à Administração.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9.7 -</w:t>
      </w:r>
      <w:r w:rsidRPr="000E34F6">
        <w:rPr>
          <w:rFonts w:ascii="Arial" w:hAnsi="Arial" w:cs="Arial"/>
          <w:bCs/>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9.8 -</w:t>
      </w:r>
      <w:r w:rsidRPr="000E34F6">
        <w:rPr>
          <w:rFonts w:ascii="Arial" w:hAnsi="Arial" w:cs="Arial"/>
          <w:bCs/>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9.9 -</w:t>
      </w:r>
      <w:r w:rsidRPr="000E34F6">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9.10 - </w:t>
      </w:r>
      <w:r w:rsidRPr="000E34F6">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9.11 -</w:t>
      </w:r>
      <w:r w:rsidRPr="000E34F6">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9.12 -</w:t>
      </w:r>
      <w:r w:rsidRPr="000E34F6">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9.13 -</w:t>
      </w:r>
      <w:r w:rsidRPr="000E34F6">
        <w:rPr>
          <w:rFonts w:ascii="Arial" w:hAnsi="Arial" w:cs="Arial"/>
          <w:bCs/>
          <w:color w:val="000000"/>
          <w:sz w:val="16"/>
          <w:szCs w:val="16"/>
        </w:rPr>
        <w:t> A sanção será obrigatoriamente registrada no Sistema de Cadastramento Unificado de Fornecedores – SICAF, bem como em sistemas Estaduais.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9.14 - </w:t>
      </w:r>
      <w:r w:rsidRPr="000E34F6">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 - </w:t>
      </w:r>
      <w:r w:rsidRPr="000E34F6">
        <w:rPr>
          <w:rFonts w:ascii="Arial" w:hAnsi="Arial" w:cs="Arial"/>
          <w:bCs/>
          <w:color w:val="000000"/>
          <w:sz w:val="16"/>
          <w:szCs w:val="16"/>
        </w:rPr>
        <w:t>Tenham sofrido condenações definitivas por praticarem, por meio dolosos, fraude fiscal no recolhimento de tributos;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 - </w:t>
      </w:r>
      <w:r w:rsidRPr="000E34F6">
        <w:rPr>
          <w:rFonts w:ascii="Arial" w:hAnsi="Arial" w:cs="Arial"/>
          <w:bCs/>
          <w:color w:val="000000"/>
          <w:sz w:val="16"/>
          <w:szCs w:val="16"/>
        </w:rPr>
        <w:t>Tenham praticado atos ilícitos visando a frustrar os objetivos da licitação;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III -</w:t>
      </w:r>
      <w:r w:rsidRPr="000E34F6">
        <w:rPr>
          <w:rFonts w:ascii="Arial" w:hAnsi="Arial" w:cs="Arial"/>
          <w:bCs/>
          <w:color w:val="000000"/>
          <w:sz w:val="16"/>
          <w:szCs w:val="16"/>
        </w:rPr>
        <w:t> Demonstrem não possuir idoneidade para contratar com a Administração em virtude de atos ilícitos praticados.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9.15 -</w:t>
      </w:r>
      <w:r w:rsidRPr="000E34F6">
        <w:rPr>
          <w:rFonts w:ascii="Arial" w:hAnsi="Arial" w:cs="Arial"/>
          <w:bCs/>
          <w:color w:val="000000"/>
          <w:sz w:val="16"/>
          <w:szCs w:val="16"/>
        </w:rPr>
        <w:t> A contratada, total e/ou parcialmente inadimplente, serão aplicadas as sanções previstas nos artigos 86 e 87 da Lei Federal nº 8.666/93, a saber:</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 -</w:t>
      </w:r>
      <w:r w:rsidRPr="000E34F6">
        <w:rPr>
          <w:rFonts w:ascii="Arial" w:hAnsi="Arial" w:cs="Arial"/>
          <w:bCs/>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 -</w:t>
      </w:r>
      <w:r w:rsidRPr="000E34F6">
        <w:rPr>
          <w:rFonts w:ascii="Arial" w:hAnsi="Arial" w:cs="Arial"/>
          <w:bCs/>
          <w:color w:val="000000"/>
          <w:sz w:val="16"/>
          <w:szCs w:val="16"/>
        </w:rPr>
        <w:t> Multa, cobrada pelo Estado, por via administrativa ou judicial, equivalente a 1% (um por cento) do valor estimado pelo item ofertado, ou ainda nos casos descritos abaixo: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a)</w:t>
      </w:r>
      <w:r w:rsidRPr="000E34F6">
        <w:rPr>
          <w:rFonts w:ascii="Arial" w:hAnsi="Arial" w:cs="Arial"/>
          <w:bCs/>
          <w:color w:val="000000"/>
          <w:sz w:val="16"/>
          <w:szCs w:val="16"/>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b)</w:t>
      </w:r>
      <w:r w:rsidRPr="000E34F6">
        <w:rPr>
          <w:rFonts w:ascii="Arial" w:hAnsi="Arial" w:cs="Arial"/>
          <w:bCs/>
          <w:color w:val="000000"/>
          <w:sz w:val="16"/>
          <w:szCs w:val="16"/>
        </w:rPr>
        <w:t> Multa de 10% (dez por cento), na hipótese de inexecução parcial ou total de cada Nota de Empenho, calculada sobre o valor total da inadimplência ou na hipótese do não cumprimento de qualquer das obrigações assumidas.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c)</w:t>
      </w:r>
      <w:r w:rsidRPr="000E34F6">
        <w:rPr>
          <w:rFonts w:ascii="Arial" w:hAnsi="Arial" w:cs="Arial"/>
          <w:bCs/>
          <w:color w:val="000000"/>
          <w:sz w:val="16"/>
          <w:szCs w:val="16"/>
        </w:rPr>
        <w:t> As multas serão, após regular processo administrativo, descontadas dos créditos da empresa detentora da Ata ou, se for o caso, cobrada administrativa ou judicialmente.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III -</w:t>
      </w:r>
      <w:r w:rsidRPr="000E34F6">
        <w:rPr>
          <w:rFonts w:ascii="Arial" w:hAnsi="Arial" w:cs="Arial"/>
          <w:bCs/>
          <w:color w:val="000000"/>
          <w:sz w:val="16"/>
          <w:szCs w:val="16"/>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IV -</w:t>
      </w:r>
      <w:r w:rsidRPr="000E34F6">
        <w:rPr>
          <w:rFonts w:ascii="Arial" w:hAnsi="Arial" w:cs="Arial"/>
          <w:bCs/>
          <w:color w:val="000000"/>
          <w:sz w:val="16"/>
          <w:szCs w:val="16"/>
        </w:rPr>
        <w:t> declaração de inidoneidade para licitar e contratar com a Administração Pública enquanto perdurarem os motivos determinantes da punição ou até que seja promovida a reabilitação perante a própria autoridade que aplicou a penalidade.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 - </w:t>
      </w:r>
      <w:r w:rsidRPr="000E34F6">
        <w:rPr>
          <w:rFonts w:ascii="Arial" w:hAnsi="Arial" w:cs="Arial"/>
          <w:bCs/>
          <w:color w:val="000000"/>
          <w:sz w:val="16"/>
          <w:szCs w:val="16"/>
        </w:rPr>
        <w:t>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VI -</w:t>
      </w:r>
      <w:r w:rsidRPr="000E34F6">
        <w:rPr>
          <w:rFonts w:ascii="Arial" w:hAnsi="Arial" w:cs="Arial"/>
          <w:bCs/>
          <w:color w:val="000000"/>
          <w:sz w:val="16"/>
          <w:szCs w:val="16"/>
        </w:rPr>
        <w:t> As penalidades são independentes e a aplicação de uma não exclui a das demais, quando cabíveis.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VII -</w:t>
      </w:r>
      <w:r w:rsidRPr="000E34F6">
        <w:rPr>
          <w:rFonts w:ascii="Arial" w:hAnsi="Arial" w:cs="Arial"/>
          <w:bCs/>
          <w:color w:val="000000"/>
          <w:sz w:val="16"/>
          <w:szCs w:val="16"/>
        </w:rPr>
        <w:t> Se a multa aplicada for superior ao valor da garantia prestada, além da perda desta, responderá o contratado pela sua diferença, que será descontada dos pagamentos eventualmente devidos pela Administração ou cobrada judicialmente.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VIII - </w:t>
      </w:r>
      <w:r w:rsidRPr="000E34F6">
        <w:rPr>
          <w:rFonts w:ascii="Arial" w:hAnsi="Arial" w:cs="Arial"/>
          <w:bCs/>
          <w:color w:val="000000"/>
          <w:sz w:val="16"/>
          <w:szCs w:val="16"/>
        </w:rPr>
        <w:t>As sanções previstas nos incisos I, III e IV deste subitem poderão ser aplicadas juntamente com a do inciso II, facultada a defesa prévia do interessado, no respectivo processo, no prazo de 5 (cinco) dias úteis.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IX - </w:t>
      </w:r>
      <w:r w:rsidRPr="000E34F6">
        <w:rPr>
          <w:rFonts w:ascii="Arial" w:hAnsi="Arial" w:cs="Arial"/>
          <w:bCs/>
          <w:color w:val="000000"/>
          <w:sz w:val="16"/>
          <w:szCs w:val="16"/>
        </w:rPr>
        <w:t xml:space="preserve">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0E34F6">
        <w:rPr>
          <w:rFonts w:ascii="Arial" w:hAnsi="Arial" w:cs="Arial"/>
          <w:bCs/>
          <w:color w:val="000000"/>
          <w:sz w:val="16"/>
          <w:szCs w:val="16"/>
        </w:rPr>
        <w:t>art</w:t>
      </w:r>
      <w:proofErr w:type="spellEnd"/>
      <w:r w:rsidRPr="000E34F6">
        <w:rPr>
          <w:rFonts w:ascii="Arial" w:hAnsi="Arial" w:cs="Arial"/>
          <w:bCs/>
          <w:color w:val="000000"/>
          <w:sz w:val="16"/>
          <w:szCs w:val="16"/>
        </w:rPr>
        <w:t xml:space="preserve"> 109 inciso III da Lei Federal nº 8.666/93)</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X -</w:t>
      </w:r>
      <w:r w:rsidRPr="000E34F6">
        <w:rPr>
          <w:rFonts w:ascii="Arial" w:hAnsi="Arial" w:cs="Arial"/>
          <w:bCs/>
          <w:color w:val="000000"/>
          <w:sz w:val="16"/>
          <w:szCs w:val="16"/>
        </w:rPr>
        <w:t> Aplica-se os efeitos da penalidade do subitem 16.15, IV à todos os entes Federativo e os efeitos do subitem 16.4 ao Ente Federativo que aplicou a sanção conforme posicionamento do STJ e PGE/RO.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9.16 - </w:t>
      </w:r>
      <w:r w:rsidRPr="000E34F6">
        <w:rPr>
          <w:rFonts w:ascii="Arial" w:hAnsi="Arial" w:cs="Arial"/>
          <w:bCs/>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9.16.1 -</w:t>
      </w:r>
      <w:r w:rsidRPr="000E34F6">
        <w:rPr>
          <w:rFonts w:ascii="Arial" w:hAnsi="Arial" w:cs="Arial"/>
          <w:bCs/>
          <w:color w:val="000000"/>
          <w:sz w:val="16"/>
          <w:szCs w:val="16"/>
        </w:rPr>
        <w:t> Desclassificação, se a seleção se encontrar em fase de julgamento;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9.16.2 - </w:t>
      </w:r>
      <w:r w:rsidRPr="000E34F6">
        <w:rPr>
          <w:rFonts w:ascii="Arial" w:hAnsi="Arial" w:cs="Arial"/>
          <w:bCs/>
          <w:color w:val="000000"/>
          <w:sz w:val="16"/>
          <w:szCs w:val="16"/>
        </w:rPr>
        <w:t>Cancelamento do preço registrado, procedendo-se à paralisação do fornecimento.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9.16.3 - </w:t>
      </w:r>
      <w:r w:rsidRPr="000E34F6">
        <w:rPr>
          <w:rFonts w:ascii="Arial" w:hAnsi="Arial" w:cs="Arial"/>
          <w:bCs/>
          <w:color w:val="000000"/>
          <w:sz w:val="16"/>
          <w:szCs w:val="16"/>
        </w:rPr>
        <w:t>O preço registrado poderá ser cancelado pela Administração Pública, nos termos do Artigo 24 e 25 do Decreto 18.340/13, quando: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9.16.3.1 - </w:t>
      </w:r>
      <w:r w:rsidRPr="000E34F6">
        <w:rPr>
          <w:rFonts w:ascii="Arial" w:hAnsi="Arial" w:cs="Arial"/>
          <w:bCs/>
          <w:color w:val="000000"/>
          <w:sz w:val="16"/>
          <w:szCs w:val="16"/>
        </w:rPr>
        <w:t>A Detentora do Registro deixar de cumprir total ou parcial as condições da Ata de Registro de Preços.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9.16.3.2 -</w:t>
      </w:r>
      <w:r w:rsidRPr="000E34F6">
        <w:rPr>
          <w:rFonts w:ascii="Arial" w:hAnsi="Arial" w:cs="Arial"/>
          <w:bCs/>
          <w:color w:val="000000"/>
          <w:sz w:val="16"/>
          <w:szCs w:val="16"/>
        </w:rPr>
        <w:t> A Detentora do Registro não retirar a nota de empenho ou instrumento equivalente no prazo estabelecido, sem justificativa aceita pela Administração;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9.16.3.3 -</w:t>
      </w:r>
      <w:r w:rsidRPr="000E34F6">
        <w:rPr>
          <w:rFonts w:ascii="Arial" w:hAnsi="Arial" w:cs="Arial"/>
          <w:bCs/>
          <w:color w:val="000000"/>
          <w:sz w:val="16"/>
          <w:szCs w:val="16"/>
        </w:rPr>
        <w:t> A detentora incorrer reiteradamente em infrações previstas no Edital;</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9.16.3.4 - </w:t>
      </w:r>
      <w:r w:rsidRPr="000E34F6">
        <w:rPr>
          <w:rFonts w:ascii="Arial" w:hAnsi="Arial" w:cs="Arial"/>
          <w:bCs/>
          <w:color w:val="000000"/>
          <w:sz w:val="16"/>
          <w:szCs w:val="16"/>
        </w:rPr>
        <w:t>A Detentora do Registro que praticar atos fraudulentos no intuito de auferir vantagem ilícita;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lastRenderedPageBreak/>
        <w:t>9.16.3.5 - </w:t>
      </w:r>
      <w:r w:rsidRPr="000E34F6">
        <w:rPr>
          <w:rFonts w:ascii="Arial" w:hAnsi="Arial" w:cs="Arial"/>
          <w:bCs/>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9.16.3.6 - </w:t>
      </w:r>
      <w:r w:rsidRPr="000E34F6">
        <w:rPr>
          <w:rFonts w:ascii="Arial" w:hAnsi="Arial" w:cs="Arial"/>
          <w:bCs/>
          <w:color w:val="000000"/>
          <w:sz w:val="16"/>
          <w:szCs w:val="16"/>
        </w:rPr>
        <w:t>Por razões de interesse público, mediante despacho motivado, devidamente justificado.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9.16.3.7 - </w:t>
      </w:r>
      <w:r w:rsidRPr="000E34F6">
        <w:rPr>
          <w:rFonts w:ascii="Arial" w:hAnsi="Arial" w:cs="Arial"/>
          <w:bCs/>
          <w:color w:val="000000"/>
          <w:sz w:val="16"/>
          <w:szCs w:val="16"/>
        </w:rPr>
        <w:t>O cancelamento do(s) registro(s) nas hipóteses dos subitens, 9.16.3.1, 9.16.3.2, 9.16.3.3, 9.16.3.4, 9.16.3.5, 9.16.3.6, será formalizado por despacho do órgão gerenciador, assegurado o contraditório e a ampla defesa.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9.16.3.8 - </w:t>
      </w:r>
      <w:r w:rsidRPr="000E34F6">
        <w:rPr>
          <w:rFonts w:ascii="Arial" w:hAnsi="Arial" w:cs="Arial"/>
          <w:bCs/>
          <w:color w:val="000000"/>
          <w:sz w:val="16"/>
          <w:szCs w:val="16"/>
        </w:rPr>
        <w:t>O cancelamento do(s) registro nas hipóteses dos subitens acima, 9.16.3.1, 9.16.3.2, 9.16.3.3, 9.16.3.4, 9.16.3.5, acarretará ainda a aplicação das penalidades cabíveis, assegurado o contraditório e a ampla defesa.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9.16.3.9 - </w:t>
      </w:r>
      <w:r w:rsidRPr="000E34F6">
        <w:rPr>
          <w:rFonts w:ascii="Arial" w:hAnsi="Arial" w:cs="Arial"/>
          <w:bCs/>
          <w:color w:val="000000"/>
          <w:sz w:val="16"/>
          <w:szCs w:val="16"/>
        </w:rPr>
        <w:t>O cancelamento do registro de preços poderá ocorrer por fato superveniente, decorrente de caso fortuito ou força maior, que prejudique o cumprimento da ata, devidamente comprovados e justificados: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 </w:t>
      </w:r>
      <w:r w:rsidRPr="000E34F6">
        <w:rPr>
          <w:rFonts w:ascii="Arial" w:hAnsi="Arial" w:cs="Arial"/>
          <w:bCs/>
          <w:color w:val="000000"/>
          <w:sz w:val="16"/>
          <w:szCs w:val="16"/>
        </w:rPr>
        <w:t>Por razões de interesse público;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II)</w:t>
      </w:r>
      <w:r w:rsidRPr="000E34F6">
        <w:rPr>
          <w:rFonts w:ascii="Arial" w:hAnsi="Arial" w:cs="Arial"/>
          <w:bCs/>
          <w:color w:val="000000"/>
          <w:sz w:val="16"/>
          <w:szCs w:val="16"/>
        </w:rPr>
        <w:t> a pedido do fornecedor, desde que devidamente fundamentado e justificando e estando em consonância com a legislação vigente.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9.17 - </w:t>
      </w:r>
      <w:r w:rsidRPr="000E34F6">
        <w:rPr>
          <w:rFonts w:ascii="Arial" w:hAnsi="Arial" w:cs="Arial"/>
          <w:bCs/>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9.18 -</w:t>
      </w:r>
      <w:r w:rsidRPr="000E34F6">
        <w:rPr>
          <w:rFonts w:ascii="Arial" w:hAnsi="Arial" w:cs="Arial"/>
          <w:bCs/>
          <w:color w:val="000000"/>
          <w:sz w:val="16"/>
          <w:szCs w:val="16"/>
        </w:rPr>
        <w:t> As sanções aqui previstas poderão ser aplicadas concomitantemente, facultada a defesa previa do interessado, no respectivo processo, no prazo de 05 (cinco) dias úteis.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9.19 -</w:t>
      </w:r>
      <w:r w:rsidRPr="000E34F6">
        <w:rPr>
          <w:rFonts w:ascii="Arial" w:hAnsi="Arial" w:cs="Arial"/>
          <w:bCs/>
          <w:color w:val="000000"/>
          <w:sz w:val="16"/>
          <w:szCs w:val="16"/>
        </w:rPr>
        <w:t> Após 30 (trinta) dias corridos da falta de execução do objeto será considerada inexecução total do contrato, o que ensejara a rescisão contratual.</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9.20 - </w:t>
      </w:r>
      <w:r w:rsidRPr="000E34F6">
        <w:rPr>
          <w:rFonts w:ascii="Arial" w:hAnsi="Arial" w:cs="Arial"/>
          <w:bCs/>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051"/>
        <w:gridCol w:w="549"/>
        <w:gridCol w:w="867"/>
      </w:tblGrid>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MULTA (*)</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xml:space="preserve">Permitir situação que crie a possibilidade ou cause </w:t>
            </w:r>
            <w:proofErr w:type="spellStart"/>
            <w:r w:rsidRPr="000E34F6">
              <w:rPr>
                <w:rFonts w:ascii="Arial" w:hAnsi="Arial" w:cs="Arial"/>
                <w:bCs/>
                <w:color w:val="000000"/>
                <w:sz w:val="16"/>
                <w:szCs w:val="16"/>
              </w:rPr>
              <w:t>dano</w:t>
            </w:r>
            <w:proofErr w:type="spellEnd"/>
            <w:r w:rsidRPr="000E34F6">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4,0%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4,0%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3,2%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3,2%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0,4%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0,4% por dia</w:t>
            </w:r>
          </w:p>
        </w:tc>
      </w:tr>
      <w:tr w:rsidR="000F5E46" w:rsidRPr="000E34F6" w:rsidTr="000F5E4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Para os itens a seguir, deixar de:</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3,2%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0,8%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0,8%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0,4% por dia</w:t>
            </w:r>
          </w:p>
        </w:tc>
      </w:tr>
      <w:tr w:rsidR="000F5E46" w:rsidRPr="000E34F6" w:rsidTr="000F5E4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0,2% por dia</w:t>
            </w:r>
          </w:p>
        </w:tc>
      </w:tr>
    </w:tbl>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              *</w:t>
      </w:r>
      <w:r w:rsidRPr="000E34F6">
        <w:rPr>
          <w:rFonts w:ascii="Arial" w:hAnsi="Arial" w:cs="Arial"/>
          <w:i/>
          <w:iCs/>
          <w:sz w:val="16"/>
          <w:szCs w:val="16"/>
        </w:rPr>
        <w:t>Incidente sobre a parcela inadimplida do contrato.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 DA UTILIZAÇÃO DA ATA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10.1.</w:t>
      </w:r>
      <w:r w:rsidRPr="000E34F6">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10.2.</w:t>
      </w:r>
      <w:r w:rsidRPr="000E34F6">
        <w:rPr>
          <w:rFonts w:ascii="Arial" w:hAnsi="Arial" w:cs="Arial"/>
          <w:bCs/>
          <w:color w:val="000000"/>
          <w:sz w:val="16"/>
          <w:szCs w:val="16"/>
        </w:rPr>
        <w:t> É facultada aos órgãos s ou entidades municipais, distritais ou estaduais a adesão a ata de registro de preços da Administração Pública Estadual.</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10.3. </w:t>
      </w:r>
      <w:r w:rsidRPr="000E34F6">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10.4.</w:t>
      </w:r>
      <w:r w:rsidRPr="000E34F6">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10.5.</w:t>
      </w:r>
      <w:r w:rsidRPr="000E34F6">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0E34F6">
        <w:rPr>
          <w:rFonts w:ascii="Arial" w:hAnsi="Arial" w:cs="Arial"/>
          <w:bCs/>
          <w:color w:val="000000"/>
          <w:sz w:val="16"/>
          <w:szCs w:val="16"/>
        </w:rPr>
        <w:t>independente</w:t>
      </w:r>
      <w:proofErr w:type="spellEnd"/>
      <w:r w:rsidRPr="000E34F6">
        <w:rPr>
          <w:rFonts w:ascii="Arial" w:hAnsi="Arial" w:cs="Arial"/>
          <w:bCs/>
          <w:color w:val="000000"/>
          <w:sz w:val="16"/>
          <w:szCs w:val="16"/>
        </w:rPr>
        <w:t xml:space="preserve"> do número de órgãos não participantes que aderirem.</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10.6.</w:t>
      </w:r>
      <w:r w:rsidRPr="000E34F6">
        <w:rPr>
          <w:rFonts w:ascii="Arial" w:hAnsi="Arial" w:cs="Arial"/>
          <w:bCs/>
          <w:color w:val="000000"/>
          <w:sz w:val="16"/>
          <w:szCs w:val="16"/>
        </w:rPr>
        <w:t> Caberá ao órgão que se utilizar da ata, verificar a vantagem econômica da adesão a este Registro de Preço.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 DA ALTERAÇÃO DA ATA DE REGISTRO DE PREÇOS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11.1.</w:t>
      </w:r>
      <w:r w:rsidRPr="000E34F6">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11.2.</w:t>
      </w:r>
      <w:r w:rsidRPr="000E34F6">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11.3.</w:t>
      </w:r>
      <w:r w:rsidRPr="000E34F6">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11.4.</w:t>
      </w:r>
      <w:r w:rsidRPr="000E34F6">
        <w:rPr>
          <w:rFonts w:ascii="Arial" w:hAnsi="Arial" w:cs="Arial"/>
          <w:bCs/>
          <w:color w:val="000000"/>
          <w:sz w:val="16"/>
          <w:szCs w:val="16"/>
        </w:rPr>
        <w:t> A ordem de classificação dos fornecedores que aceitarem reduzir seus preços aos valores de mercado observará a classificação original.</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11.5. </w:t>
      </w:r>
      <w:r w:rsidRPr="000E34F6">
        <w:rPr>
          <w:rFonts w:ascii="Arial" w:hAnsi="Arial" w:cs="Arial"/>
          <w:bCs/>
          <w:color w:val="000000"/>
          <w:sz w:val="16"/>
          <w:szCs w:val="16"/>
        </w:rPr>
        <w:t xml:space="preserve">Quando o preço de mercado tornar-se superior aos preços registrados, e o fornecedor não puder cumprir o </w:t>
      </w:r>
      <w:proofErr w:type="gramStart"/>
      <w:r w:rsidRPr="000E34F6">
        <w:rPr>
          <w:rFonts w:ascii="Arial" w:hAnsi="Arial" w:cs="Arial"/>
          <w:bCs/>
          <w:color w:val="000000"/>
          <w:sz w:val="16"/>
          <w:szCs w:val="16"/>
        </w:rPr>
        <w:t>compromisso ,</w:t>
      </w:r>
      <w:proofErr w:type="gramEnd"/>
      <w:r w:rsidRPr="000E34F6">
        <w:rPr>
          <w:rFonts w:ascii="Arial" w:hAnsi="Arial" w:cs="Arial"/>
          <w:bCs/>
          <w:color w:val="000000"/>
          <w:sz w:val="16"/>
          <w:szCs w:val="16"/>
        </w:rPr>
        <w:t xml:space="preserve"> o órgão gerenciador poderá:</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11.5.1.</w:t>
      </w:r>
      <w:r w:rsidRPr="000E34F6">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11.5.2.</w:t>
      </w:r>
      <w:r w:rsidRPr="000E34F6">
        <w:rPr>
          <w:rFonts w:ascii="Arial" w:hAnsi="Arial" w:cs="Arial"/>
          <w:bCs/>
          <w:color w:val="000000"/>
          <w:sz w:val="16"/>
          <w:szCs w:val="16"/>
        </w:rPr>
        <w:t> Convocar os demais fornecedores para assegurar igual oportunidade de negociação;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11.5.3.</w:t>
      </w:r>
      <w:r w:rsidRPr="000E34F6">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 DAS OBRIGAÇÕES DA DETENTORA DO REGISTRO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12.1.</w:t>
      </w:r>
      <w:r w:rsidRPr="000E34F6">
        <w:rPr>
          <w:rFonts w:ascii="Arial" w:hAnsi="Arial" w:cs="Arial"/>
          <w:bCs/>
          <w:color w:val="000000"/>
          <w:sz w:val="16"/>
          <w:szCs w:val="16"/>
        </w:rPr>
        <w:t> Substituir em qualquer tempo e sem qualquer Ônus para o Órgão/Entidade toda ou parte da remessa devolvida pela mesma, no prazo de </w:t>
      </w:r>
      <w:r w:rsidRPr="000E34F6">
        <w:rPr>
          <w:rFonts w:ascii="Arial" w:hAnsi="Arial" w:cs="Arial"/>
          <w:b/>
          <w:sz w:val="16"/>
          <w:szCs w:val="16"/>
        </w:rPr>
        <w:t>05 (cinco) dias úteis</w:t>
      </w:r>
      <w:r w:rsidRPr="000E34F6">
        <w:rPr>
          <w:rFonts w:ascii="Arial" w:hAnsi="Arial" w:cs="Arial"/>
          <w:bCs/>
          <w:color w:val="000000"/>
          <w:sz w:val="16"/>
          <w:szCs w:val="16"/>
        </w:rPr>
        <w:t>, caso constatada divergência na especificação;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12.2.</w:t>
      </w:r>
      <w:r w:rsidRPr="000E34F6">
        <w:rPr>
          <w:rFonts w:ascii="Arial" w:hAnsi="Arial" w:cs="Arial"/>
          <w:bCs/>
          <w:color w:val="000000"/>
          <w:sz w:val="16"/>
          <w:szCs w:val="16"/>
        </w:rPr>
        <w:t> Dispor-se a toda e qualquer fiscalização, no tocante ao fornecimento do produto, assim como ao cumprimento das obrigações previstas na ATA;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12.3.</w:t>
      </w:r>
      <w:r w:rsidRPr="000E34F6">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12.4.</w:t>
      </w:r>
      <w:r w:rsidRPr="000E34F6">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lastRenderedPageBreak/>
        <w:t>12.5.</w:t>
      </w:r>
      <w:r w:rsidRPr="000E34F6">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12.6.</w:t>
      </w:r>
      <w:r w:rsidRPr="000E34F6">
        <w:rPr>
          <w:rFonts w:ascii="Arial" w:hAnsi="Arial" w:cs="Arial"/>
          <w:bCs/>
          <w:color w:val="000000"/>
          <w:sz w:val="16"/>
          <w:szCs w:val="16"/>
        </w:rPr>
        <w:t> Respeitar e fazer cumprir a legislação de segurança e saúde no trabalho, previstas nas normas regulamentadoras pertinentes;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12.7.</w:t>
      </w:r>
      <w:r w:rsidRPr="000E34F6">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12.8.</w:t>
      </w:r>
      <w:r w:rsidRPr="000E34F6">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12.9.</w:t>
      </w:r>
      <w:r w:rsidRPr="000E34F6">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12.10.</w:t>
      </w:r>
      <w:r w:rsidRPr="000E34F6">
        <w:rPr>
          <w:rFonts w:ascii="Arial" w:hAnsi="Arial" w:cs="Arial"/>
          <w:bCs/>
          <w:color w:val="000000"/>
          <w:sz w:val="16"/>
          <w:szCs w:val="16"/>
        </w:rPr>
        <w:t> Todos os impostos e taxas que forem devidos em decorrência das contratações do objeto do Edital correrão por conta exclusiva da contratada;</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 DAS OBRIGAÇÕES DOS ÓRGÃOS REQUISITANTES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13.1. </w:t>
      </w:r>
      <w:r w:rsidRPr="000E34F6">
        <w:rPr>
          <w:rFonts w:ascii="Arial" w:hAnsi="Arial" w:cs="Arial"/>
          <w:bCs/>
          <w:color w:val="000000"/>
          <w:sz w:val="16"/>
          <w:szCs w:val="16"/>
        </w:rPr>
        <w:t>Proporcionar todas as facilidades indispensáveis à boa execução das obrigações contratuais;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13.2.</w:t>
      </w:r>
      <w:r w:rsidRPr="000E34F6">
        <w:rPr>
          <w:rFonts w:ascii="Arial" w:hAnsi="Arial" w:cs="Arial"/>
          <w:bCs/>
          <w:color w:val="000000"/>
          <w:sz w:val="16"/>
          <w:szCs w:val="16"/>
        </w:rPr>
        <w:t> Rejeitar, no todo ou em parte, os objetos desta Ata entregues em desacordo com as obrigações assumidas pelo fornecedor;</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13.3.</w:t>
      </w:r>
      <w:r w:rsidRPr="000E34F6">
        <w:rPr>
          <w:rFonts w:ascii="Arial" w:hAnsi="Arial" w:cs="Arial"/>
          <w:bCs/>
          <w:color w:val="000000"/>
          <w:sz w:val="16"/>
          <w:szCs w:val="16"/>
        </w:rPr>
        <w:t> Notificar a CONTRATADA de qualquer irregularidade encontrada no fornecimento dos objetos desta Ata;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13.4.</w:t>
      </w:r>
      <w:r w:rsidRPr="000E34F6">
        <w:rPr>
          <w:rFonts w:ascii="Arial" w:hAnsi="Arial" w:cs="Arial"/>
          <w:bCs/>
          <w:color w:val="000000"/>
          <w:sz w:val="16"/>
          <w:szCs w:val="16"/>
        </w:rPr>
        <w:t> Efetuar o pagamento à(s) contratada(s) de acordo com as condições de preços e prazos estabelecidos no edital e ata de registro de preços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13.5.</w:t>
      </w:r>
      <w:r w:rsidRPr="000E34F6">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13.6.</w:t>
      </w:r>
      <w:r w:rsidRPr="000E34F6">
        <w:rPr>
          <w:rFonts w:ascii="Arial" w:hAnsi="Arial" w:cs="Arial"/>
          <w:bCs/>
          <w:color w:val="000000"/>
          <w:sz w:val="16"/>
          <w:szCs w:val="16"/>
        </w:rPr>
        <w:t xml:space="preserve"> Não haverá </w:t>
      </w:r>
      <w:proofErr w:type="spellStart"/>
      <w:r w:rsidRPr="000E34F6">
        <w:rPr>
          <w:rFonts w:ascii="Arial" w:hAnsi="Arial" w:cs="Arial"/>
          <w:bCs/>
          <w:color w:val="000000"/>
          <w:sz w:val="16"/>
          <w:szCs w:val="16"/>
        </w:rPr>
        <w:t>sob-hipótese</w:t>
      </w:r>
      <w:proofErr w:type="spellEnd"/>
      <w:r w:rsidRPr="000E34F6">
        <w:rPr>
          <w:rFonts w:ascii="Arial" w:hAnsi="Arial" w:cs="Arial"/>
          <w:bCs/>
          <w:color w:val="000000"/>
          <w:sz w:val="16"/>
          <w:szCs w:val="16"/>
        </w:rPr>
        <w:t xml:space="preserve"> alguma, pagamento antecipado.</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14.</w:t>
      </w:r>
      <w:r w:rsidRPr="000E34F6">
        <w:rPr>
          <w:rFonts w:ascii="Arial" w:hAnsi="Arial" w:cs="Arial"/>
          <w:bCs/>
          <w:color w:val="000000"/>
          <w:sz w:val="16"/>
          <w:szCs w:val="16"/>
        </w:rPr>
        <w:t> </w:t>
      </w:r>
      <w:r w:rsidRPr="000E34F6">
        <w:rPr>
          <w:rFonts w:ascii="Arial" w:hAnsi="Arial" w:cs="Arial"/>
          <w:b/>
          <w:sz w:val="16"/>
          <w:szCs w:val="16"/>
        </w:rPr>
        <w:t>DOS ÓRGÃOS PARTICIPANTES: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14.1.</w:t>
      </w:r>
      <w:r w:rsidRPr="000E34F6">
        <w:rPr>
          <w:rFonts w:ascii="Arial" w:hAnsi="Arial" w:cs="Arial"/>
          <w:bCs/>
          <w:color w:val="000000"/>
          <w:sz w:val="16"/>
          <w:szCs w:val="16"/>
        </w:rPr>
        <w:t> É participante desta ata o seguinte órgão pertencente à Administração Pública do Estado de Rondônia:</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SESAU </w:t>
      </w:r>
      <w:r w:rsidRPr="000E34F6">
        <w:rPr>
          <w:rFonts w:ascii="Arial" w:hAnsi="Arial" w:cs="Arial"/>
          <w:bCs/>
          <w:color w:val="000000"/>
          <w:sz w:val="16"/>
          <w:szCs w:val="16"/>
        </w:rPr>
        <w:t>– Secretaria de Estado da Saúde.</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15.  DISPOSIÇÕES GERAIS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15.1.</w:t>
      </w:r>
      <w:r w:rsidRPr="000E34F6">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15.2.</w:t>
      </w:r>
      <w:r w:rsidRPr="000E34F6">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15.3. </w:t>
      </w:r>
      <w:r w:rsidRPr="000E34F6">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F5E46" w:rsidRPr="000E34F6" w:rsidRDefault="000F5E46" w:rsidP="000E34F6">
      <w:pPr>
        <w:ind w:right="47"/>
        <w:rPr>
          <w:rFonts w:ascii="Arial" w:hAnsi="Arial" w:cs="Arial"/>
          <w:bCs/>
          <w:color w:val="000000"/>
          <w:sz w:val="16"/>
          <w:szCs w:val="16"/>
        </w:rPr>
      </w:pPr>
      <w:r w:rsidRPr="000E34F6">
        <w:rPr>
          <w:rFonts w:ascii="Arial" w:hAnsi="Arial" w:cs="Arial"/>
          <w:b/>
          <w:sz w:val="16"/>
          <w:szCs w:val="16"/>
        </w:rPr>
        <w:t>15.4.</w:t>
      </w:r>
      <w:r w:rsidRPr="000E34F6">
        <w:rPr>
          <w:rFonts w:ascii="Arial" w:hAnsi="Arial" w:cs="Arial"/>
          <w:bCs/>
          <w:color w:val="000000"/>
          <w:sz w:val="16"/>
          <w:szCs w:val="16"/>
        </w:rPr>
        <w:t> Fazem parte integrante desta Ata, para todos os efeitos legais: o Edital de Licitação e seus anexos, bem como, o </w:t>
      </w:r>
      <w:r w:rsidRPr="000E34F6">
        <w:rPr>
          <w:rFonts w:ascii="Arial" w:hAnsi="Arial" w:cs="Arial"/>
          <w:b/>
          <w:sz w:val="16"/>
          <w:szCs w:val="16"/>
        </w:rPr>
        <w:t>ANEXO ÚNICO</w:t>
      </w:r>
      <w:r w:rsidRPr="000E34F6">
        <w:rPr>
          <w:rFonts w:ascii="Arial" w:hAnsi="Arial" w:cs="Arial"/>
          <w:bCs/>
          <w:color w:val="000000"/>
          <w:sz w:val="16"/>
          <w:szCs w:val="16"/>
        </w:rPr>
        <w:t> desta ata que contém os preços registrados e respectivos detentores.</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w:t>
      </w:r>
    </w:p>
    <w:p w:rsidR="000F5E46" w:rsidRPr="000E34F6" w:rsidRDefault="000F5E46" w:rsidP="000E34F6">
      <w:pPr>
        <w:ind w:right="47"/>
        <w:rPr>
          <w:rFonts w:ascii="Arial" w:hAnsi="Arial" w:cs="Arial"/>
          <w:bCs/>
          <w:color w:val="000000"/>
          <w:sz w:val="16"/>
          <w:szCs w:val="16"/>
        </w:rPr>
      </w:pPr>
      <w:r w:rsidRPr="000E34F6">
        <w:rPr>
          <w:rFonts w:ascii="Arial" w:hAnsi="Arial" w:cs="Arial"/>
          <w:bCs/>
          <w:color w:val="000000"/>
          <w:sz w:val="16"/>
          <w:szCs w:val="16"/>
        </w:rPr>
        <w:t>        Fica eleito o foro do Município de Porto Velho/RO para dirimir as eventuais controvérsias decorrentes do presente ajuste.</w:t>
      </w:r>
    </w:p>
    <w:p w:rsidR="009D2314" w:rsidRPr="008A0357" w:rsidRDefault="009D2314" w:rsidP="009D2314">
      <w:pPr>
        <w:jc w:val="both"/>
        <w:rPr>
          <w:rFonts w:ascii="Arial" w:hAnsi="Arial" w:cs="Arial"/>
          <w:color w:val="000000"/>
          <w:sz w:val="16"/>
          <w:szCs w:val="16"/>
        </w:rPr>
      </w:pPr>
      <w:r w:rsidRPr="008A0357">
        <w:rPr>
          <w:rFonts w:ascii="Arial" w:hAnsi="Arial" w:cs="Arial"/>
          <w:color w:val="000000"/>
          <w:sz w:val="16"/>
          <w:szCs w:val="16"/>
        </w:rPr>
        <w:t>.</w:t>
      </w:r>
    </w:p>
    <w:p w:rsidR="007F7800" w:rsidRPr="008A0357" w:rsidRDefault="007F7800" w:rsidP="009D2314">
      <w:pPr>
        <w:jc w:val="both"/>
        <w:rPr>
          <w:rFonts w:ascii="Arial" w:hAnsi="Arial" w:cs="Arial"/>
          <w:color w:val="000000"/>
          <w:sz w:val="16"/>
          <w:szCs w:val="16"/>
        </w:rPr>
      </w:pPr>
    </w:p>
    <w:p w:rsidR="000B1908" w:rsidRPr="008A0357" w:rsidRDefault="000B190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ÓRGÃO GERENCIADOR:</w:t>
      </w:r>
    </w:p>
    <w:p w:rsidR="005F5204" w:rsidRPr="008A0357" w:rsidRDefault="005F5204" w:rsidP="001D7CAD">
      <w:pPr>
        <w:ind w:right="47"/>
        <w:rPr>
          <w:rFonts w:ascii="Arial" w:hAnsi="Arial" w:cs="Arial"/>
          <w:b/>
          <w:bCs/>
          <w:color w:val="000000"/>
          <w:sz w:val="16"/>
          <w:szCs w:val="16"/>
        </w:rPr>
      </w:pPr>
    </w:p>
    <w:p w:rsidR="00123F16" w:rsidRPr="008A0357" w:rsidRDefault="00943360" w:rsidP="00123F16">
      <w:pPr>
        <w:ind w:right="47"/>
        <w:rPr>
          <w:rFonts w:ascii="Arial" w:hAnsi="Arial" w:cs="Arial"/>
          <w:b/>
          <w:bCs/>
          <w:color w:val="000000"/>
          <w:sz w:val="16"/>
          <w:szCs w:val="16"/>
        </w:rPr>
      </w:pPr>
      <w:r w:rsidRPr="008A0357">
        <w:rPr>
          <w:rFonts w:ascii="Arial" w:hAnsi="Arial" w:cs="Arial"/>
          <w:b/>
          <w:bCs/>
          <w:color w:val="000000"/>
          <w:sz w:val="16"/>
          <w:szCs w:val="16"/>
        </w:rPr>
        <w:t>MÁRCIO ROGÉRIO GABRIEL</w:t>
      </w:r>
      <w:r w:rsidRPr="008A0357">
        <w:rPr>
          <w:rFonts w:ascii="Arial" w:hAnsi="Arial" w:cs="Arial"/>
          <w:b/>
          <w:bCs/>
          <w:color w:val="000000"/>
          <w:sz w:val="16"/>
          <w:szCs w:val="16"/>
        </w:rPr>
        <w:tab/>
      </w:r>
      <w:r w:rsidRPr="008A0357">
        <w:rPr>
          <w:rFonts w:ascii="Arial" w:hAnsi="Arial" w:cs="Arial"/>
          <w:b/>
          <w:bCs/>
          <w:color w:val="000000"/>
          <w:sz w:val="16"/>
          <w:szCs w:val="16"/>
        </w:rPr>
        <w:tab/>
        <w:t>MÁ</w:t>
      </w:r>
      <w:r w:rsidR="00123F16" w:rsidRPr="008A0357">
        <w:rPr>
          <w:rFonts w:ascii="Arial" w:hAnsi="Arial" w:cs="Arial"/>
          <w:b/>
          <w:bCs/>
          <w:color w:val="000000"/>
          <w:sz w:val="16"/>
          <w:szCs w:val="16"/>
        </w:rPr>
        <w:t>RCIA CARVALHO GUEDES</w:t>
      </w:r>
    </w:p>
    <w:p w:rsidR="00123F16" w:rsidRPr="008A0357" w:rsidRDefault="00123F16" w:rsidP="00123F16">
      <w:pPr>
        <w:ind w:right="47"/>
        <w:rPr>
          <w:rFonts w:ascii="Arial" w:hAnsi="Arial" w:cs="Arial"/>
          <w:color w:val="000000"/>
          <w:sz w:val="16"/>
          <w:szCs w:val="16"/>
        </w:rPr>
      </w:pPr>
      <w:r w:rsidRPr="008A0357">
        <w:rPr>
          <w:rFonts w:ascii="Arial" w:hAnsi="Arial" w:cs="Arial"/>
          <w:bCs/>
          <w:color w:val="000000"/>
          <w:sz w:val="16"/>
          <w:szCs w:val="16"/>
        </w:rPr>
        <w:t>Superintendente Estadual de Licitações</w:t>
      </w:r>
      <w:r w:rsidRPr="008A0357">
        <w:rPr>
          <w:rFonts w:ascii="Arial" w:hAnsi="Arial" w:cs="Arial"/>
          <w:bCs/>
          <w:color w:val="000000"/>
          <w:sz w:val="16"/>
          <w:szCs w:val="16"/>
        </w:rPr>
        <w:tab/>
      </w:r>
      <w:r w:rsidRPr="008A0357">
        <w:rPr>
          <w:rFonts w:ascii="Arial" w:hAnsi="Arial" w:cs="Arial"/>
          <w:bCs/>
          <w:color w:val="000000"/>
          <w:sz w:val="16"/>
          <w:szCs w:val="16"/>
        </w:rPr>
        <w:tab/>
        <w:t>Coordenadora de Sistema de Registro de Preços</w:t>
      </w:r>
    </w:p>
    <w:p w:rsidR="00E746DF" w:rsidRPr="008A0357" w:rsidRDefault="00E746DF" w:rsidP="00502DD0">
      <w:pPr>
        <w:ind w:right="47"/>
        <w:rPr>
          <w:rFonts w:ascii="Arial" w:hAnsi="Arial" w:cs="Arial"/>
          <w:color w:val="000000"/>
          <w:sz w:val="16"/>
          <w:szCs w:val="16"/>
        </w:rPr>
      </w:pPr>
    </w:p>
    <w:p w:rsidR="00876638" w:rsidRPr="008A0357" w:rsidRDefault="0087663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EMPRESA</w:t>
      </w:r>
      <w:r w:rsidR="00490488" w:rsidRPr="008A0357">
        <w:rPr>
          <w:rFonts w:ascii="Arial" w:hAnsi="Arial" w:cs="Arial"/>
          <w:b/>
          <w:bCs/>
          <w:color w:val="000000"/>
          <w:sz w:val="16"/>
          <w:szCs w:val="16"/>
        </w:rPr>
        <w:t>(S)</w:t>
      </w:r>
      <w:r w:rsidR="004C43D9" w:rsidRPr="008A0357">
        <w:rPr>
          <w:rFonts w:ascii="Arial" w:hAnsi="Arial" w:cs="Arial"/>
          <w:b/>
          <w:bCs/>
          <w:color w:val="000000"/>
          <w:sz w:val="16"/>
          <w:szCs w:val="16"/>
        </w:rPr>
        <w:t xml:space="preserve"> DETENTORA</w:t>
      </w:r>
      <w:r w:rsidR="00490488" w:rsidRPr="008A0357">
        <w:rPr>
          <w:rFonts w:ascii="Arial" w:hAnsi="Arial" w:cs="Arial"/>
          <w:b/>
          <w:bCs/>
          <w:color w:val="000000"/>
          <w:sz w:val="16"/>
          <w:szCs w:val="16"/>
        </w:rPr>
        <w:t>(S)</w:t>
      </w:r>
      <w:r w:rsidRPr="008A0357">
        <w:rPr>
          <w:rFonts w:ascii="Arial" w:hAnsi="Arial" w:cs="Arial"/>
          <w:b/>
          <w:bCs/>
          <w:color w:val="000000"/>
          <w:sz w:val="16"/>
          <w:szCs w:val="16"/>
        </w:rPr>
        <w:t>:</w:t>
      </w:r>
    </w:p>
    <w:p w:rsidR="009D2314" w:rsidRPr="008A0357" w:rsidRDefault="002B37D9" w:rsidP="00526790">
      <w:pPr>
        <w:ind w:right="47"/>
        <w:jc w:val="both"/>
        <w:rPr>
          <w:rFonts w:ascii="Arial" w:hAnsi="Arial" w:cs="Arial"/>
          <w:b/>
          <w:bCs/>
          <w:color w:val="000000"/>
          <w:sz w:val="16"/>
          <w:szCs w:val="16"/>
        </w:rPr>
      </w:pPr>
      <w:r w:rsidRPr="008A0357">
        <w:rPr>
          <w:rFonts w:ascii="Arial" w:hAnsi="Arial" w:cs="Arial"/>
          <w:b/>
          <w:bCs/>
          <w:color w:val="000000"/>
          <w:sz w:val="16"/>
          <w:szCs w:val="16"/>
        </w:rPr>
        <w:t>Qualificada</w:t>
      </w:r>
      <w:r w:rsidR="00490488" w:rsidRPr="008A0357">
        <w:rPr>
          <w:rFonts w:ascii="Arial" w:hAnsi="Arial" w:cs="Arial"/>
          <w:b/>
          <w:bCs/>
          <w:color w:val="000000"/>
          <w:sz w:val="16"/>
          <w:szCs w:val="16"/>
        </w:rPr>
        <w:t>(s)</w:t>
      </w:r>
      <w:r w:rsidRPr="008A0357">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0F5E46"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26" w:rsidRDefault="00265426">
      <w:r>
        <w:separator/>
      </w:r>
    </w:p>
  </w:endnote>
  <w:endnote w:type="continuationSeparator" w:id="0">
    <w:p w:rsidR="00265426" w:rsidRDefault="00265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26" w:rsidRDefault="00265426">
      <w:r>
        <w:separator/>
      </w:r>
    </w:p>
  </w:footnote>
  <w:footnote w:type="continuationSeparator" w:id="0">
    <w:p w:rsidR="00265426" w:rsidRDefault="00265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34F6"/>
    <w:rsid w:val="000E599C"/>
    <w:rsid w:val="000E6330"/>
    <w:rsid w:val="000F5E46"/>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A6C"/>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01561C5-5E93-4129-8C31-F19C34EC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35703995">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4E259-1065-458A-9A13-1B25C1643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4152</Words>
  <Characters>23055</Characters>
  <Application>Microsoft Office Word</Application>
  <DocSecurity>0</DocSecurity>
  <Lines>192</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2020-03-05T17:01:00Z</cp:lastPrinted>
  <dcterms:created xsi:type="dcterms:W3CDTF">2020-10-15T15:33:00Z</dcterms:created>
  <dcterms:modified xsi:type="dcterms:W3CDTF">2020-10-15T15:35:00Z</dcterms:modified>
</cp:coreProperties>
</file>