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255/2020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284/2020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0004.112140/2020-41</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b w:val="1"/>
          <w:sz w:val="16"/>
          <w:szCs w:val="16"/>
          <w:rtl w:val="0"/>
        </w:rPr>
        <w:t xml:space="preserve">aquisição</w:t>
      </w:r>
      <w:r w:rsidDel="00000000" w:rsidR="00000000" w:rsidRPr="00000000">
        <w:rPr>
          <w:rFonts w:ascii="Arial" w:cs="Arial" w:eastAsia="Arial" w:hAnsi="Arial"/>
          <w:sz w:val="16"/>
          <w:szCs w:val="16"/>
          <w:rtl w:val="0"/>
        </w:rPr>
        <w:t xml:space="preserve"> de materiais de expediente (papel A4, envelope, grampeador, caneta, etc), a pedido do Fundo Especial Do Corpo De Bombeiros Militar – FUNESBOM</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eventual </w:t>
      </w:r>
      <w:r w:rsidDel="00000000" w:rsidR="00000000" w:rsidRPr="00000000">
        <w:rPr>
          <w:rFonts w:ascii="Arial" w:cs="Arial" w:eastAsia="Arial" w:hAnsi="Arial"/>
          <w:b w:val="1"/>
          <w:sz w:val="16"/>
          <w:szCs w:val="16"/>
          <w:rtl w:val="0"/>
        </w:rPr>
        <w:t xml:space="preserve">aquisição</w:t>
      </w:r>
      <w:r w:rsidDel="00000000" w:rsidR="00000000" w:rsidRPr="00000000">
        <w:rPr>
          <w:rFonts w:ascii="Arial" w:cs="Arial" w:eastAsia="Arial" w:hAnsi="Arial"/>
          <w:sz w:val="16"/>
          <w:szCs w:val="16"/>
          <w:rtl w:val="0"/>
        </w:rPr>
        <w:t xml:space="preserve">  de materiais de expediente (papel A4, envelope, grampeador, caneta, etc),  a pedido do Fundo Especial Do Corpo De Bombeiros Militar – FUNESBOM</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entrega do objeto será realizada de acordo com as necessidades do Corpo de Bombeiros Militar do Estado de Rondônia, no prazo de 30 dias contados a partir do recebimento do empenho, respeitadas as quantidades indicadas em cada solicitação;</w:t>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O material deverá ser entregue na Diretoria de Logística do CBMRO, sito a Rua José Vieira Caúla, 5582 – Bairro Cuniã - Porto Velho - RO, dentro do horário de expediente, das 07h30min às 13h30min de segunda a sexta-feira, nos dias úteis;</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a Administração poderá, garantida a prévia e ampla defesa, aplicar à Contratada multa sobre o valor total adjudicado.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E">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935"/>
        <w:gridCol w:w="890"/>
        <w:gridCol w:w="1100"/>
        <w:tblGridChange w:id="0">
          <w:tblGrid>
            <w:gridCol w:w="815"/>
            <w:gridCol w:w="6935"/>
            <w:gridCol w:w="890"/>
            <w:gridCol w:w="1100"/>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shd w:fill="eeeeee"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shd w:fill="eeeeee"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eeeeee"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shd w:fill="eeeeee"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Suspender ou interromper, salvo por motivo de força maior ou caso fortuito, a entrega dos materiais de atendimento pré-hospitalar, por cada solicitação (NE).</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médicos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shd w:fill="eeeeee"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de atendimento pré-hospitalar;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serviço.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de atendimento pré-hospitalar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9">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a parte inadimplida do contrato</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.11 -</w:t>
      </w:r>
      <w:r w:rsidDel="00000000" w:rsidR="00000000" w:rsidRPr="00000000">
        <w:rPr>
          <w:rFonts w:ascii="Arial" w:cs="Arial" w:eastAsia="Arial" w:hAnsi="Arial"/>
          <w:sz w:val="16"/>
          <w:szCs w:val="16"/>
          <w:rtl w:val="0"/>
        </w:rPr>
        <w:t xml:space="preserve"> Para as infrações não previstas na tabela de sanções acima, fica estabelecido os seguintes percentuais para aplicação de penalidades, incidente sobre a parte inadimplida do contrato:</w:t>
      </w:r>
    </w:p>
    <w:p w:rsidR="00000000" w:rsidDel="00000000" w:rsidP="00000000" w:rsidRDefault="00000000" w:rsidRPr="00000000" w14:paraId="0000007B">
      <w:pPr>
        <w:numPr>
          <w:ilvl w:val="0"/>
          <w:numId w:val="2"/>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0,3% por dia, para infrações leves;</w:t>
      </w:r>
    </w:p>
    <w:p w:rsidR="00000000" w:rsidDel="00000000" w:rsidP="00000000" w:rsidRDefault="00000000" w:rsidRPr="00000000" w14:paraId="0000007C">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2,0% por dia, para infrações médias;</w:t>
      </w:r>
    </w:p>
    <w:p w:rsidR="00000000" w:rsidDel="00000000" w:rsidP="00000000" w:rsidRDefault="00000000" w:rsidRPr="00000000" w14:paraId="0000007D">
      <w:pPr>
        <w:numPr>
          <w:ilvl w:val="0"/>
          <w:numId w:val="2"/>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3,5% por dia, para infrações graves;</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8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8">
      <w:pPr>
        <w:spacing w:after="120" w:before="120" w:lineRule="auto"/>
        <w:ind w:left="12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A">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B">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1">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FUNESBOM</w:t>
      </w:r>
      <w:r w:rsidDel="00000000" w:rsidR="00000000" w:rsidRPr="00000000">
        <w:rPr>
          <w:rFonts w:ascii="Arial" w:cs="Arial" w:eastAsia="Arial" w:hAnsi="Arial"/>
          <w:sz w:val="16"/>
          <w:szCs w:val="16"/>
          <w:rtl w:val="0"/>
        </w:rPr>
        <w:t xml:space="preserve"> – FUNDO ESPECIAL DO CORPO DE BOMBEIROS MILITAR.</w:t>
      </w:r>
    </w:p>
    <w:p w:rsidR="00000000" w:rsidDel="00000000" w:rsidP="00000000" w:rsidRDefault="00000000" w:rsidRPr="00000000" w14:paraId="000000B2">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0">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1">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kYxitYP1x+YdNFjqU54IpT1nqw==">AMUW2mUyMuqqZhVs/PEbi1vnLtI5eHm0LelNqCFIkgDdMFnasQZRkF5msy5EW8YX6o3uEyV5MZUoQV1gcLoRumcol/ND1jtHRUgeeJ191qyFQgXVZzjIX+C1efzm0J1LV8ox6t6RBfQP6I2A8XwdOX7YWuH6XVE3IQ==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2019-03-19T13:22:00Z</dcterms:created>
  <dc:creator>SESAU</dc:creator>
</cp:coreProperties>
</file>