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236/2020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261/2020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w:t>
      </w:r>
      <w:r w:rsidDel="00000000" w:rsidR="00000000" w:rsidRPr="00000000">
        <w:rPr>
          <w:rFonts w:ascii="Arial" w:cs="Arial" w:eastAsia="Arial" w:hAnsi="Arial"/>
          <w:b w:val="1"/>
          <w:sz w:val="16"/>
          <w:szCs w:val="16"/>
          <w:rtl w:val="0"/>
        </w:rPr>
        <w:t xml:space="preserve">0050.121702/2020-92</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insumos (pulseiras) que sejam compativel com a Impressora e materiais permanentes para a atender as necessidades do NSP / HPS João Paulo II, a pedido da Secretaria de Estado da Saúde de Rondônia – 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insumos (pulseiras) que sejam compativel com a Impressora e materiais permanentes para a atender as necessidades do NSP / HPS João Paulo II, a pedido da Secretaria de Estado da Saúde de Rondônia – SESAU/RO.</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 </w:t>
      </w:r>
      <w:r w:rsidDel="00000000" w:rsidR="00000000" w:rsidRPr="00000000">
        <w:rPr>
          <w:rFonts w:ascii="Arial" w:cs="Arial" w:eastAsia="Arial" w:hAnsi="Arial"/>
          <w:b w:val="1"/>
          <w:sz w:val="16"/>
          <w:szCs w:val="16"/>
          <w:rtl w:val="0"/>
        </w:rPr>
        <w:t xml:space="preserve">12 (doze)meses,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6.3.DO PRAZO DE ENTREGA</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sz w:val="16"/>
          <w:szCs w:val="16"/>
          <w:rtl w:val="0"/>
        </w:rPr>
        <w:t xml:space="preserve">O prazo para entrega do material deverá ocorrer em até 30 (trinta) dias após o recebimento da nota de empenho.</w:t>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6.4.DO LOCAL DE ENTREGA:</w:t>
      </w:r>
      <w:r w:rsidDel="00000000" w:rsidR="00000000" w:rsidRPr="00000000">
        <w:rPr>
          <w:rFonts w:ascii="Arial" w:cs="Arial" w:eastAsia="Arial" w:hAnsi="Arial"/>
          <w:sz w:val="16"/>
          <w:szCs w:val="16"/>
          <w:rtl w:val="0"/>
        </w:rPr>
        <w:t xml:space="preserve">para futura e eventual aquisição de insumos (pulseiras) que sejam compativel com a Impressora e materiais permanentes para a atender as necessidades do NSP / HPS João Paulo II, a pedido da Secretaria de Estado da Saúde de Rondônia – SESAU/RO </w:t>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Cobrança pelo Estado, por via administrativa ou judicial, de multa equivalente a 1% (um por cento) do valor estimado pelo item ofertado.</w:t>
      </w:r>
    </w:p>
    <w:p w:rsidR="00000000" w:rsidDel="00000000" w:rsidP="00000000" w:rsidRDefault="00000000" w:rsidRPr="00000000" w14:paraId="00000033">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Suspensão temporária ao direito de licitar e impedimento de contratar com o Estado de Rondônia e cancelamento de seu Certificado de Registro Cadastral no Cadastro de Fornecedores do Estado de Rondônia, conforme período determinado na Lei 8.666/113 e 10.520/00, de acordo com a modalidade de licitação.</w:t>
      </w:r>
    </w:p>
    <w:p w:rsidR="00000000" w:rsidDel="00000000" w:rsidP="00000000" w:rsidRDefault="00000000" w:rsidRPr="00000000" w14:paraId="00000034">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000000" w:rsidDel="00000000" w:rsidP="00000000" w:rsidRDefault="00000000" w:rsidRPr="00000000" w14:paraId="00000035">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9.3.1.</w:t>
      </w:r>
      <w:r w:rsidDel="00000000" w:rsidR="00000000" w:rsidRPr="00000000">
        <w:rPr>
          <w:rFonts w:ascii="Arial" w:cs="Arial" w:eastAsia="Arial" w:hAnsi="Arial"/>
          <w:sz w:val="16"/>
          <w:szCs w:val="16"/>
          <w:rtl w:val="0"/>
        </w:rPr>
        <w:t xml:space="preserve">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36">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9.3.2.</w:t>
      </w:r>
      <w:r w:rsidDel="00000000" w:rsidR="00000000" w:rsidRPr="00000000">
        <w:rPr>
          <w:rFonts w:ascii="Arial" w:cs="Arial" w:eastAsia="Arial" w:hAnsi="Arial"/>
          <w:sz w:val="16"/>
          <w:szCs w:val="16"/>
          <w:rtl w:val="0"/>
        </w:rPr>
        <w:t xml:space="preserve"> Multa de 0,2% (dois décimos por cento) ao dia, por atraso no fornecimento e por entrega em desacordo com as especificações estabelecidas neste Edital, até o décimo dia corrido;</w:t>
      </w:r>
    </w:p>
    <w:p w:rsidR="00000000" w:rsidDel="00000000" w:rsidP="00000000" w:rsidRDefault="00000000" w:rsidRPr="00000000" w14:paraId="00000037">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9.3.3.</w:t>
      </w:r>
      <w:r w:rsidDel="00000000" w:rsidR="00000000" w:rsidRPr="00000000">
        <w:rPr>
          <w:rFonts w:ascii="Arial" w:cs="Arial" w:eastAsia="Arial" w:hAnsi="Arial"/>
          <w:sz w:val="16"/>
          <w:szCs w:val="16"/>
          <w:rtl w:val="0"/>
        </w:rPr>
        <w:t xml:space="preserve">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38">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As multas serão, após regular processo administrativo, descontadas dos créditos da empresa detentora da Ata ou, se for o caso, cobrada administrativa ou judicialmente.</w:t>
      </w:r>
    </w:p>
    <w:p w:rsidR="00000000" w:rsidDel="00000000" w:rsidP="00000000" w:rsidRDefault="00000000" w:rsidRPr="00000000" w14:paraId="00000039">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penalidades previstas neste item têm caráter de sanção administrativa, consequentemente, a sua aplicação não exime a empresa detentora da Ata da reparação das eventuais perdas e danos que seu ato venha acarretar ao Estado de Rondônia.</w:t>
      </w:r>
    </w:p>
    <w:p w:rsidR="00000000" w:rsidDel="00000000" w:rsidP="00000000" w:rsidRDefault="00000000" w:rsidRPr="00000000" w14:paraId="0000003A">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As penalidades são independentes e a aplicação de uma não exclui a das demais, quando cabíveis.</w:t>
      </w:r>
    </w:p>
    <w:p w:rsidR="00000000" w:rsidDel="00000000" w:rsidP="00000000" w:rsidRDefault="00000000" w:rsidRPr="00000000" w14:paraId="0000003B">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3C">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Desclassificação, se a seleção se encontrar em fase de julgamento;</w:t>
      </w:r>
    </w:p>
    <w:p w:rsidR="00000000" w:rsidDel="00000000" w:rsidP="00000000" w:rsidRDefault="00000000" w:rsidRPr="00000000" w14:paraId="0000003D">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Cancelamento do preço registrado, procedendo-se à paralisação do fornecimento.</w:t>
      </w:r>
    </w:p>
    <w:p w:rsidR="00000000" w:rsidDel="00000000" w:rsidP="00000000" w:rsidRDefault="00000000" w:rsidRPr="00000000" w14:paraId="0000003E">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preço registrado poderá ser cancelado pela Administração Pública, nos termos do Artigo 24 e 25 do Decreto 18.340/13, quando:</w:t>
      </w:r>
    </w:p>
    <w:p w:rsidR="00000000" w:rsidDel="00000000" w:rsidP="00000000" w:rsidRDefault="00000000" w:rsidRPr="00000000" w14:paraId="0000003F">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9.10.1.</w:t>
      </w:r>
      <w:r w:rsidDel="00000000" w:rsidR="00000000" w:rsidRPr="00000000">
        <w:rPr>
          <w:rFonts w:ascii="Arial" w:cs="Arial" w:eastAsia="Arial" w:hAnsi="Arial"/>
          <w:sz w:val="16"/>
          <w:szCs w:val="16"/>
          <w:rtl w:val="0"/>
        </w:rPr>
        <w:t xml:space="preserve"> A Detentora do Registro de Preço deixar de cumprir total ou parcial as condições da Ata de Registro de Preços.</w:t>
      </w:r>
    </w:p>
    <w:p w:rsidR="00000000" w:rsidDel="00000000" w:rsidP="00000000" w:rsidRDefault="00000000" w:rsidRPr="00000000" w14:paraId="00000040">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9.10.2.</w:t>
      </w:r>
      <w:r w:rsidDel="00000000" w:rsidR="00000000" w:rsidRPr="00000000">
        <w:rPr>
          <w:rFonts w:ascii="Arial" w:cs="Arial" w:eastAsia="Arial" w:hAnsi="Arial"/>
          <w:sz w:val="16"/>
          <w:szCs w:val="16"/>
          <w:rtl w:val="0"/>
        </w:rPr>
        <w:t xml:space="preserve"> A Detentora do Registro de Preço não retirar a nota de empenho ou instrumento equivalente no prazo estabelecido, sem justificativa aceita pela Administração;</w:t>
      </w:r>
    </w:p>
    <w:p w:rsidR="00000000" w:rsidDel="00000000" w:rsidP="00000000" w:rsidRDefault="00000000" w:rsidRPr="00000000" w14:paraId="00000041">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9.10.3.</w:t>
      </w:r>
      <w:r w:rsidDel="00000000" w:rsidR="00000000" w:rsidRPr="00000000">
        <w:rPr>
          <w:rFonts w:ascii="Arial" w:cs="Arial" w:eastAsia="Arial" w:hAnsi="Arial"/>
          <w:sz w:val="16"/>
          <w:szCs w:val="16"/>
          <w:rtl w:val="0"/>
        </w:rPr>
        <w:t xml:space="preserve"> A detentora incorrer reiteradamente em infrações previstas no Edital;</w:t>
      </w:r>
    </w:p>
    <w:p w:rsidR="00000000" w:rsidDel="00000000" w:rsidP="00000000" w:rsidRDefault="00000000" w:rsidRPr="00000000" w14:paraId="00000042">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9.10.4.</w:t>
      </w:r>
      <w:r w:rsidDel="00000000" w:rsidR="00000000" w:rsidRPr="00000000">
        <w:rPr>
          <w:rFonts w:ascii="Arial" w:cs="Arial" w:eastAsia="Arial" w:hAnsi="Arial"/>
          <w:sz w:val="16"/>
          <w:szCs w:val="16"/>
          <w:rtl w:val="0"/>
        </w:rPr>
        <w:t xml:space="preserve"> A Detentora do Registro de Preço que praticar atos fraudulentos no intuito de auferir vantagem ilícita;</w:t>
      </w:r>
    </w:p>
    <w:p w:rsidR="00000000" w:rsidDel="00000000" w:rsidP="00000000" w:rsidRDefault="00000000" w:rsidRPr="00000000" w14:paraId="00000043">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9.10.5.</w:t>
      </w:r>
      <w:r w:rsidDel="00000000" w:rsidR="00000000" w:rsidRPr="00000000">
        <w:rPr>
          <w:rFonts w:ascii="Arial" w:cs="Arial" w:eastAsia="Arial" w:hAnsi="Arial"/>
          <w:sz w:val="16"/>
          <w:szCs w:val="16"/>
          <w:rtl w:val="0"/>
        </w:rPr>
        <w:t xml:space="preserve"> Não aceitar reduzir o seu preço registrado, na hipótese deste se tornar superior àqueles praticados no mercador ou sofrer sanção prevista nos incisos III ou IV do caput  do artigo 87 da Lei 8.666/113 ou no artigo 7º da Lei 10.520/02.</w:t>
      </w:r>
    </w:p>
    <w:p w:rsidR="00000000" w:rsidDel="00000000" w:rsidP="00000000" w:rsidRDefault="00000000" w:rsidRPr="00000000" w14:paraId="00000044">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9.10.6.</w:t>
      </w:r>
      <w:r w:rsidDel="00000000" w:rsidR="00000000" w:rsidRPr="00000000">
        <w:rPr>
          <w:rFonts w:ascii="Arial" w:cs="Arial" w:eastAsia="Arial" w:hAnsi="Arial"/>
          <w:sz w:val="16"/>
          <w:szCs w:val="16"/>
          <w:rtl w:val="0"/>
        </w:rPr>
        <w:t xml:space="preserve"> Por razões de interesse público, mediante despacho motivado, devidamente justificado.</w:t>
      </w:r>
    </w:p>
    <w:p w:rsidR="00000000" w:rsidDel="00000000" w:rsidP="00000000" w:rsidRDefault="00000000" w:rsidRPr="00000000" w14:paraId="00000045">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9.10.7.</w:t>
      </w:r>
      <w:r w:rsidDel="00000000" w:rsidR="00000000" w:rsidRPr="00000000">
        <w:rPr>
          <w:rFonts w:ascii="Arial" w:cs="Arial" w:eastAsia="Arial" w:hAnsi="Arial"/>
          <w:sz w:val="16"/>
          <w:szCs w:val="16"/>
          <w:rtl w:val="0"/>
        </w:rPr>
        <w:t xml:space="preserve"> O cancelamento do Registro de Preço nas hipóteses nos sub itens 9.10.1, 9.10.2, 9.10.5 será formalizado por despacho do órgão gerenciador, assegurado o contraditório e a ampla defesa.</w:t>
      </w:r>
    </w:p>
    <w:p w:rsidR="00000000" w:rsidDel="00000000" w:rsidP="00000000" w:rsidRDefault="00000000" w:rsidRPr="00000000" w14:paraId="00000046">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9.10.8.</w:t>
      </w:r>
      <w:r w:rsidDel="00000000" w:rsidR="00000000" w:rsidRPr="00000000">
        <w:rPr>
          <w:rFonts w:ascii="Arial" w:cs="Arial" w:eastAsia="Arial" w:hAnsi="Arial"/>
          <w:sz w:val="16"/>
          <w:szCs w:val="16"/>
          <w:rtl w:val="0"/>
        </w:rPr>
        <w:t xml:space="preserve"> O cancelamento do Registro de Preço nas hipóteses dos sub itens 9.10.1 e 9.10.2 acarretará ainda a aplicação das penalidades cabíveis, assegurado o contraditório e a ampla defesa.</w:t>
      </w:r>
    </w:p>
    <w:p w:rsidR="00000000" w:rsidDel="00000000" w:rsidP="00000000" w:rsidRDefault="00000000" w:rsidRPr="00000000" w14:paraId="00000047">
      <w:pPr>
        <w:spacing w:after="0" w:before="0" w:lineRule="auto"/>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9.10.9.</w:t>
      </w:r>
      <w:r w:rsidDel="00000000" w:rsidR="00000000" w:rsidRPr="00000000">
        <w:rPr>
          <w:rFonts w:ascii="Arial" w:cs="Arial" w:eastAsia="Arial" w:hAnsi="Arial"/>
          <w:sz w:val="16"/>
          <w:szCs w:val="16"/>
          <w:rtl w:val="0"/>
        </w:rPr>
        <w:t xml:space="preserve"> 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048">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a) Por razões de interesse público ou;</w:t>
      </w:r>
    </w:p>
    <w:p w:rsidR="00000000" w:rsidDel="00000000" w:rsidP="00000000" w:rsidRDefault="00000000" w:rsidRPr="00000000" w14:paraId="00000049">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b</w:t>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sz w:val="16"/>
          <w:szCs w:val="16"/>
          <w:rtl w:val="0"/>
        </w:rPr>
        <w:t xml:space="preserve"> A pedido do fornecedor.</w:t>
      </w:r>
    </w:p>
    <w:p w:rsidR="00000000" w:rsidDel="00000000" w:rsidP="00000000" w:rsidRDefault="00000000" w:rsidRPr="00000000" w14:paraId="0000004A">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4B">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10.DA UTILIZAÇÃO DA ATA </w:t>
      </w:r>
      <w:r w:rsidDel="00000000" w:rsidR="00000000" w:rsidRPr="00000000">
        <w:rPr>
          <w:rtl w:val="0"/>
        </w:rPr>
      </w:r>
    </w:p>
    <w:p w:rsidR="00000000" w:rsidDel="00000000" w:rsidP="00000000" w:rsidRDefault="00000000" w:rsidRPr="00000000" w14:paraId="0000004C">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 </w:t>
      </w:r>
      <w:r w:rsidDel="00000000" w:rsidR="00000000" w:rsidRPr="00000000">
        <w:rPr>
          <w:rFonts w:ascii="Arial" w:cs="Arial" w:eastAsia="Arial" w:hAnsi="Arial"/>
          <w:sz w:val="16"/>
          <w:szCs w:val="16"/>
          <w:rtl w:val="0"/>
        </w:rPr>
        <w:t xml:space="preserve">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4D">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10.2. </w:t>
      </w:r>
      <w:r w:rsidDel="00000000" w:rsidR="00000000" w:rsidRPr="00000000">
        <w:rPr>
          <w:rFonts w:ascii="Arial" w:cs="Arial" w:eastAsia="Arial" w:hAnsi="Arial"/>
          <w:sz w:val="16"/>
          <w:szCs w:val="16"/>
          <w:rtl w:val="0"/>
        </w:rPr>
        <w:t xml:space="preserve">É facultada aos órgãos s ou entidades municipais, distritais ou estaduais a adesão a ata de registro de preços da Administração Pública Estadual.</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5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 </w:t>
      </w:r>
      <w:r w:rsidDel="00000000" w:rsidR="00000000" w:rsidRPr="00000000">
        <w:rPr>
          <w:rFonts w:ascii="Arial" w:cs="Arial" w:eastAsia="Arial" w:hAnsi="Arial"/>
          <w:color w:val="000000"/>
          <w:sz w:val="16"/>
          <w:szCs w:val="16"/>
          <w:rtl w:val="0"/>
        </w:rPr>
        <w:t xml:space="preserve">Caberá ao órgão que se utilizar da ata, verificar a vantagem econômica da adesão a este Registro de Preço.</w:t>
      </w:r>
    </w:p>
    <w:p w:rsidR="00000000" w:rsidDel="00000000" w:rsidP="00000000" w:rsidRDefault="00000000" w:rsidRPr="00000000" w14:paraId="0000005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53">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Convocar os demais fornecedores para assegurar igual oportunidade de negociação;</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D">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Dispor-se a toda e qualquer fiscalização, no tocante ao fornecimento do produto, assim como ao cumprimento das obrigações previstas na ATA;</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6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Respeitar e fazer cumprir a legislação de segurança e saúde no trabalho, previstas nas normas regulamentadoras pertinentes;</w:t>
      </w:r>
    </w:p>
    <w:p w:rsidR="00000000" w:rsidDel="00000000" w:rsidP="00000000" w:rsidRDefault="00000000" w:rsidRPr="00000000" w14:paraId="0000006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6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000000" w:rsidDel="00000000" w:rsidP="00000000" w:rsidRDefault="00000000" w:rsidRPr="00000000" w14:paraId="0000006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Todos os impostos e taxas que forem devidos em decorrência das contratações do objeto do Edital correrão por conta exclusiva da contratada;</w:t>
      </w:r>
    </w:p>
    <w:p w:rsidR="00000000" w:rsidDel="00000000" w:rsidP="00000000" w:rsidRDefault="00000000" w:rsidRPr="00000000" w14:paraId="00000068">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Rejeitar, no todo ou em parte, os objetos desta Ata entregues em desacordo com as obrigações assumidas pelo fornecedor;</w:t>
      </w:r>
    </w:p>
    <w:p w:rsidR="00000000" w:rsidDel="00000000" w:rsidP="00000000" w:rsidRDefault="00000000" w:rsidRPr="00000000" w14:paraId="0000006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Notificar a CONTRATADA de qualquer irregularidade encontrada no fornecimento dos objetos desta Ata;</w:t>
      </w:r>
    </w:p>
    <w:p w:rsidR="00000000" w:rsidDel="00000000" w:rsidP="00000000" w:rsidRDefault="00000000" w:rsidRPr="00000000" w14:paraId="0000006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haverásob-hipótese alguma, pagamento antecipado.</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14.DOS ÓRGÃOS PARTICIPANTES:</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É participante desta ata o seguinte órgão pertencente à Administração Pública do Estado de Rondônia:</w:t>
      </w:r>
    </w:p>
    <w:p w:rsidR="00000000" w:rsidDel="00000000" w:rsidP="00000000" w:rsidRDefault="00000000" w:rsidRPr="00000000" w14:paraId="00000073">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 </w:t>
      </w:r>
      <w:r w:rsidDel="00000000" w:rsidR="00000000" w:rsidRPr="00000000">
        <w:rPr>
          <w:rFonts w:ascii="Arial" w:cs="Arial" w:eastAsia="Arial" w:hAnsi="Arial"/>
          <w:sz w:val="16"/>
          <w:szCs w:val="16"/>
          <w:rtl w:val="0"/>
        </w:rPr>
        <w:t xml:space="preserve">Secretaria de Estado da Saúde de Rondônia.</w:t>
      </w:r>
    </w:p>
    <w:p w:rsidR="00000000" w:rsidDel="00000000" w:rsidP="00000000" w:rsidRDefault="00000000" w:rsidRPr="00000000" w14:paraId="00000074">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75">
      <w:pPr>
        <w:jc w:val="both"/>
        <w:rPr>
          <w:rFonts w:ascii="Arial" w:cs="Arial" w:eastAsia="Arial" w:hAnsi="Arial"/>
          <w:b w:val="1"/>
          <w:color w:val="000000"/>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7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7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7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7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Fazem parte integrante desta Ata, para todos os efeitos legais: o Edital de Licitação e seus anexos, bem como, o ANEXO ÚNICO desta ataque contém os preços registrados e respectivos detentores.</w:t>
      </w:r>
    </w:p>
    <w:p w:rsidR="00000000" w:rsidDel="00000000" w:rsidP="00000000" w:rsidRDefault="00000000" w:rsidRPr="00000000" w14:paraId="0000007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B">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Fica eleito o foro do Município de Porto Velho/RO para dirimir as eventuais controvérsias decorrentes do presente ajuste.</w:t>
      </w:r>
    </w:p>
    <w:p w:rsidR="00000000" w:rsidDel="00000000" w:rsidP="00000000" w:rsidRDefault="00000000" w:rsidRPr="00000000" w14:paraId="0000007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E">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F">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80">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81">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8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85">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86">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fw/x5JEcLKQwxFhPJx14GeJgvA==">AMUW2mWHZgXY5rmTv1Y3tUTDjt2GX6QuMMbVl5T5cuIxjUmkyoZgaoPb5puF2PDQZeLnMkkZM4gPGLnmf58QClZl0Dg9+bfdHILZi58Ppy8+Nu86oTq8QSWbp3tw7BXYMT6n8/ZNEww/k2Ql+6cSTWlYkKg5N9XYCg==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2020-06-19T18:18:00Z</dcterms:created>
  <dc:creator>SESAU</dc:creator>
</cp:coreProperties>
</file>