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235/2020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281/2020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w:t>
      </w:r>
      <w:r w:rsidDel="00000000" w:rsidR="00000000" w:rsidRPr="00000000">
        <w:rPr>
          <w:rFonts w:ascii="Arial" w:cs="Arial" w:eastAsia="Arial" w:hAnsi="Arial"/>
          <w:b w:val="1"/>
          <w:sz w:val="16"/>
          <w:szCs w:val="16"/>
          <w:rtl w:val="0"/>
        </w:rPr>
        <w:t xml:space="preserve">0021.101422/2020-13</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 </w:t>
      </w:r>
      <w:r w:rsidDel="00000000" w:rsidR="00000000" w:rsidRPr="00000000">
        <w:rPr>
          <w:rFonts w:ascii="Arial" w:cs="Arial" w:eastAsia="Arial" w:hAnsi="Arial"/>
          <w:sz w:val="16"/>
          <w:szCs w:val="16"/>
          <w:rtl w:val="0"/>
        </w:rPr>
        <w:t xml:space="preserve">para futura e eventual aquisição de roçadeiras, visando atender as necessidades das unidades da Polícia Militar do Estado De Rondônia,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para futura e eventual aquisição de roçadeiras, visando atender as necessidades das unidades da Polícia Militar do Estado De Rondônia.</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 </w:t>
      </w:r>
      <w:r w:rsidDel="00000000" w:rsidR="00000000" w:rsidRPr="00000000">
        <w:rPr>
          <w:rFonts w:ascii="Arial" w:cs="Arial" w:eastAsia="Arial" w:hAnsi="Arial"/>
          <w:b w:val="1"/>
          <w:sz w:val="16"/>
          <w:szCs w:val="16"/>
          <w:rtl w:val="0"/>
        </w:rPr>
        <w:t xml:space="preserve">12 (doze)meses,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6.3.DO PRAZO DE ENTREGA</w:t>
      </w:r>
      <w:r w:rsidDel="00000000" w:rsidR="00000000" w:rsidRPr="00000000">
        <w:rPr>
          <w:rFonts w:ascii="Arial" w:cs="Arial" w:eastAsia="Arial" w:hAnsi="Arial"/>
          <w:sz w:val="16"/>
          <w:szCs w:val="16"/>
          <w:rtl w:val="0"/>
        </w:rPr>
        <w:t xml:space="preserve">:</w:t>
      </w:r>
      <w:r w:rsidDel="00000000" w:rsidR="00000000" w:rsidRPr="00000000">
        <w:rPr>
          <w:rFonts w:ascii="Arial" w:cs="Arial" w:eastAsia="Arial" w:hAnsi="Arial"/>
          <w:b w:val="1"/>
          <w:color w:val="000000"/>
          <w:sz w:val="16"/>
          <w:szCs w:val="16"/>
          <w:rtl w:val="0"/>
        </w:rPr>
        <w:t xml:space="preserve"> </w:t>
      </w:r>
      <w:r w:rsidDel="00000000" w:rsidR="00000000" w:rsidRPr="00000000">
        <w:rPr>
          <w:rFonts w:ascii="Arial" w:cs="Arial" w:eastAsia="Arial" w:hAnsi="Arial"/>
          <w:sz w:val="16"/>
          <w:szCs w:val="16"/>
          <w:rtl w:val="0"/>
        </w:rPr>
        <w:t xml:space="preserve">O prazo de entrega dos itens será de até 30 (trinta) dias, contados da data do recebimento da Nota de Empenho e ou Assinatura do Contrato. Este prazo poderá ser dilatado em casos excepcionais, mediante apresentação de justificativa, com concordância da Administração.;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6.4.DO LOCAL DE ENTREGA:</w:t>
      </w:r>
      <w:r w:rsidDel="00000000" w:rsidR="00000000" w:rsidRPr="00000000">
        <w:rPr>
          <w:rFonts w:ascii="Arial" w:cs="Arial" w:eastAsia="Arial" w:hAnsi="Arial"/>
          <w:sz w:val="16"/>
          <w:szCs w:val="16"/>
          <w:rtl w:val="0"/>
        </w:rPr>
        <w:t xml:space="preserve">Os itens deste procedimento deverão ser entregues no ALMOXARIFADO da SEPAT, sito a rua Antônio Lacerda, 4138 - Bairro: Industrial – Porto Velho – RO, observando os horários de funcionamento das 07:30h as 13:30h, de segunda a sexta-feira. </w:t>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w:t>
      </w:r>
      <w:r w:rsidDel="00000000" w:rsidR="00000000" w:rsidRPr="00000000">
        <w:rPr>
          <w:rFonts w:ascii="Arial" w:cs="Arial" w:eastAsia="Arial" w:hAnsi="Arial"/>
          <w:sz w:val="16"/>
          <w:szCs w:val="16"/>
          <w:rtl w:val="0"/>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das parcelas inadimplidas </w:t>
      </w:r>
    </w:p>
    <w:p w:rsidR="00000000" w:rsidDel="00000000" w:rsidP="00000000" w:rsidRDefault="00000000" w:rsidRPr="00000000" w14:paraId="0000003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000000" w:rsidDel="00000000" w:rsidP="00000000" w:rsidRDefault="00000000" w:rsidRPr="00000000" w14:paraId="0000003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9.3.</w:t>
      </w:r>
      <w:r w:rsidDel="00000000" w:rsidR="00000000" w:rsidRPr="00000000">
        <w:rPr>
          <w:rFonts w:ascii="Arial" w:cs="Arial" w:eastAsia="Arial" w:hAnsi="Arial"/>
          <w:sz w:val="16"/>
          <w:szCs w:val="16"/>
          <w:rtl w:val="0"/>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w:t>
      </w:r>
    </w:p>
    <w:p w:rsidR="00000000" w:rsidDel="00000000" w:rsidP="00000000" w:rsidRDefault="00000000" w:rsidRPr="00000000" w14:paraId="0000003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9.5.</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 </w:t>
      </w:r>
    </w:p>
    <w:p w:rsidR="00000000" w:rsidDel="00000000" w:rsidP="00000000" w:rsidRDefault="00000000" w:rsidRPr="00000000" w14:paraId="0000003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000000" w:rsidDel="00000000" w:rsidP="00000000" w:rsidRDefault="00000000" w:rsidRPr="00000000" w14:paraId="00000038">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9.7.</w:t>
      </w:r>
      <w:r w:rsidDel="00000000" w:rsidR="00000000" w:rsidRPr="00000000">
        <w:rPr>
          <w:rFonts w:ascii="Arial" w:cs="Arial" w:eastAsia="Arial" w:hAnsi="Arial"/>
          <w:sz w:val="16"/>
          <w:szCs w:val="16"/>
          <w:rtl w:val="0"/>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000000" w:rsidDel="00000000" w:rsidP="00000000" w:rsidRDefault="00000000" w:rsidRPr="00000000" w14:paraId="00000039">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9.8.</w:t>
      </w:r>
      <w:r w:rsidDel="00000000" w:rsidR="00000000" w:rsidRPr="00000000">
        <w:rPr>
          <w:rFonts w:ascii="Arial" w:cs="Arial" w:eastAsia="Arial" w:hAnsi="Arial"/>
          <w:sz w:val="16"/>
          <w:szCs w:val="16"/>
          <w:rtl w:val="0"/>
        </w:rPr>
        <w:t xml:space="preserve"> São exemplos de infração administrativa penalizáveis, nos termos da Lei nº 8.666, de 1993, da Lei nº 10.520, de 2002, do Decreto nº 3.555, de 2000, e do Decreto nº 5.450, de 2005: </w:t>
      </w:r>
    </w:p>
    <w:p w:rsidR="00000000" w:rsidDel="00000000" w:rsidP="00000000" w:rsidRDefault="00000000" w:rsidRPr="00000000" w14:paraId="0000003A">
      <w:pPr>
        <w:rPr>
          <w:rFonts w:ascii="Arial" w:cs="Arial" w:eastAsia="Arial" w:hAnsi="Arial"/>
          <w:sz w:val="16"/>
          <w:szCs w:val="16"/>
        </w:rPr>
      </w:pPr>
      <w:r w:rsidDel="00000000" w:rsidR="00000000" w:rsidRPr="00000000">
        <w:rPr>
          <w:rFonts w:ascii="Arial" w:cs="Arial" w:eastAsia="Arial" w:hAnsi="Arial"/>
          <w:sz w:val="16"/>
          <w:szCs w:val="16"/>
          <w:rtl w:val="0"/>
        </w:rPr>
        <w:t xml:space="preserve">a) Inexecução total ou parcial do contrato; </w:t>
      </w:r>
    </w:p>
    <w:p w:rsidR="00000000" w:rsidDel="00000000" w:rsidP="00000000" w:rsidRDefault="00000000" w:rsidRPr="00000000" w14:paraId="0000003B">
      <w:pPr>
        <w:rPr>
          <w:rFonts w:ascii="Arial" w:cs="Arial" w:eastAsia="Arial" w:hAnsi="Arial"/>
          <w:sz w:val="16"/>
          <w:szCs w:val="16"/>
        </w:rPr>
      </w:pPr>
      <w:r w:rsidDel="00000000" w:rsidR="00000000" w:rsidRPr="00000000">
        <w:rPr>
          <w:rFonts w:ascii="Arial" w:cs="Arial" w:eastAsia="Arial" w:hAnsi="Arial"/>
          <w:sz w:val="16"/>
          <w:szCs w:val="16"/>
          <w:rtl w:val="0"/>
        </w:rPr>
        <w:t xml:space="preserve">b) Apresentação de documentação falsa; </w:t>
      </w:r>
    </w:p>
    <w:p w:rsidR="00000000" w:rsidDel="00000000" w:rsidP="00000000" w:rsidRDefault="00000000" w:rsidRPr="00000000" w14:paraId="0000003C">
      <w:pPr>
        <w:rPr>
          <w:rFonts w:ascii="Arial" w:cs="Arial" w:eastAsia="Arial" w:hAnsi="Arial"/>
          <w:sz w:val="16"/>
          <w:szCs w:val="16"/>
        </w:rPr>
      </w:pPr>
      <w:r w:rsidDel="00000000" w:rsidR="00000000" w:rsidRPr="00000000">
        <w:rPr>
          <w:rFonts w:ascii="Arial" w:cs="Arial" w:eastAsia="Arial" w:hAnsi="Arial"/>
          <w:sz w:val="16"/>
          <w:szCs w:val="16"/>
          <w:rtl w:val="0"/>
        </w:rPr>
        <w:t xml:space="preserve">c) Comportamento inidôneo; </w:t>
      </w:r>
    </w:p>
    <w:p w:rsidR="00000000" w:rsidDel="00000000" w:rsidP="00000000" w:rsidRDefault="00000000" w:rsidRPr="00000000" w14:paraId="0000003D">
      <w:pPr>
        <w:rPr>
          <w:rFonts w:ascii="Arial" w:cs="Arial" w:eastAsia="Arial" w:hAnsi="Arial"/>
          <w:sz w:val="16"/>
          <w:szCs w:val="16"/>
        </w:rPr>
      </w:pPr>
      <w:r w:rsidDel="00000000" w:rsidR="00000000" w:rsidRPr="00000000">
        <w:rPr>
          <w:rFonts w:ascii="Arial" w:cs="Arial" w:eastAsia="Arial" w:hAnsi="Arial"/>
          <w:sz w:val="16"/>
          <w:szCs w:val="16"/>
          <w:rtl w:val="0"/>
        </w:rPr>
        <w:t xml:space="preserve">d) Fraude fiscal; </w:t>
      </w:r>
    </w:p>
    <w:p w:rsidR="00000000" w:rsidDel="00000000" w:rsidP="00000000" w:rsidRDefault="00000000" w:rsidRPr="00000000" w14:paraId="0000003E">
      <w:pPr>
        <w:rPr>
          <w:rFonts w:ascii="Arial" w:cs="Arial" w:eastAsia="Arial" w:hAnsi="Arial"/>
          <w:sz w:val="16"/>
          <w:szCs w:val="16"/>
        </w:rPr>
      </w:pPr>
      <w:r w:rsidDel="00000000" w:rsidR="00000000" w:rsidRPr="00000000">
        <w:rPr>
          <w:rFonts w:ascii="Arial" w:cs="Arial" w:eastAsia="Arial" w:hAnsi="Arial"/>
          <w:sz w:val="16"/>
          <w:szCs w:val="16"/>
          <w:rtl w:val="0"/>
        </w:rPr>
        <w:t xml:space="preserve">e) Descumprimento de qualquer dos deveres elencados no Edital ou no Contrato.</w:t>
      </w:r>
      <w:r w:rsidDel="00000000" w:rsidR="00000000" w:rsidRPr="00000000">
        <w:rPr>
          <w:rtl w:val="0"/>
        </w:rPr>
      </w:r>
    </w:p>
    <w:p w:rsidR="00000000" w:rsidDel="00000000" w:rsidP="00000000" w:rsidRDefault="00000000" w:rsidRPr="00000000" w14:paraId="0000003F">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9.9.</w:t>
      </w:r>
      <w:r w:rsidDel="00000000" w:rsidR="00000000" w:rsidRPr="00000000">
        <w:rPr>
          <w:rFonts w:ascii="Arial" w:cs="Arial" w:eastAsia="Arial" w:hAnsi="Arial"/>
          <w:sz w:val="16"/>
          <w:szCs w:val="16"/>
          <w:rtl w:val="0"/>
        </w:rPr>
        <w:t xml:space="preserve"> As sanções serão aplicadas sem prejuízo da responsabilidade civil e criminal que possa ser acionada em desfavor da Contratada, conforme infração cometida e prejuízos causados à administração ou a terceiros. </w:t>
      </w:r>
    </w:p>
    <w:p w:rsidR="00000000" w:rsidDel="00000000" w:rsidP="00000000" w:rsidRDefault="00000000" w:rsidRPr="00000000" w14:paraId="0000004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9.10.</w:t>
      </w:r>
      <w:r w:rsidDel="00000000" w:rsidR="00000000" w:rsidRPr="00000000">
        <w:rPr>
          <w:rFonts w:ascii="Arial" w:cs="Arial" w:eastAsia="Arial" w:hAnsi="Arial"/>
          <w:sz w:val="16"/>
          <w:szCs w:val="16"/>
          <w:rtl w:val="0"/>
        </w:rPr>
        <w:t xml:space="preserve"> Para efeito de aplicação de multas, às infrações são atribuídos graus, com percentuais de multa conforme a tabela a seguir, que elenca apenas as principais situações previstas, não eximindo de outras equivalentes que surgirem, conforme o caso: </w:t>
      </w:r>
    </w:p>
    <w:p w:rsidR="00000000" w:rsidDel="00000000" w:rsidP="00000000" w:rsidRDefault="00000000" w:rsidRPr="00000000" w14:paraId="00000041">
      <w:pPr>
        <w:rPr>
          <w:rFonts w:ascii="Arial" w:cs="Arial" w:eastAsia="Arial" w:hAnsi="Arial"/>
          <w:sz w:val="16"/>
          <w:szCs w:val="16"/>
        </w:rPr>
      </w:pPr>
      <w:r w:rsidDel="00000000" w:rsidR="00000000" w:rsidRPr="00000000">
        <w:rPr>
          <w:rtl w:val="0"/>
        </w:rPr>
      </w:r>
    </w:p>
    <w:tbl>
      <w:tblPr>
        <w:tblStyle w:val="Table1"/>
        <w:tblW w:w="1023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960"/>
        <w:gridCol w:w="6165"/>
        <w:gridCol w:w="1095"/>
        <w:gridCol w:w="2010"/>
        <w:tblGridChange w:id="0">
          <w:tblGrid>
            <w:gridCol w:w="960"/>
            <w:gridCol w:w="6165"/>
            <w:gridCol w:w="1095"/>
            <w:gridCol w:w="2010"/>
          </w:tblGrid>
        </w:tblGridChange>
      </w:tblGrid>
      <w:tr>
        <w:trPr>
          <w:trHeight w:val="315" w:hRule="atLeast"/>
        </w:trPr>
        <w:tc>
          <w:tcPr>
            <w:tcMar>
              <w:top w:w="100.0" w:type="dxa"/>
              <w:left w:w="100.0" w:type="dxa"/>
              <w:bottom w:w="100.0" w:type="dxa"/>
              <w:right w:w="100.0" w:type="dxa"/>
            </w:tcMar>
            <w:vAlign w:val="top"/>
          </w:tcPr>
          <w:p w:rsidR="00000000" w:rsidDel="00000000" w:rsidP="00000000" w:rsidRDefault="00000000" w:rsidRPr="00000000" w14:paraId="00000042">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3">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4">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5">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540" w:hRule="atLeast"/>
        </w:trPr>
        <w:tc>
          <w:tcPr>
            <w:tcMar>
              <w:top w:w="100.0" w:type="dxa"/>
              <w:left w:w="100.0" w:type="dxa"/>
              <w:bottom w:w="100.0" w:type="dxa"/>
              <w:right w:w="100.0" w:type="dxa"/>
            </w:tcMar>
            <w:vAlign w:val="top"/>
          </w:tcPr>
          <w:p w:rsidR="00000000" w:rsidDel="00000000" w:rsidP="00000000" w:rsidRDefault="00000000" w:rsidRPr="00000000" w14:paraId="00000046">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7">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8">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9">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225" w:hRule="atLeast"/>
        </w:trPr>
        <w:tc>
          <w:tcPr>
            <w:tcMar>
              <w:top w:w="100.0" w:type="dxa"/>
              <w:left w:w="100.0" w:type="dxa"/>
              <w:bottom w:w="100.0" w:type="dxa"/>
              <w:right w:w="100.0" w:type="dxa"/>
            </w:tcMar>
            <w:vAlign w:val="top"/>
          </w:tcPr>
          <w:p w:rsidR="00000000" w:rsidDel="00000000" w:rsidP="00000000" w:rsidRDefault="00000000" w:rsidRPr="00000000" w14:paraId="0000004A">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B">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C">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D">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465" w:hRule="atLeast"/>
        </w:trPr>
        <w:tc>
          <w:tcPr>
            <w:tcMar>
              <w:top w:w="100.0" w:type="dxa"/>
              <w:left w:w="100.0" w:type="dxa"/>
              <w:bottom w:w="100.0" w:type="dxa"/>
              <w:right w:w="100.0" w:type="dxa"/>
            </w:tcMar>
            <w:vAlign w:val="top"/>
          </w:tcPr>
          <w:p w:rsidR="00000000" w:rsidDel="00000000" w:rsidP="00000000" w:rsidRDefault="00000000" w:rsidRPr="00000000" w14:paraId="0000004E">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4F">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Suspender ou interromper, salvo por motivo de força maior ou caso fortuito, a entrega dos materiais, por cada solicitação (NE).</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0">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1">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405" w:hRule="atLeast"/>
        </w:trPr>
        <w:tc>
          <w:tcPr>
            <w:tcMar>
              <w:top w:w="100.0" w:type="dxa"/>
              <w:left w:w="100.0" w:type="dxa"/>
              <w:bottom w:w="100.0" w:type="dxa"/>
              <w:right w:w="100.0" w:type="dxa"/>
            </w:tcMar>
            <w:vAlign w:val="top"/>
          </w:tcPr>
          <w:p w:rsidR="00000000" w:rsidDel="00000000" w:rsidP="00000000" w:rsidRDefault="00000000" w:rsidRPr="00000000" w14:paraId="00000052">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3">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4">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5">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480" w:hRule="atLeast"/>
        </w:trPr>
        <w:tc>
          <w:tcPr>
            <w:tcMar>
              <w:top w:w="100.0" w:type="dxa"/>
              <w:left w:w="100.0" w:type="dxa"/>
              <w:bottom w:w="100.0" w:type="dxa"/>
              <w:right w:w="100.0" w:type="dxa"/>
            </w:tcMar>
            <w:vAlign w:val="top"/>
          </w:tcPr>
          <w:p w:rsidR="00000000" w:rsidDel="00000000" w:rsidP="00000000" w:rsidRDefault="00000000" w:rsidRPr="00000000" w14:paraId="00000056">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7">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Entregar os materiais incompletos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8">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9">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255" w:hRule="atLeast"/>
        </w:trPr>
        <w:tc>
          <w:tcPr>
            <w:tcMar>
              <w:top w:w="100.0" w:type="dxa"/>
              <w:left w:w="100.0" w:type="dxa"/>
              <w:bottom w:w="100.0" w:type="dxa"/>
              <w:right w:w="100.0" w:type="dxa"/>
            </w:tcMar>
            <w:vAlign w:val="top"/>
          </w:tcPr>
          <w:p w:rsidR="00000000" w:rsidDel="00000000" w:rsidP="00000000" w:rsidRDefault="00000000" w:rsidRPr="00000000" w14:paraId="0000005A">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B">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Fornecer informação pérfida referente à entrega dos materiais, por ocorrência.</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C">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tcMar>
              <w:top w:w="100.0" w:type="dxa"/>
              <w:left w:w="100.0" w:type="dxa"/>
              <w:bottom w:w="100.0" w:type="dxa"/>
              <w:right w:w="100.0" w:type="dxa"/>
            </w:tcMar>
            <w:vAlign w:val="top"/>
          </w:tcPr>
          <w:p w:rsidR="00000000" w:rsidDel="00000000" w:rsidP="00000000" w:rsidRDefault="00000000" w:rsidRPr="00000000" w14:paraId="0000005D">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285"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49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Efetuar o pagamento de seguros, encargos fiscais e sociais, assim como quaisquer despesas diretas e/ou indiretas relacionadas à entrega dos materiais;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7">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Cumprir quaisquer dos itens do Edital e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8">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3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Iniciar a entrega dos materiais nos prazos estabelecidos, observados os limites mínimos estabelecidos no Termo de Referência;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4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spacing w:after="0" w:before="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spacing w:after="0" w:before="0" w:lineRule="auto"/>
              <w:ind w:left="120" w:right="12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72">
      <w:pPr>
        <w:spacing w:after="0" w:before="0" w:lineRule="auto"/>
        <w:ind w:left="60" w:right="60" w:firstLine="0"/>
        <w:jc w:val="left"/>
        <w:rPr>
          <w:rFonts w:ascii="Arial" w:cs="Arial" w:eastAsia="Arial" w:hAnsi="Arial"/>
          <w:i w:val="1"/>
          <w:sz w:val="16"/>
          <w:szCs w:val="16"/>
        </w:rPr>
      </w:pPr>
      <w:r w:rsidDel="00000000" w:rsidR="00000000" w:rsidRPr="00000000">
        <w:rPr>
          <w:rFonts w:ascii="Arial" w:cs="Arial" w:eastAsia="Arial" w:hAnsi="Arial"/>
          <w:i w:val="1"/>
          <w:sz w:val="16"/>
          <w:szCs w:val="16"/>
          <w:rtl w:val="0"/>
        </w:rPr>
        <w:t xml:space="preserve">* Incidente sobre o valor inadimplido do contrato.</w:t>
      </w:r>
    </w:p>
    <w:p w:rsidR="00000000" w:rsidDel="00000000" w:rsidP="00000000" w:rsidRDefault="00000000" w:rsidRPr="00000000" w14:paraId="0000007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w:t>
      </w:r>
      <w:r w:rsidDel="00000000" w:rsidR="00000000" w:rsidRPr="00000000">
        <w:rPr>
          <w:rFonts w:ascii="Arial" w:cs="Arial" w:eastAsia="Arial" w:hAnsi="Arial"/>
          <w:sz w:val="16"/>
          <w:szCs w:val="16"/>
          <w:rtl w:val="0"/>
        </w:rPr>
        <w:t xml:space="preserve"> As sanções aqui previstas poderão ser aplicadas concomitantemente, facultada a defesa prévia do interessado, no respectivo processo, no prazo de 05 (cinco) dias úteis. </w:t>
      </w:r>
    </w:p>
    <w:p w:rsidR="00000000" w:rsidDel="00000000" w:rsidP="00000000" w:rsidRDefault="00000000" w:rsidRPr="00000000" w14:paraId="0000007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w:t>
      </w:r>
      <w:r w:rsidDel="00000000" w:rsidR="00000000" w:rsidRPr="00000000">
        <w:rPr>
          <w:rFonts w:ascii="Arial" w:cs="Arial" w:eastAsia="Arial" w:hAnsi="Arial"/>
          <w:sz w:val="16"/>
          <w:szCs w:val="16"/>
          <w:rtl w:val="0"/>
        </w:rPr>
        <w:t xml:space="preserve"> Após 30 (trinta) dias da falta de execução do objeto, será considerada inexecução total do contrato, o que ensejará a rescisão contratual. </w:t>
      </w:r>
    </w:p>
    <w:p w:rsidR="00000000" w:rsidDel="00000000" w:rsidP="00000000" w:rsidRDefault="00000000" w:rsidRPr="00000000" w14:paraId="0000007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w:t>
      </w:r>
      <w:r w:rsidDel="00000000" w:rsidR="00000000" w:rsidRPr="00000000">
        <w:rPr>
          <w:rFonts w:ascii="Arial" w:cs="Arial" w:eastAsia="Arial" w:hAnsi="Arial"/>
          <w:sz w:val="16"/>
          <w:szCs w:val="16"/>
          <w:rtl w:val="0"/>
        </w:rPr>
        <w:t xml:space="preserve">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6">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w:t>
      </w:r>
      <w:r w:rsidDel="00000000" w:rsidR="00000000" w:rsidRPr="00000000">
        <w:rPr>
          <w:rFonts w:ascii="Arial" w:cs="Arial" w:eastAsia="Arial" w:hAnsi="Arial"/>
          <w:sz w:val="16"/>
          <w:szCs w:val="16"/>
          <w:rtl w:val="0"/>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000000" w:rsidDel="00000000" w:rsidP="00000000" w:rsidRDefault="00000000" w:rsidRPr="00000000" w14:paraId="00000077">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w:t>
      </w:r>
      <w:r w:rsidDel="00000000" w:rsidR="00000000" w:rsidRPr="00000000">
        <w:rPr>
          <w:rFonts w:ascii="Arial" w:cs="Arial" w:eastAsia="Arial" w:hAnsi="Arial"/>
          <w:sz w:val="16"/>
          <w:szCs w:val="16"/>
          <w:rtl w:val="0"/>
        </w:rPr>
        <w:t xml:space="preserve"> A autoridade competente, na aplicação das sanções, levará em consideração a gravidade da conduta do infrator, o caráter educativo da pena, bem como o dano causado à Administração, observado o princípio da proporcionalidade. </w:t>
      </w:r>
    </w:p>
    <w:p w:rsidR="00000000" w:rsidDel="00000000" w:rsidP="00000000" w:rsidRDefault="00000000" w:rsidRPr="00000000" w14:paraId="00000078">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A sanção será obrigatoriamente registrada no Sistema de Cadastramento Unificado de Fornecedores – SICAF, bem como em sistemas Estaduais. </w:t>
      </w:r>
    </w:p>
    <w:p w:rsidR="00000000" w:rsidDel="00000000" w:rsidP="00000000" w:rsidRDefault="00000000" w:rsidRPr="00000000" w14:paraId="00000079">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w:t>
      </w:r>
      <w:r w:rsidDel="00000000" w:rsidR="00000000" w:rsidRPr="00000000">
        <w:rPr>
          <w:rFonts w:ascii="Arial" w:cs="Arial" w:eastAsia="Arial" w:hAnsi="Arial"/>
          <w:sz w:val="16"/>
          <w:szCs w:val="16"/>
          <w:rtl w:val="0"/>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7A">
      <w:pPr>
        <w:rPr>
          <w:rFonts w:ascii="Arial" w:cs="Arial" w:eastAsia="Arial" w:hAnsi="Arial"/>
          <w:sz w:val="16"/>
          <w:szCs w:val="16"/>
        </w:rPr>
      </w:pPr>
      <w:r w:rsidDel="00000000" w:rsidR="00000000" w:rsidRPr="00000000">
        <w:rPr>
          <w:rFonts w:ascii="Arial" w:cs="Arial" w:eastAsia="Arial" w:hAnsi="Arial"/>
          <w:sz w:val="16"/>
          <w:szCs w:val="16"/>
          <w:rtl w:val="0"/>
        </w:rPr>
        <w:t xml:space="preserve">a) Tenham sofrido condenações definitivas por praticarem, por meio dolosos, fraude fiscal no recolhimento de tributos; </w:t>
      </w:r>
    </w:p>
    <w:p w:rsidR="00000000" w:rsidDel="00000000" w:rsidP="00000000" w:rsidRDefault="00000000" w:rsidRPr="00000000" w14:paraId="0000007B">
      <w:pPr>
        <w:rPr>
          <w:rFonts w:ascii="Arial" w:cs="Arial" w:eastAsia="Arial" w:hAnsi="Arial"/>
          <w:sz w:val="16"/>
          <w:szCs w:val="16"/>
        </w:rPr>
      </w:pPr>
      <w:r w:rsidDel="00000000" w:rsidR="00000000" w:rsidRPr="00000000">
        <w:rPr>
          <w:rFonts w:ascii="Arial" w:cs="Arial" w:eastAsia="Arial" w:hAnsi="Arial"/>
          <w:sz w:val="16"/>
          <w:szCs w:val="16"/>
          <w:rtl w:val="0"/>
        </w:rPr>
        <w:t xml:space="preserve">b) Tenham praticado atos ilícitos visando a frustrar os objetivos da licitação; </w:t>
      </w:r>
    </w:p>
    <w:p w:rsidR="00000000" w:rsidDel="00000000" w:rsidP="00000000" w:rsidRDefault="00000000" w:rsidRPr="00000000" w14:paraId="0000007C">
      <w:pPr>
        <w:rPr>
          <w:rFonts w:ascii="Arial" w:cs="Arial" w:eastAsia="Arial" w:hAnsi="Arial"/>
          <w:sz w:val="16"/>
          <w:szCs w:val="16"/>
        </w:rPr>
      </w:pPr>
      <w:r w:rsidDel="00000000" w:rsidR="00000000" w:rsidRPr="00000000">
        <w:rPr>
          <w:rFonts w:ascii="Arial" w:cs="Arial" w:eastAsia="Arial" w:hAnsi="Arial"/>
          <w:sz w:val="16"/>
          <w:szCs w:val="16"/>
          <w:rtl w:val="0"/>
        </w:rPr>
        <w:t xml:space="preserve">c) Demonstrem não possuir idoneidade para contratar com a Administração em virtude de atos ilícitos praticados.</w:t>
      </w:r>
    </w:p>
    <w:p w:rsidR="00000000" w:rsidDel="00000000" w:rsidP="00000000" w:rsidRDefault="00000000" w:rsidRPr="00000000" w14:paraId="0000007D">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7E">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10.DA UTILIZAÇÃO DA ATA </w:t>
      </w:r>
      <w:r w:rsidDel="00000000" w:rsidR="00000000" w:rsidRPr="00000000">
        <w:rPr>
          <w:rtl w:val="0"/>
        </w:rPr>
      </w:r>
    </w:p>
    <w:p w:rsidR="00000000" w:rsidDel="00000000" w:rsidP="00000000" w:rsidRDefault="00000000" w:rsidRPr="00000000" w14:paraId="0000007F">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10.1. </w:t>
      </w:r>
      <w:r w:rsidDel="00000000" w:rsidR="00000000" w:rsidRPr="00000000">
        <w:rPr>
          <w:rFonts w:ascii="Arial" w:cs="Arial" w:eastAsia="Arial" w:hAnsi="Arial"/>
          <w:sz w:val="16"/>
          <w:szCs w:val="16"/>
          <w:rtl w:val="0"/>
        </w:rPr>
        <w:t xml:space="preserve">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000000" w:rsidDel="00000000" w:rsidP="00000000" w:rsidRDefault="00000000" w:rsidRPr="00000000" w14:paraId="00000080">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10.2. </w:t>
      </w:r>
      <w:r w:rsidDel="00000000" w:rsidR="00000000" w:rsidRPr="00000000">
        <w:rPr>
          <w:rFonts w:ascii="Arial" w:cs="Arial" w:eastAsia="Arial" w:hAnsi="Arial"/>
          <w:sz w:val="16"/>
          <w:szCs w:val="16"/>
          <w:rtl w:val="0"/>
        </w:rPr>
        <w:t xml:space="preserve">É facultada aos órgãos s ou entidades municipais, distritais ou estaduais a adesão a ata de registro de preços da Administração Pública Estadual.</w:t>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 </w:t>
      </w:r>
      <w:r w:rsidDel="00000000" w:rsidR="00000000" w:rsidRPr="00000000">
        <w:rPr>
          <w:rFonts w:ascii="Arial" w:cs="Arial" w:eastAsia="Arial" w:hAnsi="Arial"/>
          <w:color w:val="000000"/>
          <w:sz w:val="16"/>
          <w:szCs w:val="16"/>
          <w:rtl w:val="0"/>
        </w:rPr>
        <w:t xml:space="preserve">Caberá ao órgão que se utilizar da ata, verificar a vantagem econômica da adesão a este Registro de Preço.</w:t>
      </w:r>
    </w:p>
    <w:p w:rsidR="00000000" w:rsidDel="00000000" w:rsidP="00000000" w:rsidRDefault="00000000" w:rsidRPr="00000000" w14:paraId="00000085">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6">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Convocar os demais fornecedores para assegurar igual oportunidade de negociação;</w:t>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0">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Dispor-se a toda e qualquer fiscalização, no tocante ao fornecimento do produto, assim como ao cumprimento das obrigações previstas na ATA;</w:t>
      </w:r>
    </w:p>
    <w:p w:rsidR="00000000" w:rsidDel="00000000" w:rsidP="00000000" w:rsidRDefault="00000000" w:rsidRPr="00000000" w14:paraId="0000009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Respeitar e fazer cumprir a legislação de segurança e saúde no trabalho, previstas nas normas regulamentadoras pertinentes;</w:t>
      </w:r>
    </w:p>
    <w:p w:rsidR="00000000" w:rsidDel="00000000" w:rsidP="00000000" w:rsidRDefault="00000000" w:rsidRPr="00000000" w14:paraId="0000009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9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Indenizar terceiros e/ou aoÓrgão/Entidade,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9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Toda e qualquer tipo de autuação ou ação que venha a sofre em decorrência do fornecimento em questão, bem como pelos contratos de trabalho de seus empregados, mesmo nos casos que envolvam eventuais decisões judiciais, eximindo o Órgão/Entidade de qualquersolidariedade ou responsabilidade;</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Todos os impostos e taxas que forem devidos em decorrência das contratações do objeto do Edital correrão por conta exclusiva da contratada;</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9C">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9D">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Rejeitar, no todo ou em parte, os objetos desta Ata entregues em desacordo com as obrigações assumidas pelo fornecedor;</w:t>
      </w:r>
    </w:p>
    <w:p w:rsidR="00000000" w:rsidDel="00000000" w:rsidP="00000000" w:rsidRDefault="00000000" w:rsidRPr="00000000" w14:paraId="0000009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Notificar a CONTRATADA de qualquer irregularidade encontrada no fornecimento dos objetos desta Ata;</w:t>
      </w:r>
    </w:p>
    <w:p w:rsidR="00000000" w:rsidDel="00000000" w:rsidP="00000000" w:rsidRDefault="00000000" w:rsidRPr="00000000" w14:paraId="000000A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haverásob-hipótese alguma, pagamento antecipado.</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14.DOS ÓRGÃOS PARTICIPANTES:</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É participante desta ata o seguinte órgão pertencente à Administração Pública do Estado de Rondônia:</w:t>
      </w:r>
    </w:p>
    <w:p w:rsidR="00000000" w:rsidDel="00000000" w:rsidP="00000000" w:rsidRDefault="00000000" w:rsidRPr="00000000" w14:paraId="000000A6">
      <w:pPr>
        <w:ind w:right="6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PM</w:t>
      </w:r>
      <w:r w:rsidDel="00000000" w:rsidR="00000000" w:rsidRPr="00000000">
        <w:rPr>
          <w:rFonts w:ascii="Arial" w:cs="Arial" w:eastAsia="Arial" w:hAnsi="Arial"/>
          <w:sz w:val="16"/>
          <w:szCs w:val="16"/>
          <w:rtl w:val="0"/>
        </w:rPr>
        <w:t xml:space="preserve">– Polícia Militar do Estado de Rondônia..</w:t>
      </w:r>
    </w:p>
    <w:p w:rsidR="00000000" w:rsidDel="00000000" w:rsidP="00000000" w:rsidRDefault="00000000" w:rsidRPr="00000000" w14:paraId="000000A7">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A8">
      <w:pPr>
        <w:jc w:val="both"/>
        <w:rPr>
          <w:rFonts w:ascii="Arial" w:cs="Arial" w:eastAsia="Arial" w:hAnsi="Arial"/>
          <w:b w:val="1"/>
          <w:color w:val="000000"/>
          <w:sz w:val="16"/>
          <w:szCs w:val="16"/>
        </w:rPr>
      </w:pPr>
      <w:bookmarkStart w:colFirst="0" w:colLast="0" w:name="_heading=h.30j0zll" w:id="1"/>
      <w:bookmarkEnd w:id="1"/>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A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A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A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A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Fazem parte integrante desta Ata, para todos os efeitos legais: o Edital de Licitação e seus anexos, bem como, o ANEXO ÚNICO desta ataque contém os preços registrados e respectivos detentores.</w:t>
      </w:r>
    </w:p>
    <w:p w:rsidR="00000000" w:rsidDel="00000000" w:rsidP="00000000" w:rsidRDefault="00000000" w:rsidRPr="00000000" w14:paraId="000000A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A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Fica eleito o foro do Município de Porto Velho/RO para dirimir as eventuais controvérsias decorrentes do presente ajuste.</w:t>
      </w:r>
    </w:p>
    <w:p w:rsidR="00000000" w:rsidDel="00000000" w:rsidP="00000000" w:rsidRDefault="00000000" w:rsidRPr="00000000" w14:paraId="000000A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1">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2">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3">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4">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B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B8">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0"/>
          <w:szCs w:val="10"/>
        </w:rPr>
      </w:pPr>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qiPvWyH0J+OZxbKeEg4esf6o7w==">AMUW2mVjrXM++n200K3mwS9YcOqVIhvPYxLtpMBrS5DsjRvXmVHZAlHRDzR3GKem93mfxAMySsJ2WFxTE1+og63X89YSG7vdlIvMkqF0xn3YOgnCQmRCNBx3k/f4IbD/gL+N9xgtNCXQQiJbKZbo2AvEMuTYAob9ug==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2020-06-19T18:18:00Z</dcterms:created>
  <dc:creator>SESAU</dc:creator>
</cp:coreProperties>
</file>