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211/2020</w:t>
        <w:tab/>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232/2019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0049.150335/2019-30</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eventual aquisição de tecidos para confecção de lençóis, campos cirúrgicos, capotes e roupa de cama visando atender a demanda do Núcleo de Lavanderia e Costura deste Hospital de Base Dr. Ary Pinheiro - HB, a pedido da Secretaria de Estado da Saúde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eventual aquisição de tecidos para confecção de lençóis, campos cirúrgicos, capotes e roupa de cama visando atender a demanda do Núcleo de Lavanderia e Costura deste Hospital de Base Dr. Ary Pinheiro - HB, a pedido da Secretaria de Estado da Saúde.</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A entrega deverá ocorrer conforme solicitação da Unidade de Saúde com definição da quantidade, no prazo máximo de 30 dias após o recebimento da nota de empenho ou assinatura do contrato de fornecimento;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Os materiais deverão ser entregues no Coordenadoria de Almoxarifado e Patrimônio - CAP-SESAU: Av. Rio Madeira, 603 - Bairro Lagoa – Porto Velho/RO. Os dias de funcionamento são de segunda a sexta – feira, sendo de 07h30min às 13h30min.</w:t>
      </w:r>
      <w:r w:rsidDel="00000000" w:rsidR="00000000" w:rsidRPr="00000000">
        <w:rPr>
          <w:rtl w:val="0"/>
        </w:rPr>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III e IV, da Lei nº 8.666/93, multa de 10% (dez por cento), sobre a parcela inadimplida.</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3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1">
      <w:pPr>
        <w:spacing w:after="0" w:before="0" w:lineRule="auto"/>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50"/>
        <w:gridCol w:w="6810"/>
        <w:gridCol w:w="1200"/>
        <w:gridCol w:w="890"/>
        <w:tblGridChange w:id="0">
          <w:tblGrid>
            <w:gridCol w:w="750"/>
            <w:gridCol w:w="6810"/>
            <w:gridCol w:w="1200"/>
            <w:gridCol w:w="890"/>
          </w:tblGrid>
        </w:tblGridChange>
      </w:tblGrid>
      <w:tr>
        <w:trPr>
          <w:trHeight w:val="425" w:hRule="atLeast"/>
        </w:trPr>
        <w:tc>
          <w:tcPr>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25" w:hRule="atLeast"/>
        </w:trPr>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1 </w:t>
            </w:r>
          </w:p>
        </w:tc>
        <w:tc>
          <w:tcPr>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25" w:hRule="atLeast"/>
        </w:trPr>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por cada solicitação(NE).</w:t>
            </w:r>
          </w:p>
        </w:tc>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25" w:hRule="atLeast"/>
        </w:trPr>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3</w:t>
            </w:r>
          </w:p>
        </w:tc>
        <w:tc>
          <w:tcPr>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25" w:hRule="atLeast"/>
        </w:trPr>
        <w:tc>
          <w:tcPr>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4</w:t>
            </w:r>
          </w:p>
        </w:tc>
        <w:tc>
          <w:tcP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25"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5</w:t>
            </w:r>
          </w:p>
        </w:tc>
        <w:tc>
          <w:tcP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por ocorrência.</w:t>
            </w:r>
          </w:p>
        </w:tc>
        <w:tc>
          <w:tcP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425" w:hRule="atLeast"/>
        </w:trPr>
        <w:tc>
          <w:tcPr>
            <w:gridSpan w:val="4"/>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right="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6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br w:type="textWrapping"/>
              <w:t xml:space="preserve"> 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no prazo estabelecido.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8</w:t>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9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right="60"/>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10</w:t>
              <w:br w:type="textWrapping"/>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2">
      <w:pPr>
        <w:spacing w:after="0" w:before="0" w:lineRule="auto"/>
        <w:ind w:left="0" w:right="60" w:firstLine="0"/>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 Incidente sobre o valor da parcela inadimplida.</w:t>
      </w:r>
    </w:p>
    <w:p w:rsidR="00000000" w:rsidDel="00000000" w:rsidP="00000000" w:rsidRDefault="00000000" w:rsidRPr="00000000" w14:paraId="00000073">
      <w:pPr>
        <w:spacing w:after="0" w:before="0" w:lineRule="auto"/>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7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w:t>
      </w:r>
    </w:p>
    <w:p w:rsidR="00000000" w:rsidDel="00000000" w:rsidP="00000000" w:rsidRDefault="00000000" w:rsidRPr="00000000" w14:paraId="0000007D">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8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6">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7">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–Secretaria de Estado da Saúde.</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A8">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A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4">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9">
      <w:pPr>
        <w:ind w:right="47"/>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aliases w:val="Normal_IC"/>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link w:val="ListParagraph"/>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FootnoteText">
    <w:name w:val="footnote text"/>
    <w:basedOn w:val="Normal"/>
    <w:link w:val="FootnoteTextChar"/>
    <w:semiHidden w:val="1"/>
    <w:rsid w:val="002876A8"/>
  </w:style>
  <w:style w:type="character" w:styleId="FootnoteTextChar" w:customStyle="1">
    <w:name w:val="Footnote Text Char"/>
    <w:basedOn w:val="DefaultParagraphFont"/>
    <w:link w:val="FootnoteText"/>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d55qpXND02lgn5uHhcGfosXkw==">AMUW2mWuq6GdykPFzvQA8izcOViLedcvnM9sNPvtg1SfLJlLTepvSkUCFKe5GsNFiyRT74QigjVPQr5T9nQhUX9t/FDAl8z7cVZZduagy6+TSDq91K588+lR/97MCIaksMwho/FEF66FMhTHB3MBe3eEupjpA6AA6Q==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2020-01-20T13:15:00Z</dcterms:created>
  <dc:creator>SESAU</dc:creator>
</cp:coreProperties>
</file>