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2"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6">
      <w:pPr>
        <w:jc w:val="both"/>
        <w:rPr>
          <w:rFonts w:ascii="Arial" w:cs="Arial" w:eastAsia="Arial" w:hAnsi="Arial"/>
          <w:b w:val="1"/>
          <w:sz w:val="16"/>
          <w:szCs w:val="16"/>
          <w:u w:val="single"/>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152/2020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309/2019</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0052.264650/2019-94</w:t>
      </w:r>
    </w:p>
    <w:p w:rsidR="00000000" w:rsidDel="00000000" w:rsidP="00000000" w:rsidRDefault="00000000" w:rsidRPr="00000000" w14:paraId="0000000A">
      <w:pPr>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ESTADO DE RONDÔNIA,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sz w:val="16"/>
          <w:szCs w:val="16"/>
          <w:rtl w:val="0"/>
        </w:rPr>
        <w:t xml:space="preserve">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PREÇO </w:t>
      </w:r>
      <w:r w:rsidDel="00000000" w:rsidR="00000000" w:rsidRPr="00000000">
        <w:rPr>
          <w:rFonts w:ascii="Arial" w:cs="Arial" w:eastAsia="Arial" w:hAnsi="Arial"/>
          <w:sz w:val="16"/>
          <w:szCs w:val="16"/>
          <w:rtl w:val="0"/>
        </w:rPr>
        <w:t xml:space="preserve">para futura e eventual prestação de serviço no fornecimento de  material de consumo,  cartuchos e toner</w:t>
      </w:r>
      <w:r w:rsidDel="00000000" w:rsidR="00000000" w:rsidRPr="00000000">
        <w:rPr>
          <w:rFonts w:ascii="Arial" w:cs="Arial" w:eastAsia="Arial" w:hAnsi="Arial"/>
          <w:b w:val="1"/>
          <w:sz w:val="16"/>
          <w:szCs w:val="16"/>
          <w:rtl w:val="0"/>
        </w:rPr>
        <w:t xml:space="preserve">, de forma contínua</w:t>
      </w:r>
      <w:r w:rsidDel="00000000" w:rsidR="00000000" w:rsidRPr="00000000">
        <w:rPr>
          <w:rFonts w:ascii="Arial" w:cs="Arial" w:eastAsia="Arial" w:hAnsi="Arial"/>
          <w:sz w:val="16"/>
          <w:szCs w:val="16"/>
          <w:rtl w:val="0"/>
        </w:rPr>
        <w:t xml:space="preserve">, visando atender as necessidades da Fundação de Hematologia e Hemoterapia do Estado de Rondônia – FHEMERON,</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sz w:val="16"/>
          <w:szCs w:val="16"/>
          <w:rtl w:val="0"/>
        </w:rPr>
        <w:t xml:space="preserve">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PREÇO </w:t>
      </w:r>
      <w:r w:rsidDel="00000000" w:rsidR="00000000" w:rsidRPr="00000000">
        <w:rPr>
          <w:rFonts w:ascii="Arial" w:cs="Arial" w:eastAsia="Arial" w:hAnsi="Arial"/>
          <w:sz w:val="16"/>
          <w:szCs w:val="16"/>
          <w:rtl w:val="0"/>
        </w:rPr>
        <w:t xml:space="preserve">para futura e eventual prestação de serviço no fornecimento de  material de consumo,  cartuchos e toner</w:t>
      </w:r>
      <w:r w:rsidDel="00000000" w:rsidR="00000000" w:rsidRPr="00000000">
        <w:rPr>
          <w:rFonts w:ascii="Arial" w:cs="Arial" w:eastAsia="Arial" w:hAnsi="Arial"/>
          <w:b w:val="1"/>
          <w:sz w:val="16"/>
          <w:szCs w:val="16"/>
          <w:rtl w:val="0"/>
        </w:rPr>
        <w:t xml:space="preserve">, de forma contínua</w:t>
      </w:r>
      <w:r w:rsidDel="00000000" w:rsidR="00000000" w:rsidRPr="00000000">
        <w:rPr>
          <w:rFonts w:ascii="Arial" w:cs="Arial" w:eastAsia="Arial" w:hAnsi="Arial"/>
          <w:sz w:val="16"/>
          <w:szCs w:val="16"/>
          <w:rtl w:val="0"/>
        </w:rPr>
        <w:t xml:space="preserve">, visando atender as necessidades da Fundação de Hematologia e Hemoterapia do Estado de Rondônia – FHEMERON.</w:t>
      </w:r>
    </w:p>
    <w:p w:rsidR="00000000" w:rsidDel="00000000" w:rsidP="00000000" w:rsidRDefault="00000000" w:rsidRPr="00000000" w14:paraId="0000000F">
      <w:pPr>
        <w:tabs>
          <w:tab w:val="left" w:pos="2707"/>
        </w:tabs>
        <w:ind w:right="0"/>
        <w:jc w:val="both"/>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LOCAL DE ENTREGA </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PRAZO DE ENTREGA:</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A entrega será em até 30 (trinta) dias, a partir do recebimento da Nota de Empenho ou do Termo Contratual pela Contratada, juntamente com a Ordem de Serviço de Consumo prevista.</w:t>
      </w: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 DO LOCAL DE ENTREGA: </w:t>
      </w:r>
      <w:r w:rsidDel="00000000" w:rsidR="00000000" w:rsidRPr="00000000">
        <w:rPr>
          <w:rFonts w:ascii="Arial" w:cs="Arial" w:eastAsia="Arial" w:hAnsi="Arial"/>
          <w:b w:val="1"/>
          <w:sz w:val="16"/>
          <w:szCs w:val="16"/>
          <w:rtl w:val="0"/>
        </w:rPr>
        <w:t xml:space="preserve">Almoxarifado da FHEMERON/RO, Rua Aparício de Moraes,nº 4348 - Setor Industrial / Porto Velho-RO, no horário das 08:00 hs as 13:00 hs, no período de Entre Segunda a sexta-feira.</w:t>
      </w:r>
      <w:r w:rsidDel="00000000" w:rsidR="00000000" w:rsidRPr="00000000">
        <w:rPr>
          <w:rtl w:val="0"/>
        </w:rPr>
      </w:r>
    </w:p>
    <w:p w:rsidR="00000000" w:rsidDel="00000000" w:rsidP="00000000" w:rsidRDefault="00000000" w:rsidRPr="00000000" w14:paraId="00000026">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 Pela Inexecução total ou parcial do objeto, a FHEMERON poderá, garantida a prévia defesa, aplicar à empresa contratada as seguintes sanções:</w:t>
      </w:r>
    </w:p>
    <w:p w:rsidR="00000000" w:rsidDel="00000000" w:rsidP="00000000" w:rsidRDefault="00000000" w:rsidRPr="00000000" w14:paraId="0000003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 Advertência, que será aplicada por meio de notificação, estabelecendo o prazo de 05 (cinco) dias úteis para que a empresa contratada apresente justificativas para o atraso, que só serão aceitas mediante crivo da Administração;</w:t>
      </w:r>
    </w:p>
    <w:p w:rsidR="00000000" w:rsidDel="00000000" w:rsidP="00000000" w:rsidRDefault="00000000" w:rsidRPr="00000000" w14:paraId="0000003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A multa moratória será aplicada a partir do 1º dia útil da inadimplência, contado da data definida para o regular cumprimento da obrigação;</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9.1.5. Multa de 10% (dez por cento) sobre o valor do produto não entregue, no caso de inexecução parcial, sem embargo de indenização dos prejuízos porventura causados a FHEMERON/RO pela execução parcial do contrato;</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9.1.6. Multa de 10% (dez por cento) sobre o valor total do contrato ou instrumento equivalente, no caso de sua inexecução total, sem embargo de indenização dos prejuízos porventura causados a FHEMERON/RO; Multa de 10% (dez por cento) sobre o valor do produto não entregue, pela recusa injustificada na substituição de material defeituoso no prazo estabelecido neste Termo de Referência;</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9.1.7. Multa moratória de 10% (dez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000000" w:rsidDel="00000000" w:rsidP="00000000" w:rsidRDefault="00000000" w:rsidRPr="00000000" w14:paraId="0000003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9.1.8. As multas previstas nos subitens 9.1.2, 9.1.3 e 9.1.7 poderão ser aplicadas isoladas ou em conjunto com as previstas.</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9.1.9.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9.1.10. Após esse prazo, não sendo efetuado o pagamento, os dados da Contratada serão encaminhados ao órgão competente para inscrição em dívida ativa.</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9.1.11.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000000" w:rsidDel="00000000" w:rsidP="00000000" w:rsidRDefault="00000000" w:rsidRPr="00000000" w14:paraId="0000003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9.1.12.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40">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41">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42">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46">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47">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48">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2">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5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5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5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5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5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5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5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5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5D">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5E">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5F">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6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6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62">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6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6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FHEMERON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Fundação de Hematologia e Hemoterapia do Estado de Rondônia.</w:t>
      </w:r>
    </w:p>
    <w:p w:rsidR="00000000" w:rsidDel="00000000" w:rsidP="00000000" w:rsidRDefault="00000000" w:rsidRPr="00000000" w14:paraId="00000069">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6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6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6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6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6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6F">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0">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71">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2">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3">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74">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5">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76">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77">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8">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9">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7A">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7B">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C">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D">
      <w:pPr>
        <w:ind w:right="47"/>
        <w:jc w:val="both"/>
        <w:rPr>
          <w:rFonts w:ascii="Arial" w:cs="Arial" w:eastAsia="Arial" w:hAnsi="Arial"/>
          <w:b w:val="1"/>
          <w:sz w:val="12"/>
          <w:szCs w:val="12"/>
        </w:rPr>
      </w:pPr>
      <w:r w:rsidDel="00000000" w:rsidR="00000000" w:rsidRPr="00000000">
        <w:rPr>
          <w:rFonts w:ascii="Arial" w:cs="Arial" w:eastAsia="Arial" w:hAnsi="Arial"/>
          <w:b w:val="1"/>
          <w:sz w:val="12"/>
          <w:szCs w:val="12"/>
          <w:rtl w:val="0"/>
        </w:rPr>
        <w:t xml:space="preserve">FRA/SRP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34"/>
    <w:qFormat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C849A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1E4337"/>
    <w:pPr>
      <w:spacing w:after="100" w:afterAutospacing="1" w:before="100" w:beforeAutospacing="1"/>
    </w:pPr>
    <w:rPr>
      <w:sz w:val="24"/>
      <w:szCs w:val="24"/>
    </w:rPr>
  </w:style>
  <w:style w:type="paragraph" w:styleId="tabelatextoalinhadoesquerda" w:customStyle="1">
    <w:name w:val="tabela_texto_alinhado_esquerda"/>
    <w:basedOn w:val="Normal"/>
    <w:rsid w:val="001E4337"/>
    <w:pPr>
      <w:spacing w:after="100" w:afterAutospacing="1" w:before="100" w:beforeAutospacing="1"/>
    </w:pPr>
    <w:rPr>
      <w:sz w:val="24"/>
      <w:szCs w:val="24"/>
    </w:rPr>
  </w:style>
  <w:style w:type="table" w:styleId="TableNormal" w:customStyle="1">
    <w:name w:val="Table Normal"/>
    <w:uiPriority w:val="2"/>
    <w:semiHidden w:val="1"/>
    <w:unhideWhenUsed w:val="1"/>
    <w:qFormat w:val="1"/>
    <w:rsid w:val="005B072C"/>
    <w:pPr>
      <w:widowControl w:val="0"/>
      <w:autoSpaceDE w:val="0"/>
      <w:autoSpaceDN w:val="0"/>
      <w:spacing w:after="0" w:line="240" w:lineRule="auto"/>
    </w:pPr>
    <w:rPr>
      <w:rFonts w:asciiTheme="minorHAnsi" w:cstheme="minorBidi" w:eastAsiaTheme="minorHAnsi" w:hAnsiTheme="minorHAnsi"/>
      <w:lang w:eastAsia="en-US" w:val="en-US"/>
    </w:rPr>
    <w:tblPr>
      <w:tblInd w:w="0.0" w:type="dxa"/>
      <w:tblCellMar>
        <w:top w:w="0.0" w:type="dxa"/>
        <w:left w:w="0.0" w:type="dxa"/>
        <w:bottom w:w="0.0" w:type="dxa"/>
        <w:right w:w="0.0" w:type="dxa"/>
      </w:tblCellMar>
    </w:tblPr>
  </w:style>
  <w:style w:type="paragraph" w:styleId="TableParagraph" w:customStyle="1">
    <w:name w:val="Table Paragraph"/>
    <w:basedOn w:val="Normal"/>
    <w:uiPriority w:val="1"/>
    <w:qFormat w:val="1"/>
    <w:rsid w:val="005B072C"/>
    <w:pPr>
      <w:widowControl w:val="0"/>
      <w:autoSpaceDE w:val="0"/>
      <w:autoSpaceDN w:val="0"/>
    </w:pPr>
    <w:rPr>
      <w:rFonts w:ascii="Garamond" w:cs="Garamond" w:eastAsia="Garamond" w:hAnsi="Garamond"/>
      <w:sz w:val="22"/>
      <w:szCs w:val="22"/>
      <w:lang w:eastAsia="en-US" w:val="en-US"/>
    </w:rPr>
  </w:style>
  <w:style w:type="paragraph" w:styleId="tabelatexto8alinhadoesquerda" w:customStyle="1">
    <w:name w:val="tabela_texto_8_alinhado_esquerda"/>
    <w:basedOn w:val="Normal"/>
    <w:rsid w:val="00545D39"/>
    <w:pPr>
      <w:spacing w:after="100" w:afterAutospacing="1" w:before="100" w:beforeAutospacing="1"/>
    </w:pPr>
    <w:rPr>
      <w:sz w:val="24"/>
      <w:szCs w:val="24"/>
    </w:rPr>
  </w:style>
  <w:style w:type="paragraph" w:styleId="citacao" w:customStyle="1">
    <w:name w:val="citacao"/>
    <w:basedOn w:val="Normal"/>
    <w:rsid w:val="008A0357"/>
    <w:pPr>
      <w:spacing w:after="100" w:afterAutospacing="1" w:before="100" w:beforeAutospacing="1"/>
    </w:pPr>
    <w:rPr>
      <w:sz w:val="24"/>
      <w:szCs w:val="24"/>
    </w:rPr>
  </w:style>
  <w:style w:type="paragraph" w:styleId="Default" w:customStyle="1">
    <w:name w:val="Default"/>
    <w:rsid w:val="00FC0F30"/>
    <w:pPr>
      <w:autoSpaceDE w:val="0"/>
      <w:autoSpaceDN w:val="0"/>
      <w:adjustRightInd w:val="0"/>
      <w:spacing w:after="0" w:line="240" w:lineRule="auto"/>
    </w:pPr>
    <w:rPr>
      <w:color w:val="000000"/>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2AfMkZZ7LCEJLXc4rfgjWUKqCQ==">AMUW2mV56xy2uSBv59r2XhT85JHI73owQ/sAK5/d5hHT0hWw4/2EuKPFgc/U4U8/tIaXlYrl4PZjIZoykgwRxUS11AwRmCPXRqD4s12FMc2+BC+FKbfa03wO5GJ/pZxOJ9Hjy5/lX6aA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2020-04-10T20:16:00Z</dcterms:created>
  <dc:creator>SESAU</dc:creator>
</cp:coreProperties>
</file>