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146/2020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469/2019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0052.357710/2019-11</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para Contratação de Empresa Especializada para prestação de serviço no fornecimento de  </w:t>
      </w:r>
      <w:r w:rsidDel="00000000" w:rsidR="00000000" w:rsidRPr="00000000">
        <w:rPr>
          <w:rFonts w:ascii="Arial" w:cs="Arial" w:eastAsia="Arial" w:hAnsi="Arial"/>
          <w:b w:val="1"/>
          <w:i w:val="1"/>
          <w:sz w:val="16"/>
          <w:szCs w:val="16"/>
          <w:rtl w:val="0"/>
        </w:rPr>
        <w:t xml:space="preserve"> aquisição de material  de consumo</w:t>
      </w:r>
      <w:r w:rsidDel="00000000" w:rsidR="00000000" w:rsidRPr="00000000">
        <w:rPr>
          <w:rFonts w:ascii="Arial" w:cs="Arial" w:eastAsia="Arial" w:hAnsi="Arial"/>
          <w:b w:val="1"/>
          <w:sz w:val="16"/>
          <w:szCs w:val="16"/>
          <w:rtl w:val="0"/>
        </w:rPr>
        <w:t xml:space="preserve"> de gás, água e vasilhame​</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pedido da</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Fundação de Hematologia e Hemoterapia de Rondônia - FHEMERON,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w:t>
      </w:r>
      <w:r w:rsidDel="00000000" w:rsidR="00000000" w:rsidRPr="00000000">
        <w:rPr>
          <w:rFonts w:ascii="Arial" w:cs="Arial" w:eastAsia="Arial" w:hAnsi="Arial"/>
          <w:color w:val="000000"/>
          <w:sz w:val="16"/>
          <w:szCs w:val="16"/>
          <w:rtl w:val="0"/>
        </w:rPr>
        <w:t xml:space="preserve">para Contratação de Empresa Especializada para prestação de serviço no fornecimento de  material de </w:t>
      </w:r>
      <w:r w:rsidDel="00000000" w:rsidR="00000000" w:rsidRPr="00000000">
        <w:rPr>
          <w:rFonts w:ascii="Arial" w:cs="Arial" w:eastAsia="Arial" w:hAnsi="Arial"/>
          <w:b w:val="1"/>
          <w:i w:val="1"/>
          <w:sz w:val="16"/>
          <w:szCs w:val="16"/>
          <w:rtl w:val="0"/>
        </w:rPr>
        <w:t xml:space="preserve"> aquisição de material de consumo</w:t>
      </w:r>
      <w:r w:rsidDel="00000000" w:rsidR="00000000" w:rsidRPr="00000000">
        <w:rPr>
          <w:rFonts w:ascii="Arial" w:cs="Arial" w:eastAsia="Arial" w:hAnsi="Arial"/>
          <w:b w:val="1"/>
          <w:sz w:val="16"/>
          <w:szCs w:val="16"/>
          <w:rtl w:val="0"/>
        </w:rPr>
        <w:t xml:space="preserve"> de gás, água e vasilhame​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a pedido da</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color w:val="000000"/>
          <w:sz w:val="16"/>
          <w:szCs w:val="16"/>
          <w:rtl w:val="0"/>
        </w:rPr>
        <w:t xml:space="preserve">Fundação de Hematologia e Hemoterapia de Rondônia - FHEMERON,  por um período de 12 (doze) meses.</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A entrega será em até 30 (trinta) dias, a partir do recebimento da Nota de Empenho ou do Termo Contratual pela Contratada, juntamente com a Ordem de Serviço de Consumo prevista</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25">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conforme item 11.0 do termo de referencia</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26">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Pela Inexecução total ou parcial do objeto, a FHEMERON poderá, garantida a prévia defesa, aplicar à empresa contratada as seguintes sanções: 9.1.1.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 multa moratória será aplicada a partir do 1º dia útil da inadimplência, contado da data definida para o regular cumprimento da obrigação;</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Multa de 10% (dez por cento) sobre o valor do produto não entregue, no caso de inexecução parcial, sem embargo de indenização dos prejuízos porventura causados a FHEMERON/RO pela execução parcial do contrato; </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As multas previstas nos subitens 20.1.2, 20.1.3 e 20.1.8 poderão ser aplicadas isoladas ou em conjunto com as previstas nos subitens 20.1.5 e 20.1.6;</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9.1.10.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9.1.11. Após esse prazo, não sendo efetuado o pagamento, os dados da Contratada serão encaminhados ao órgão competente para inscrição em dívida ativa.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9.1.12.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sz w:val="16"/>
          <w:szCs w:val="16"/>
          <w:rtl w:val="0"/>
        </w:rPr>
        <w:t xml:space="preserve">9.1.13.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r w:rsidDel="00000000" w:rsidR="00000000" w:rsidRPr="00000000">
        <w:rPr>
          <w:rtl w:val="0"/>
        </w:rPr>
      </w:r>
    </w:p>
    <w:p w:rsidR="00000000" w:rsidDel="00000000" w:rsidP="00000000" w:rsidRDefault="00000000" w:rsidRPr="00000000" w14:paraId="0000003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41">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2">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7">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48">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2">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5F">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8">
      <w:pPr>
        <w:jc w:val="both"/>
        <w:rPr>
          <w:rFonts w:ascii="Arial" w:cs="Arial" w:eastAsia="Arial" w:hAnsi="Arial"/>
          <w:b w:val="1"/>
          <w:smallCaps w:val="1"/>
          <w:color w:val="000000"/>
          <w:sz w:val="16"/>
          <w:szCs w:val="16"/>
        </w:rPr>
      </w:pPr>
      <w:r w:rsidDel="00000000" w:rsidR="00000000" w:rsidRPr="00000000">
        <w:rPr>
          <w:rFonts w:ascii="Arial" w:cs="Arial" w:eastAsia="Arial" w:hAnsi="Arial"/>
          <w:b w:val="1"/>
          <w:smallCaps w:val="1"/>
          <w:color w:val="000000"/>
          <w:sz w:val="16"/>
          <w:szCs w:val="16"/>
          <w:rtl w:val="0"/>
        </w:rPr>
        <w:t xml:space="preserve">FHEMERON - </w:t>
      </w:r>
      <w:r w:rsidDel="00000000" w:rsidR="00000000" w:rsidRPr="00000000">
        <w:rPr>
          <w:rFonts w:ascii="Arial" w:cs="Arial" w:eastAsia="Arial" w:hAnsi="Arial"/>
          <w:color w:val="000000"/>
          <w:sz w:val="16"/>
          <w:szCs w:val="16"/>
          <w:rtl w:val="0"/>
        </w:rPr>
        <w:t xml:space="preserve">Fundação de Hematologia e Hemoterapia de Rondônia</w:t>
      </w:r>
      <w:r w:rsidDel="00000000" w:rsidR="00000000" w:rsidRPr="00000000">
        <w:rPr>
          <w:rFonts w:ascii="Arial" w:cs="Arial" w:eastAsia="Arial" w:hAnsi="Arial"/>
          <w:smallCaps w:val="1"/>
          <w:color w:val="000000"/>
          <w:sz w:val="16"/>
          <w:szCs w:val="16"/>
          <w:rtl w:val="0"/>
        </w:rPr>
        <w:t xml:space="preserve">.</w:t>
      </w:r>
      <w:r w:rsidDel="00000000" w:rsidR="00000000" w:rsidRPr="00000000">
        <w:rPr>
          <w:rtl w:val="0"/>
        </w:rPr>
      </w:r>
    </w:p>
    <w:p w:rsidR="00000000" w:rsidDel="00000000" w:rsidP="00000000" w:rsidRDefault="00000000" w:rsidRPr="00000000" w14:paraId="00000069">
      <w:pPr>
        <w:jc w:val="both"/>
        <w:rPr>
          <w:rFonts w:ascii="Arial" w:cs="Arial" w:eastAsia="Arial" w:hAnsi="Arial"/>
          <w:b w:val="1"/>
          <w:smallCaps w:val="1"/>
          <w:color w:val="000000"/>
          <w:sz w:val="16"/>
          <w:szCs w:val="16"/>
        </w:rPr>
      </w:pPr>
      <w:r w:rsidDel="00000000" w:rsidR="00000000" w:rsidRPr="00000000">
        <w:rPr>
          <w:rtl w:val="0"/>
        </w:rPr>
      </w:r>
    </w:p>
    <w:p w:rsidR="00000000" w:rsidDel="00000000" w:rsidP="00000000" w:rsidRDefault="00000000" w:rsidRPr="00000000" w14:paraId="0000006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3">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4">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5">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76">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Fonts w:ascii="Arial" w:cs="Arial" w:eastAsia="Arial" w:hAnsi="Arial"/>
          <w:b w:val="1"/>
          <w:sz w:val="16"/>
          <w:szCs w:val="16"/>
          <w:rtl w:val="0"/>
        </w:rPr>
        <w:t xml:space="preserve">FRA</w:t>
      </w:r>
      <w:r w:rsidDel="00000000" w:rsidR="00000000" w:rsidRPr="00000000">
        <w:rPr>
          <w:rFonts w:ascii="Arial" w:cs="Arial" w:eastAsia="Arial" w:hAnsi="Arial"/>
          <w:b w:val="1"/>
          <w:color w:val="000000"/>
          <w:sz w:val="16"/>
          <w:szCs w:val="16"/>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PSA3D4ghe7oPAud2umcQhvJeUQ==">AMUW2mXph+sUHcrDSX3/W0OHlKBnrLarP2B+7x7H57YHwLWs/KtroKC+WAjMF+KwTisBDBPd4A0j4fH0aUKxwiA9+kqxslnANoF3Jsp5ey7YQN2JOQr5FV9GweYqst6snDmUYD8ABw0qKgl7TUrH09yY0OCxIYl5nA==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2020-01-27T13:51:00Z</dcterms:created>
  <dc:creator>SESAU</dc:creator>
</cp:coreProperties>
</file>