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7"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1"/>
          <w:sz w:val="16"/>
          <w:szCs w:val="16"/>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r w:rsidDel="00000000" w:rsidR="00000000" w:rsidRPr="00000000">
        <w:rPr>
          <w:rtl w:val="0"/>
        </w:rPr>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133/2020</w:t>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028/2020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0026.471757/2019-12</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9">
      <w:pPr>
        <w:jc w:val="both"/>
        <w:rPr>
          <w:rFonts w:ascii="Arial" w:cs="Arial" w:eastAsia="Arial" w:hAnsi="Arial"/>
          <w:color w:val="000000"/>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O</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PREÇO</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sz w:val="16"/>
          <w:szCs w:val="16"/>
          <w:rtl w:val="0"/>
        </w:rPr>
        <w:t xml:space="preserve">para eventual e futura aquisição de Suplementos e Dietas Alimentares para os Idosos institucionalizados na Casa do Ancião São Vicente de Paula, a pedido da Secretaria de Estado da Assistência e do Desenvolvimento Social – SEAS, </w:t>
      </w:r>
      <w:r w:rsidDel="00000000" w:rsidR="00000000" w:rsidRPr="00000000">
        <w:rPr>
          <w:rFonts w:ascii="Arial" w:cs="Arial" w:eastAsia="Arial" w:hAnsi="Arial"/>
          <w:color w:val="000000"/>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A">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C">
      <w:pPr>
        <w:jc w:val="both"/>
        <w:rPr>
          <w:rFonts w:ascii="Arial" w:cs="Arial" w:eastAsia="Arial" w:hAnsi="Arial"/>
          <w:sz w:val="16"/>
          <w:szCs w:val="16"/>
        </w:rPr>
      </w:pPr>
      <w:r w:rsidDel="00000000" w:rsidR="00000000" w:rsidRPr="00000000">
        <w:rPr>
          <w:rFonts w:ascii="Arial" w:cs="Arial" w:eastAsia="Arial" w:hAnsi="Arial"/>
          <w:color w:val="000000"/>
          <w:sz w:val="16"/>
          <w:szCs w:val="16"/>
          <w:rtl w:val="0"/>
        </w:rPr>
        <w:t xml:space="preserve">Registro de Preços </w:t>
      </w:r>
      <w:r w:rsidDel="00000000" w:rsidR="00000000" w:rsidRPr="00000000">
        <w:rPr>
          <w:rFonts w:ascii="Arial" w:cs="Arial" w:eastAsia="Arial" w:hAnsi="Arial"/>
          <w:sz w:val="16"/>
          <w:szCs w:val="16"/>
          <w:rtl w:val="0"/>
        </w:rPr>
        <w:t xml:space="preserve">para eventual e futura aquisição de Suplementos e Dietas Alimentares para os Idosos institucionalizados na Casa do Ancião São Vicente de Paula, a pedido da Secretaria de Estado da Assistência e do Desenvolvimento Social – SEAS.</w:t>
      </w:r>
    </w:p>
    <w:p w:rsidR="00000000" w:rsidDel="00000000" w:rsidP="00000000" w:rsidRDefault="00000000" w:rsidRPr="00000000" w14:paraId="0000000D">
      <w:pPr>
        <w:ind w:right="0"/>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0E">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0F">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8">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9">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F">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LOCAL/INSTALAÇÃO DE ENTREGA</w:t>
      </w:r>
    </w:p>
    <w:p w:rsidR="00000000" w:rsidDel="00000000" w:rsidP="00000000" w:rsidRDefault="00000000" w:rsidRPr="00000000" w14:paraId="0000002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à observância das normas contidas no art. 40, inciso XVI, c/c o art. 73 inciso II, “a” e “b”, da Lei 8.666/93 e alterações.</w:t>
      </w:r>
    </w:p>
    <w:p w:rsidR="00000000" w:rsidDel="00000000" w:rsidP="00000000" w:rsidRDefault="00000000" w:rsidRPr="00000000" w14:paraId="00000022">
      <w:pPr>
        <w:jc w:val="both"/>
        <w:rPr>
          <w:rFonts w:ascii="Arial" w:cs="Arial" w:eastAsia="Arial" w:hAnsi="Arial"/>
          <w:b w:val="1"/>
          <w:color w:val="000000"/>
          <w:sz w:val="16"/>
          <w:szCs w:val="16"/>
          <w:highlight w:val="white"/>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w:t>
      </w:r>
      <w:r w:rsidDel="00000000" w:rsidR="00000000" w:rsidRPr="00000000">
        <w:rPr>
          <w:rFonts w:ascii="Arial" w:cs="Arial" w:eastAsia="Arial" w:hAnsi="Arial"/>
          <w:sz w:val="16"/>
          <w:szCs w:val="16"/>
          <w:rtl w:val="0"/>
        </w:rPr>
        <w:t xml:space="preserve">: A contratada deverá começar a entrega, no máximo até 30 (trinta) dias corridos, a partir da data de assinatura do contrato.</w:t>
      </w:r>
      <w:r w:rsidDel="00000000" w:rsidR="00000000" w:rsidRPr="00000000">
        <w:rPr>
          <w:rtl w:val="0"/>
        </w:rPr>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6.4. DO LOCAL DE ENTREGA:</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sz w:val="16"/>
          <w:szCs w:val="16"/>
          <w:rtl w:val="0"/>
        </w:rPr>
        <w:t xml:space="preserve"> Os materiais deverão ser entregues no Almoxarifado da Secretaria de Estado da Assistência e do Desenvolvimento Social, localizado na Rua Salgado Filho, nº 2395, Bairro São Cristóvão, em Porto Velho - RO - CEP: 76804-054, no período de Segunda a Sexta-Feira, no horário compreendido entre 07h30m e 13h00m.</w:t>
      </w:r>
    </w:p>
    <w:p w:rsidR="00000000" w:rsidDel="00000000" w:rsidP="00000000" w:rsidRDefault="00000000" w:rsidRPr="00000000" w14:paraId="00000024">
      <w:pPr>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25">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0">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 </w:t>
      </w:r>
      <w:r w:rsidDel="00000000" w:rsidR="00000000" w:rsidRPr="00000000">
        <w:rPr>
          <w:rFonts w:ascii="Arial" w:cs="Arial" w:eastAsia="Arial" w:hAnsi="Arial"/>
          <w:sz w:val="16"/>
          <w:szCs w:val="16"/>
          <w:rtl w:val="0"/>
        </w:rPr>
        <w:t xml:space="preserve">Sem prejuízo das sanções cominadas no art. 87, I, III e, IV, da Lei n° 8.666/93, pela inexecução total ou parcial do contrato, a administração poderá, garantida a prévia e ampla defesa, aplicar à Contratada multa de até 10% (dez por cento) sobre o valor da parcela inadimplida; </w:t>
      </w:r>
    </w:p>
    <w:p w:rsidR="00000000" w:rsidDel="00000000" w:rsidP="00000000" w:rsidRDefault="00000000" w:rsidRPr="00000000" w14:paraId="00000031">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 </w:t>
      </w:r>
      <w:r w:rsidDel="00000000" w:rsidR="00000000" w:rsidRPr="00000000">
        <w:rPr>
          <w:rFonts w:ascii="Arial" w:cs="Arial" w:eastAsia="Arial" w:hAnsi="Arial"/>
          <w:sz w:val="16"/>
          <w:szCs w:val="16"/>
          <w:rtl w:val="0"/>
        </w:rPr>
        <w:t xml:space="preserve">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2">
      <w:pPr>
        <w:spacing w:after="0" w:before="0" w:lineRule="auto"/>
        <w:jc w:val="both"/>
        <w:rPr>
          <w:rFonts w:ascii="Arial" w:cs="Arial" w:eastAsia="Arial" w:hAnsi="Arial"/>
          <w:sz w:val="16"/>
          <w:szCs w:val="16"/>
        </w:rPr>
      </w:pPr>
      <w:r w:rsidDel="00000000" w:rsidR="00000000" w:rsidRPr="00000000">
        <w:rPr>
          <w:rtl w:val="0"/>
        </w:rPr>
      </w:r>
    </w:p>
    <w:tbl>
      <w:tblPr>
        <w:tblStyle w:val="Table1"/>
        <w:tblW w:w="898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25"/>
        <w:gridCol w:w="5610"/>
        <w:gridCol w:w="885"/>
        <w:gridCol w:w="1665"/>
        <w:tblGridChange w:id="0">
          <w:tblGrid>
            <w:gridCol w:w="825"/>
            <w:gridCol w:w="5610"/>
            <w:gridCol w:w="885"/>
            <w:gridCol w:w="1665"/>
          </w:tblGrid>
        </w:tblGridChange>
      </w:tblGrid>
      <w:tr>
        <w:trPr>
          <w:trHeight w:val="390" w:hRule="atLeast"/>
        </w:trPr>
        <w:tc>
          <w:tcPr>
            <w:gridSpan w:val="4"/>
            <w:tcMar>
              <w:top w:w="100.0" w:type="dxa"/>
              <w:left w:w="100.0" w:type="dxa"/>
              <w:bottom w:w="100.0" w:type="dxa"/>
              <w:right w:w="100.0" w:type="dxa"/>
            </w:tcMar>
            <w:vAlign w:val="top"/>
          </w:tcPr>
          <w:p w:rsidR="00000000" w:rsidDel="00000000" w:rsidP="00000000" w:rsidRDefault="00000000" w:rsidRPr="00000000" w14:paraId="0000003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TABELA DE MULTAS – AQUISIÇÃO DE MATERIAL</w:t>
            </w:r>
          </w:p>
        </w:tc>
      </w:tr>
      <w:tr>
        <w:trPr>
          <w:trHeight w:val="34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o fornecimento por dia e por unidade de atendimento.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cumprir determinação da FISCALIZAÇÃO, sem motivo justificado,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Executar fornecimento incompleto, paliativo substitutivo como por caráter permanente, ou deixar de providenciar recomposição complementar;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 POR DIA</w:t>
            </w:r>
          </w:p>
        </w:tc>
      </w:tr>
      <w:tr>
        <w:trPr>
          <w:trHeight w:val="500" w:hRule="atLeast"/>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4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7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Efetuar o pagamento de seguros, encargos fiscais e sociais, assim como quaisquer despesas diretas e/ou indiretas relacionadas à execução deste contrato;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 POR DIA</w:t>
            </w:r>
          </w:p>
        </w:tc>
      </w:tr>
      <w:tr>
        <w:trPr>
          <w:trHeight w:val="8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 POR DIA</w:t>
            </w:r>
          </w:p>
        </w:tc>
      </w:tr>
      <w:tr>
        <w:trPr>
          <w:trHeight w:val="70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de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 POR DIA</w:t>
            </w:r>
          </w:p>
        </w:tc>
      </w:tr>
      <w:tr>
        <w:trPr>
          <w:trHeight w:val="81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Iniciar o fornecimento dos objetos nos prazos estabelecidos, observados os limites mínimos estabelecidos pelo Contrato; por serviço, por ocorrência do fornecimento.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 POR DIA</w:t>
            </w:r>
          </w:p>
        </w:tc>
      </w:tr>
    </w:tbl>
    <w:p w:rsidR="00000000" w:rsidDel="00000000" w:rsidP="00000000" w:rsidRDefault="00000000" w:rsidRPr="00000000" w14:paraId="00000063">
      <w:pPr>
        <w:ind w:left="60" w:right="60" w:firstLine="0"/>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 Incidente sobre o valor da parcela inadimplida.</w:t>
      </w:r>
    </w:p>
    <w:p w:rsidR="00000000" w:rsidDel="00000000" w:rsidP="00000000" w:rsidRDefault="00000000" w:rsidRPr="00000000" w14:paraId="00000064">
      <w:pPr>
        <w:ind w:left="60" w:right="60" w:firstLine="0"/>
        <w:rPr>
          <w:rFonts w:ascii="Arial" w:cs="Arial" w:eastAsia="Arial" w:hAnsi="Arial"/>
          <w:i w:val="1"/>
          <w:sz w:val="16"/>
          <w:szCs w:val="16"/>
        </w:rPr>
      </w:pPr>
      <w:r w:rsidDel="00000000" w:rsidR="00000000" w:rsidRPr="00000000">
        <w:rPr>
          <w:rtl w:val="0"/>
        </w:rPr>
      </w:r>
    </w:p>
    <w:p w:rsidR="00000000" w:rsidDel="00000000" w:rsidP="00000000" w:rsidRDefault="00000000" w:rsidRPr="00000000" w14:paraId="00000065">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w:t>
      </w:r>
      <w:r w:rsidDel="00000000" w:rsidR="00000000" w:rsidRPr="00000000">
        <w:rPr>
          <w:rFonts w:ascii="Arial" w:cs="Arial" w:eastAsia="Arial" w:hAnsi="Arial"/>
          <w:sz w:val="16"/>
          <w:szCs w:val="16"/>
          <w:rtl w:val="0"/>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 (Cadastro Estadual de Fornecedores Impedidos de Licitar). </w:t>
      </w:r>
    </w:p>
    <w:p w:rsidR="00000000" w:rsidDel="00000000" w:rsidP="00000000" w:rsidRDefault="00000000" w:rsidRPr="00000000" w14:paraId="00000066">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w:t>
      </w:r>
      <w:r w:rsidDel="00000000" w:rsidR="00000000" w:rsidRPr="00000000">
        <w:rPr>
          <w:rFonts w:ascii="Arial" w:cs="Arial" w:eastAsia="Arial" w:hAnsi="Arial"/>
          <w:sz w:val="16"/>
          <w:szCs w:val="16"/>
          <w:rtl w:val="0"/>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000000" w:rsidDel="00000000" w:rsidP="00000000" w:rsidRDefault="00000000" w:rsidRPr="00000000" w14:paraId="00000067">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w:t>
      </w:r>
      <w:r w:rsidDel="00000000" w:rsidR="00000000" w:rsidRPr="00000000">
        <w:rPr>
          <w:rFonts w:ascii="Arial" w:cs="Arial" w:eastAsia="Arial" w:hAnsi="Arial"/>
          <w:sz w:val="16"/>
          <w:szCs w:val="16"/>
          <w:rtl w:val="0"/>
        </w:rPr>
        <w:t xml:space="preserve"> As multas previstas nesta seção não eximem a adjudicatária ou contratada da reparação dos eventuais danos, perdas ou prejuízos que seu ato punível venha causar à administração. </w:t>
      </w:r>
    </w:p>
    <w:p w:rsidR="00000000" w:rsidDel="00000000" w:rsidP="00000000" w:rsidRDefault="00000000" w:rsidRPr="00000000" w14:paraId="00000068">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9.6.</w:t>
      </w:r>
      <w:r w:rsidDel="00000000" w:rsidR="00000000" w:rsidRPr="00000000">
        <w:rPr>
          <w:rFonts w:ascii="Arial" w:cs="Arial" w:eastAsia="Arial" w:hAnsi="Arial"/>
          <w:sz w:val="16"/>
          <w:szCs w:val="16"/>
          <w:rtl w:val="0"/>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contrato ressarcir a administração pelos prejuízos resultantes e depois de decorrido o prazo da sanção aplicada com base na legislação vigente. </w:t>
      </w:r>
    </w:p>
    <w:p w:rsidR="00000000" w:rsidDel="00000000" w:rsidP="00000000" w:rsidRDefault="00000000" w:rsidRPr="00000000" w14:paraId="00000069">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9.7. </w:t>
      </w:r>
      <w:r w:rsidDel="00000000" w:rsidR="00000000" w:rsidRPr="00000000">
        <w:rPr>
          <w:rFonts w:ascii="Arial" w:cs="Arial" w:eastAsia="Arial" w:hAnsi="Arial"/>
          <w:sz w:val="16"/>
          <w:szCs w:val="16"/>
          <w:rtl w:val="0"/>
        </w:rPr>
        <w:t xml:space="preserve">São exemplos de infração administrativa penalizáveis, nos termos da Lei n° 8.666, de 1993, da Lei n° 10.520, de 2002, e do decreto n° 12.205/2006. Inexecução total ou parcial do contrato. a. Apresentação de documentação falsa; b. Comportamento inidôneo; c. Fraude fiscal; d. Descumprimento de qualquer dos deveres elencados no Edital ou no Contrato. </w:t>
      </w:r>
    </w:p>
    <w:p w:rsidR="00000000" w:rsidDel="00000000" w:rsidP="00000000" w:rsidRDefault="00000000" w:rsidRPr="00000000" w14:paraId="0000006A">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w:t>
      </w:r>
      <w:r w:rsidDel="00000000" w:rsidR="00000000" w:rsidRPr="00000000">
        <w:rPr>
          <w:rFonts w:ascii="Arial" w:cs="Arial" w:eastAsia="Arial" w:hAnsi="Arial"/>
          <w:sz w:val="16"/>
          <w:szCs w:val="16"/>
          <w:rtl w:val="0"/>
        </w:rPr>
        <w:t xml:space="preserve"> As sanções serão aplicadas sem prejuízo da responsabilidade civil e criminal que possa ser acionada em desfavor da Contratada, conforme infração cometida e prejuízos causados à administração ou a terceiros. </w:t>
      </w:r>
    </w:p>
    <w:p w:rsidR="00000000" w:rsidDel="00000000" w:rsidP="00000000" w:rsidRDefault="00000000" w:rsidRPr="00000000" w14:paraId="0000006B">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9.9. </w:t>
      </w:r>
      <w:r w:rsidDel="00000000" w:rsidR="00000000" w:rsidRPr="00000000">
        <w:rPr>
          <w:rFonts w:ascii="Arial" w:cs="Arial" w:eastAsia="Arial" w:hAnsi="Arial"/>
          <w:sz w:val="16"/>
          <w:szCs w:val="16"/>
          <w:rtl w:val="0"/>
        </w:rPr>
        <w:t xml:space="preserve">As sanções aqui previstas poderão ser aplicadas concomitantemente, facultada a defesa prévia do interessado, no respectivo processo, no prazo de 05 (cinco) dias úteis.</w:t>
      </w:r>
    </w:p>
    <w:p w:rsidR="00000000" w:rsidDel="00000000" w:rsidP="00000000" w:rsidRDefault="00000000" w:rsidRPr="00000000" w14:paraId="0000006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w:t>
      </w:r>
      <w:r w:rsidDel="00000000" w:rsidR="00000000" w:rsidRPr="00000000">
        <w:rPr>
          <w:rFonts w:ascii="Arial" w:cs="Arial" w:eastAsia="Arial" w:hAnsi="Arial"/>
          <w:sz w:val="16"/>
          <w:szCs w:val="16"/>
          <w:rtl w:val="0"/>
        </w:rPr>
        <w:t xml:space="preserve"> Após 30 (trinta) dias da falta de execução do objeto, será considerada inexecução total do contrato, o que ensejará a rescisão contratual. </w:t>
      </w:r>
    </w:p>
    <w:p w:rsidR="00000000" w:rsidDel="00000000" w:rsidP="00000000" w:rsidRDefault="00000000" w:rsidRPr="00000000" w14:paraId="0000006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w:t>
      </w:r>
      <w:r w:rsidDel="00000000" w:rsidR="00000000" w:rsidRPr="00000000">
        <w:rPr>
          <w:rFonts w:ascii="Arial" w:cs="Arial" w:eastAsia="Arial" w:hAnsi="Arial"/>
          <w:sz w:val="16"/>
          <w:szCs w:val="16"/>
          <w:rtl w:val="0"/>
        </w:rPr>
        <w:t xml:space="preserve"> As sanções de natureza pecuniária serão diretamente descontadas de créditos que eventualmente detenha a CONTRATADA ou efetuada a sua cobrança na forma prevista em lei. </w:t>
      </w:r>
    </w:p>
    <w:p w:rsidR="00000000" w:rsidDel="00000000" w:rsidP="00000000" w:rsidRDefault="00000000" w:rsidRPr="00000000" w14:paraId="0000006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w:t>
      </w:r>
      <w:r w:rsidDel="00000000" w:rsidR="00000000" w:rsidRPr="00000000">
        <w:rPr>
          <w:rFonts w:ascii="Arial" w:cs="Arial" w:eastAsia="Arial" w:hAnsi="Arial"/>
          <w:sz w:val="16"/>
          <w:szCs w:val="16"/>
          <w:rtl w:val="0"/>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000000" w:rsidDel="00000000" w:rsidP="00000000" w:rsidRDefault="00000000" w:rsidRPr="00000000" w14:paraId="0000006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w:t>
      </w:r>
      <w:r w:rsidDel="00000000" w:rsidR="00000000" w:rsidRPr="00000000">
        <w:rPr>
          <w:rFonts w:ascii="Arial" w:cs="Arial" w:eastAsia="Arial" w:hAnsi="Arial"/>
          <w:sz w:val="16"/>
          <w:szCs w:val="16"/>
          <w:rtl w:val="0"/>
        </w:rPr>
        <w:t xml:space="preserve"> A autoridade competente, na aplicação das sanções, levará em consideração a gravidade da conduta do infrator, o caráter educativo da pena, bem como o dano causado à administração, observado o princípio da proporcionalidade. </w:t>
      </w:r>
    </w:p>
    <w:p w:rsidR="00000000" w:rsidDel="00000000" w:rsidP="00000000" w:rsidRDefault="00000000" w:rsidRPr="00000000" w14:paraId="00000070">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71">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72">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73">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   </w:t>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7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78">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9">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83">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8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8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8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8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8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8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8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8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8E">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8F">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90">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9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9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9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9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9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9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SEAS - </w:t>
      </w:r>
      <w:r w:rsidDel="00000000" w:rsidR="00000000" w:rsidRPr="00000000">
        <w:rPr>
          <w:rFonts w:ascii="Arial" w:cs="Arial" w:eastAsia="Arial" w:hAnsi="Arial"/>
          <w:sz w:val="16"/>
          <w:szCs w:val="16"/>
          <w:rtl w:val="0"/>
        </w:rPr>
        <w:t xml:space="preserve">Secretaria de Estado da Assistência e do Desenvolvimento Social.</w:t>
      </w:r>
    </w:p>
    <w:p w:rsidR="00000000" w:rsidDel="00000000" w:rsidP="00000000" w:rsidRDefault="00000000" w:rsidRPr="00000000" w14:paraId="0000009A">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9B">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9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9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9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9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A0">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1">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A2">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A3">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A4">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A5">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A6">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A7">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8">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A9">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AA">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AB">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AC">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RL</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BF2A50"/>
    <w:pPr>
      <w:spacing w:after="100" w:afterAutospacing="1" w:before="100" w:beforeAutospacing="1"/>
    </w:pPr>
    <w:rPr>
      <w:sz w:val="24"/>
      <w:szCs w:val="24"/>
    </w:rPr>
  </w:style>
  <w:style w:type="paragraph" w:styleId="citacao" w:customStyle="1">
    <w:name w:val="citacao"/>
    <w:basedOn w:val="Normal"/>
    <w:rsid w:val="00BF2A50"/>
    <w:pPr>
      <w:spacing w:after="100" w:afterAutospacing="1" w:before="100" w:beforeAutospacing="1"/>
    </w:pPr>
    <w:rPr>
      <w:sz w:val="24"/>
      <w:szCs w:val="24"/>
    </w:rPr>
  </w:style>
  <w:style w:type="paragraph" w:styleId="tabelatextoalinhadoesquerda" w:customStyle="1">
    <w:name w:val="tabela_texto_alinhado_esquerda"/>
    <w:basedOn w:val="Normal"/>
    <w:rsid w:val="00A3410F"/>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B07044"/>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m3ZhT5iWegXViVsyuEIc/mTR1A==">AMUW2mU4tlVWSUvpy+mnlaWAl7znHIGHkq9tH7N34n44aG8MNU080KoZ3wTitiTwxvKrraw0cZdrrjuzPtzZjvSTl+VTjehk5QyF4jKiIVlgRpGkdgZikj+agNmby5lx7kUddnM6WJgpAn9DkrR7uPDfrTLem7Rmhg==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2020-02-19T15:44:00Z</dcterms:created>
  <dc:creator>SESAU</dc:creator>
</cp:coreProperties>
</file>