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127/2020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0036.332156/2019-68</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w:t>
      </w:r>
      <w:r w:rsidDel="00000000" w:rsidR="00000000" w:rsidRPr="00000000">
        <w:rPr>
          <w:rFonts w:ascii="Arial" w:cs="Arial" w:eastAsia="Arial" w:hAnsi="Arial"/>
          <w:sz w:val="16"/>
          <w:szCs w:val="16"/>
          <w:rtl w:val="0"/>
        </w:rPr>
        <w:t xml:space="preserve">de Equipamento de Proteção Individual EPI´S (Avental de Raspa, Bota de borracha, Calçado De Segurança, Capacete De Segurança, Cinta Lombar)</w:t>
      </w:r>
      <w:r w:rsidDel="00000000" w:rsidR="00000000" w:rsidRPr="00000000">
        <w:rPr>
          <w:rFonts w:ascii="Arial" w:cs="Arial" w:eastAsia="Arial" w:hAnsi="Arial"/>
          <w:color w:val="000000"/>
          <w:sz w:val="16"/>
          <w:szCs w:val="16"/>
          <w:rtl w:val="0"/>
        </w:rPr>
        <w:t xml:space="preserve">, atendidos pelo Serviço de Atendimento Multidisciplinar Domiciliar - SAMD, oriundos de mandados judiciais e extrajudiciais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futura e eventual aquisição </w:t>
      </w:r>
      <w:r w:rsidDel="00000000" w:rsidR="00000000" w:rsidRPr="00000000">
        <w:rPr>
          <w:rFonts w:ascii="Arial" w:cs="Arial" w:eastAsia="Arial" w:hAnsi="Arial"/>
          <w:sz w:val="16"/>
          <w:szCs w:val="16"/>
          <w:rtl w:val="0"/>
        </w:rPr>
        <w:t xml:space="preserve">de Equipamento de Proteção Individual EPI´S (Avental de Raspa, Bota de borracha, Calçado De Segurança, Capacete De Segurança, Cinta Lombar)</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w:t>
      </w:r>
    </w:p>
    <w:p w:rsidR="00000000" w:rsidDel="00000000" w:rsidP="00000000" w:rsidRDefault="00000000" w:rsidRPr="00000000" w14:paraId="0000000F">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 prazo para entrega total dos materiais será de até 30 (trinta) dias após o recebimento da Nota de Empenho.</w:t>
      </w:r>
      <w:r w:rsidDel="00000000" w:rsidR="00000000" w:rsidRPr="00000000">
        <w:rPr>
          <w:rFonts w:ascii="Arial" w:cs="Arial" w:eastAsia="Arial" w:hAnsi="Arial"/>
          <w:color w:val="000000"/>
          <w:sz w:val="16"/>
          <w:szCs w:val="16"/>
          <w:rtl w:val="0"/>
        </w:rPr>
        <w:t xml:space="preserve">.</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10946.000000000002"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20.6406876790832"/>
        <w:gridCol w:w="8631.344412607452"/>
        <w:gridCol w:w="558.2773638968482"/>
        <w:gridCol w:w="1235.7375358166191"/>
        <w:tblGridChange w:id="0">
          <w:tblGrid>
            <w:gridCol w:w="520.6406876790832"/>
            <w:gridCol w:w="8631.344412607452"/>
            <w:gridCol w:w="558.2773638968482"/>
            <w:gridCol w:w="1235.7375358166191"/>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entregar os bens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quanto ao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permanentes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i w:val="1"/>
          <w:sz w:val="16"/>
          <w:szCs w:val="16"/>
          <w:rtl w:val="0"/>
        </w:rPr>
        <w:t xml:space="preserve">                                                                           </w:t>
      </w:r>
      <w:r w:rsidDel="00000000" w:rsidR="00000000" w:rsidRPr="00000000">
        <w:rPr>
          <w:rFonts w:ascii="Arial" w:cs="Arial" w:eastAsia="Arial" w:hAnsi="Arial"/>
          <w:b w:val="1"/>
          <w:i w:val="1"/>
          <w:sz w:val="16"/>
          <w:szCs w:val="16"/>
          <w:rtl w:val="0"/>
        </w:rPr>
        <w:t xml:space="preserve"> "* Incidente sobre a parte inadimplida do contrato"</w:t>
      </w:r>
      <w:r w:rsidDel="00000000" w:rsidR="00000000" w:rsidRPr="00000000">
        <w:rPr>
          <w:rtl w:val="0"/>
        </w:rPr>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1">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A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C">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rkN2C7WOQdzzuV0/VMo/qHA8/w==">AMUW2mW0MwEkUmODmAIXF9UoqgEjcyrP9NybfpsvkE4mhNhSKEaW4BtzD9gl3JKt8Fx0/TWyzfM4HyLI5D403vBqDKNeyY6lFLpEdobrK1q4T6O6n8+2SaaE4WPw1+ZMNRwRJHoY0rcCddZClOoJApDSMFhWaVvqrQ==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