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4"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Arial" w:cs="Arial" w:eastAsia="Arial" w:hAnsi="Arial"/>
          <w:b w:val="1"/>
          <w:sz w:val="16"/>
          <w:szCs w:val="16"/>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r w:rsidDel="00000000" w:rsidR="00000000" w:rsidRPr="00000000">
        <w:rPr>
          <w:rtl w:val="0"/>
        </w:rPr>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118/2020</w:t>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165/2019</w:t>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0009.158571/2019-71</w:t>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9">
      <w:pPr>
        <w:jc w:val="both"/>
        <w:rPr>
          <w:rFonts w:ascii="Arial" w:cs="Arial" w:eastAsia="Arial" w:hAnsi="Arial"/>
          <w:color w:val="000000"/>
          <w:sz w:val="16"/>
          <w:szCs w:val="16"/>
        </w:rPr>
      </w:pPr>
      <w:r w:rsidDel="00000000" w:rsidR="00000000" w:rsidRPr="00000000">
        <w:rPr>
          <w:rFonts w:ascii="Arial" w:cs="Arial" w:eastAsia="Arial" w:hAnsi="Arial"/>
          <w:sz w:val="16"/>
          <w:szCs w:val="16"/>
          <w:rtl w:val="0"/>
        </w:rPr>
        <w:t xml:space="preserve">Pelo presente instrumento, o </w:t>
      </w:r>
      <w:r w:rsidDel="00000000" w:rsidR="00000000" w:rsidRPr="00000000">
        <w:rPr>
          <w:rFonts w:ascii="Arial" w:cs="Arial" w:eastAsia="Arial" w:hAnsi="Arial"/>
          <w:b w:val="1"/>
          <w:sz w:val="16"/>
          <w:szCs w:val="16"/>
          <w:rtl w:val="0"/>
        </w:rPr>
        <w:t xml:space="preserve">ESTADO DE RONDÔNIA</w:t>
      </w:r>
      <w:r w:rsidDel="00000000" w:rsidR="00000000" w:rsidRPr="00000000">
        <w:rPr>
          <w:rFonts w:ascii="Arial" w:cs="Arial" w:eastAsia="Arial" w:hAnsi="Arial"/>
          <w:sz w:val="16"/>
          <w:szCs w:val="16"/>
          <w:rtl w:val="0"/>
        </w:rPr>
        <w:t xml:space="preserve">, através da SUPERINTENDÊNCIA ESTADUAL DE LICITAÇÕES – SUPEL </w:t>
      </w:r>
      <w:r w:rsidDel="00000000" w:rsidR="00000000" w:rsidRPr="00000000">
        <w:rPr>
          <w:rFonts w:ascii="Arial" w:cs="Arial" w:eastAsia="Arial" w:hAnsi="Arial"/>
          <w:color w:val="000000"/>
          <w:sz w:val="16"/>
          <w:szCs w:val="16"/>
          <w:rtl w:val="0"/>
        </w:rPr>
        <w:t xml:space="preserve">situada à </w:t>
      </w:r>
      <w:r w:rsidDel="00000000" w:rsidR="00000000" w:rsidRPr="00000000">
        <w:rPr>
          <w:rFonts w:ascii="Arial" w:cs="Arial" w:eastAsia="Arial" w:hAnsi="Arial"/>
          <w:sz w:val="16"/>
          <w:szCs w:val="16"/>
          <w:rtl w:val="0"/>
        </w:rPr>
        <w:t xml:space="preserve">AV. </w:t>
      </w:r>
      <w:r w:rsidDel="00000000" w:rsidR="00000000" w:rsidRPr="00000000">
        <w:rPr>
          <w:rFonts w:ascii="Arial" w:cs="Arial" w:eastAsia="Arial" w:hAnsi="Arial"/>
          <w:color w:val="000000"/>
          <w:sz w:val="16"/>
          <w:szCs w:val="16"/>
          <w:rtl w:val="0"/>
        </w:rPr>
        <w:t xml:space="preserve">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color w:val="000000"/>
          <w:sz w:val="16"/>
          <w:szCs w:val="16"/>
          <w:rtl w:val="0"/>
        </w:rPr>
        <w:t xml:space="preserve">REGISTRAR</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b w:val="1"/>
          <w:color w:val="000000"/>
          <w:sz w:val="16"/>
          <w:szCs w:val="16"/>
          <w:rtl w:val="0"/>
        </w:rPr>
        <w:t xml:space="preserve">PREÇO</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para futuras e eventuais aquisições de 14 (quatorze) Rolo Compactadores Vibratórios e 14 (quatorze) Escavadeiras Hidraúlicas, para atender as necessidades do Fundo de Infra-Estrutura de Transportes Habitação - FITHA/DER-RO</w:t>
      </w:r>
      <w:r w:rsidDel="00000000" w:rsidR="00000000" w:rsidRPr="00000000">
        <w:rPr>
          <w:rFonts w:ascii="Arial" w:cs="Arial" w:eastAsia="Arial" w:hAnsi="Arial"/>
          <w:color w:val="000000"/>
          <w:sz w:val="16"/>
          <w:szCs w:val="16"/>
          <w:rtl w:val="0"/>
        </w:rPr>
        <w:t xml:space="preserve">, por um período de 12 meses</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color w:val="000000"/>
          <w:sz w:val="16"/>
          <w:szCs w:val="16"/>
          <w:rtl w:val="0"/>
        </w:rPr>
        <w:t xml:space="preserve">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A">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0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 DO OBJETO </w:t>
      </w:r>
    </w:p>
    <w:p w:rsidR="00000000" w:rsidDel="00000000" w:rsidP="00000000" w:rsidRDefault="00000000" w:rsidRPr="00000000" w14:paraId="0000000C">
      <w:pPr>
        <w:jc w:val="both"/>
        <w:rPr>
          <w:rFonts w:ascii="Arial" w:cs="Arial" w:eastAsia="Arial" w:hAnsi="Arial"/>
          <w:sz w:val="16"/>
          <w:szCs w:val="16"/>
        </w:rPr>
      </w:pPr>
      <w:r w:rsidDel="00000000" w:rsidR="00000000" w:rsidRPr="00000000">
        <w:rPr>
          <w:rFonts w:ascii="Arial" w:cs="Arial" w:eastAsia="Arial" w:hAnsi="Arial"/>
          <w:color w:val="000000"/>
          <w:sz w:val="16"/>
          <w:szCs w:val="16"/>
          <w:rtl w:val="0"/>
        </w:rPr>
        <w:t xml:space="preserve">Registro de Preços </w:t>
      </w:r>
      <w:r w:rsidDel="00000000" w:rsidR="00000000" w:rsidRPr="00000000">
        <w:rPr>
          <w:rFonts w:ascii="Arial" w:cs="Arial" w:eastAsia="Arial" w:hAnsi="Arial"/>
          <w:sz w:val="16"/>
          <w:szCs w:val="16"/>
          <w:rtl w:val="0"/>
        </w:rPr>
        <w:t xml:space="preserve">para futuras e eventuais aquisições de 14 (quatorze) Rolo Compactadores Vibratórios e 14 (quatorze) Escavadeiras Hidraúlicas, para atender as necessidades do Fundo de Infra-Estrutura de Transportes Habitação - FITHA/DER-RO.</w:t>
      </w:r>
      <w:r w:rsidDel="00000000" w:rsidR="00000000" w:rsidRPr="00000000">
        <w:rPr>
          <w:rtl w:val="0"/>
        </w:rPr>
      </w:r>
    </w:p>
    <w:p w:rsidR="00000000" w:rsidDel="00000000" w:rsidP="00000000" w:rsidRDefault="00000000" w:rsidRPr="00000000" w14:paraId="0000000D">
      <w:pPr>
        <w:ind w:right="0"/>
        <w:jc w:val="both"/>
        <w:rPr>
          <w:rFonts w:ascii="Arial" w:cs="Arial" w:eastAsia="Arial" w:hAnsi="Arial"/>
          <w:color w:val="ff0000"/>
          <w:sz w:val="16"/>
          <w:szCs w:val="16"/>
        </w:rPr>
      </w:pPr>
      <w:r w:rsidDel="00000000" w:rsidR="00000000" w:rsidRPr="00000000">
        <w:rPr>
          <w:rtl w:val="0"/>
        </w:rPr>
      </w:r>
    </w:p>
    <w:p w:rsidR="00000000" w:rsidDel="00000000" w:rsidP="00000000" w:rsidRDefault="00000000" w:rsidRPr="00000000" w14:paraId="0000000E">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0F">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0">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8">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9">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F">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LOCAL/INSTALAÇÃO DE ENTREGA</w:t>
      </w:r>
    </w:p>
    <w:p w:rsidR="00000000" w:rsidDel="00000000" w:rsidP="00000000" w:rsidRDefault="00000000" w:rsidRPr="00000000" w14:paraId="0000002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2">
      <w:pPr>
        <w:jc w:val="both"/>
        <w:rPr>
          <w:rFonts w:ascii="Arial" w:cs="Arial" w:eastAsia="Arial" w:hAnsi="Arial"/>
          <w:b w:val="1"/>
          <w:color w:val="000000"/>
          <w:sz w:val="16"/>
          <w:szCs w:val="16"/>
          <w:highlight w:val="white"/>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PRAZO DE ENTREGA</w:t>
      </w:r>
      <w:r w:rsidDel="00000000" w:rsidR="00000000" w:rsidRPr="00000000">
        <w:rPr>
          <w:rFonts w:ascii="Arial" w:cs="Arial" w:eastAsia="Arial" w:hAnsi="Arial"/>
          <w:sz w:val="16"/>
          <w:szCs w:val="16"/>
          <w:rtl w:val="0"/>
        </w:rPr>
        <w:t xml:space="preserve">: A entrega será parcial, em até 45 (quarenta e cinco) dias, a partir do recebimento da Nota de Empenho ou do Termo Contratual pela Contratada, o que ocorrer primeiro.</w:t>
      </w:r>
      <w:r w:rsidDel="00000000" w:rsidR="00000000" w:rsidRPr="00000000">
        <w:rPr>
          <w:rFonts w:ascii="Arial" w:cs="Arial" w:eastAsia="Arial" w:hAnsi="Arial"/>
          <w:color w:val="000000"/>
          <w:sz w:val="16"/>
          <w:szCs w:val="16"/>
          <w:highlight w:val="white"/>
          <w:rtl w:val="0"/>
        </w:rPr>
        <w:t xml:space="preserve">.</w:t>
      </w:r>
      <w:r w:rsidDel="00000000" w:rsidR="00000000" w:rsidRPr="00000000">
        <w:rPr>
          <w:rtl w:val="0"/>
        </w:rPr>
      </w:r>
    </w:p>
    <w:p w:rsidR="00000000" w:rsidDel="00000000" w:rsidP="00000000" w:rsidRDefault="00000000" w:rsidRPr="00000000" w14:paraId="0000002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6.4. DO LOCAL DE ENTREGA:</w:t>
      </w:r>
      <w:r w:rsidDel="00000000" w:rsidR="00000000" w:rsidRPr="00000000">
        <w:rPr>
          <w:rFonts w:ascii="Arial" w:cs="Arial" w:eastAsia="Arial" w:hAnsi="Arial"/>
          <w:color w:val="000000"/>
          <w:sz w:val="16"/>
          <w:szCs w:val="16"/>
          <w:rtl w:val="0"/>
        </w:rPr>
        <w:t xml:space="preserve"> </w:t>
      </w:r>
      <w:r w:rsidDel="00000000" w:rsidR="00000000" w:rsidRPr="00000000">
        <w:rPr>
          <w:rFonts w:ascii="Arial" w:cs="Arial" w:eastAsia="Arial" w:hAnsi="Arial"/>
          <w:sz w:val="16"/>
          <w:szCs w:val="16"/>
          <w:rtl w:val="0"/>
        </w:rPr>
        <w:t xml:space="preserve">Almoxarifado do DER/RO - Av. Rio Madeira Nº 3056 - Bairro: Flodoaldo Pontes Pinto - CEP: 76820408 - ao lado do Porto Velho Shopping, em Porto Velho-RO – Contato: (69) 98413-0085. Horário de atendimento: das 07h30min as 13h30min, de segunda a sexta - feira.</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25">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0">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 </w:t>
      </w:r>
      <w:r w:rsidDel="00000000" w:rsidR="00000000" w:rsidRPr="00000000">
        <w:rPr>
          <w:rFonts w:ascii="Arial" w:cs="Arial" w:eastAsia="Arial" w:hAnsi="Arial"/>
          <w:sz w:val="16"/>
          <w:szCs w:val="16"/>
          <w:rtl w:val="0"/>
        </w:rPr>
        <w:t xml:space="preserve">Pela Inexecução total ou parcial do objeto, o DER-RO poderá, garantida a prévia defesa, aplicar à empresa contratada as seguintes sanções: </w:t>
      </w:r>
    </w:p>
    <w:p w:rsidR="00000000" w:rsidDel="00000000" w:rsidP="00000000" w:rsidRDefault="00000000" w:rsidRPr="00000000" w14:paraId="00000031">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9.1.1. </w:t>
      </w:r>
      <w:r w:rsidDel="00000000" w:rsidR="00000000" w:rsidRPr="00000000">
        <w:rPr>
          <w:rFonts w:ascii="Arial" w:cs="Arial" w:eastAsia="Arial" w:hAnsi="Arial"/>
          <w:sz w:val="16"/>
          <w:szCs w:val="16"/>
          <w:rtl w:val="0"/>
        </w:rPr>
        <w:t xml:space="preserve">Advertência, que será aplicada por meio de notificação, estabelecendo o prazo de 05 (cinco) dias úteis para que a empresa contratada apresente justificativas para o atraso, que só serão aceitas mediante crivo da Administração; </w:t>
      </w:r>
    </w:p>
    <w:p w:rsidR="00000000" w:rsidDel="00000000" w:rsidP="00000000" w:rsidRDefault="00000000" w:rsidRPr="00000000" w14:paraId="00000032">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 </w:t>
      </w:r>
      <w:r w:rsidDel="00000000" w:rsidR="00000000" w:rsidRPr="00000000">
        <w:rPr>
          <w:rFonts w:ascii="Arial" w:cs="Arial" w:eastAsia="Arial" w:hAnsi="Arial"/>
          <w:sz w:val="16"/>
          <w:szCs w:val="16"/>
          <w:rtl w:val="0"/>
        </w:rPr>
        <w:t xml:space="preserve">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 </w:t>
      </w:r>
    </w:p>
    <w:p w:rsidR="00000000" w:rsidDel="00000000" w:rsidP="00000000" w:rsidRDefault="00000000" w:rsidRPr="00000000" w14:paraId="00000033">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9.1.2.1.</w:t>
      </w:r>
      <w:r w:rsidDel="00000000" w:rsidR="00000000" w:rsidRPr="00000000">
        <w:rPr>
          <w:rFonts w:ascii="Arial" w:cs="Arial" w:eastAsia="Arial" w:hAnsi="Arial"/>
          <w:sz w:val="16"/>
          <w:szCs w:val="16"/>
          <w:rtl w:val="0"/>
        </w:rPr>
        <w:t xml:space="preserve"> A multa moratória será aplicada a partir do 1º dia útil da inadimplência, contado da data definida para o regular cumprimento da obrigação; </w:t>
      </w:r>
    </w:p>
    <w:p w:rsidR="00000000" w:rsidDel="00000000" w:rsidP="00000000" w:rsidRDefault="00000000" w:rsidRPr="00000000" w14:paraId="00000034">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9.1.3. </w:t>
      </w:r>
      <w:r w:rsidDel="00000000" w:rsidR="00000000" w:rsidRPr="00000000">
        <w:rPr>
          <w:rFonts w:ascii="Arial" w:cs="Arial" w:eastAsia="Arial" w:hAnsi="Arial"/>
          <w:sz w:val="16"/>
          <w:szCs w:val="16"/>
          <w:rtl w:val="0"/>
        </w:rPr>
        <w:t xml:space="preserve">Multa moratória de 0,5% (cinco décimos por cento) sobre o valor do contrato ou instrumento equivalente, por dia de atraso na assinatura do instrumento contratual ou no recebimento da Ordem de Fornecimento ou da Nota de Emprenho, observado o limite de 10 (dez) dias corridos, após o qual será caracterizada a inexecução total do contrato, salvo no caso de justificativa aceita pela Administração; </w:t>
      </w:r>
    </w:p>
    <w:p w:rsidR="00000000" w:rsidDel="00000000" w:rsidP="00000000" w:rsidRDefault="00000000" w:rsidRPr="00000000" w14:paraId="00000035">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9.1.4. </w:t>
      </w:r>
      <w:r w:rsidDel="00000000" w:rsidR="00000000" w:rsidRPr="00000000">
        <w:rPr>
          <w:rFonts w:ascii="Arial" w:cs="Arial" w:eastAsia="Arial" w:hAnsi="Arial"/>
          <w:sz w:val="16"/>
          <w:szCs w:val="16"/>
          <w:rtl w:val="0"/>
        </w:rPr>
        <w:t xml:space="preserve">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 </w:t>
      </w:r>
    </w:p>
    <w:p w:rsidR="00000000" w:rsidDel="00000000" w:rsidP="00000000" w:rsidRDefault="00000000" w:rsidRPr="00000000" w14:paraId="00000036">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9.1.5. </w:t>
      </w:r>
      <w:r w:rsidDel="00000000" w:rsidR="00000000" w:rsidRPr="00000000">
        <w:rPr>
          <w:rFonts w:ascii="Arial" w:cs="Arial" w:eastAsia="Arial" w:hAnsi="Arial"/>
          <w:sz w:val="16"/>
          <w:szCs w:val="16"/>
          <w:rtl w:val="0"/>
        </w:rPr>
        <w:t xml:space="preserve">Multa de 10% (dez por cento) sobre o valor do produto não entregue, no caso de inexecução parcial, sem embargo de indenização dos prejuízos porventura causados ao DER/RO pela execução parcial do contrato; </w:t>
      </w:r>
    </w:p>
    <w:p w:rsidR="00000000" w:rsidDel="00000000" w:rsidP="00000000" w:rsidRDefault="00000000" w:rsidRPr="00000000" w14:paraId="00000037">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9.1.6.</w:t>
      </w:r>
      <w:r w:rsidDel="00000000" w:rsidR="00000000" w:rsidRPr="00000000">
        <w:rPr>
          <w:rFonts w:ascii="Arial" w:cs="Arial" w:eastAsia="Arial" w:hAnsi="Arial"/>
          <w:sz w:val="16"/>
          <w:szCs w:val="16"/>
          <w:rtl w:val="0"/>
        </w:rPr>
        <w:t xml:space="preserve"> Multa de 10% (dez por cento) sobre o valor total do contrato ou instrumento equivalente, no caso de sua inexecução total, sem embargo de indenização dos prejuízos porventura causados ao DER/RO; </w:t>
      </w:r>
    </w:p>
    <w:p w:rsidR="00000000" w:rsidDel="00000000" w:rsidP="00000000" w:rsidRDefault="00000000" w:rsidRPr="00000000" w14:paraId="00000038">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9.1.7. </w:t>
      </w:r>
      <w:r w:rsidDel="00000000" w:rsidR="00000000" w:rsidRPr="00000000">
        <w:rPr>
          <w:rFonts w:ascii="Arial" w:cs="Arial" w:eastAsia="Arial" w:hAnsi="Arial"/>
          <w:sz w:val="16"/>
          <w:szCs w:val="16"/>
          <w:rtl w:val="0"/>
        </w:rPr>
        <w:t xml:space="preserve">Multa de 10% (dez por cento) sobre o valor do produto não entregue, pela recusa injustificada na substituição de material defeituoso no prazo estabelecido neste Termo de Referência; </w:t>
      </w:r>
    </w:p>
    <w:p w:rsidR="00000000" w:rsidDel="00000000" w:rsidP="00000000" w:rsidRDefault="00000000" w:rsidRPr="00000000" w14:paraId="00000039">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9.1.8. </w:t>
      </w:r>
      <w:r w:rsidDel="00000000" w:rsidR="00000000" w:rsidRPr="00000000">
        <w:rPr>
          <w:rFonts w:ascii="Arial" w:cs="Arial" w:eastAsia="Arial" w:hAnsi="Arial"/>
          <w:sz w:val="16"/>
          <w:szCs w:val="16"/>
          <w:rtl w:val="0"/>
        </w:rPr>
        <w:t xml:space="preserve">Multa moratória de 0,5% (cinco décimos por cento) sobre o valor do produto não entregue, por dia de atraso na substituição do material defeituoso, observado o limite de 10 (dez) dias corridos, após o qual será considerada a inexecução parcial do contrato, salvo em caso de justificativa aceita pela administração; </w:t>
      </w:r>
    </w:p>
    <w:p w:rsidR="00000000" w:rsidDel="00000000" w:rsidP="00000000" w:rsidRDefault="00000000" w:rsidRPr="00000000" w14:paraId="0000003A">
      <w:pPr>
        <w:spacing w:after="120" w:before="120" w:lineRule="auto"/>
        <w:ind w:left="0" w:right="12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w:t>
      </w:r>
      <w:r w:rsidDel="00000000" w:rsidR="00000000" w:rsidRPr="00000000">
        <w:rPr>
          <w:rFonts w:ascii="Arial" w:cs="Arial" w:eastAsia="Arial" w:hAnsi="Arial"/>
          <w:sz w:val="16"/>
          <w:szCs w:val="16"/>
          <w:rtl w:val="0"/>
        </w:rPr>
        <w:t xml:space="preserve">As multas previstas nos subitens 9.1.2, 9.1.3 e 9.1.8 poderão ser aplicadas isoladas ou em conjunto com as previstas nos subitens 9.1.5 e 9.1.6;</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3B">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9.3. </w:t>
      </w:r>
      <w:r w:rsidDel="00000000" w:rsidR="00000000" w:rsidRPr="00000000">
        <w:rPr>
          <w:rFonts w:ascii="Arial" w:cs="Arial" w:eastAsia="Arial" w:hAnsi="Arial"/>
          <w:sz w:val="16"/>
          <w:szCs w:val="16"/>
          <w:rtl w:val="0"/>
        </w:rPr>
        <w:t xml:space="preserve">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 ativa. </w:t>
      </w:r>
    </w:p>
    <w:p w:rsidR="00000000" w:rsidDel="00000000" w:rsidP="00000000" w:rsidRDefault="00000000" w:rsidRPr="00000000" w14:paraId="0000003C">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9.4. </w:t>
      </w:r>
      <w:r w:rsidDel="00000000" w:rsidR="00000000" w:rsidRPr="00000000">
        <w:rPr>
          <w:rFonts w:ascii="Arial" w:cs="Arial" w:eastAsia="Arial" w:hAnsi="Arial"/>
          <w:sz w:val="16"/>
          <w:szCs w:val="16"/>
          <w:rtl w:val="0"/>
        </w:rPr>
        <w:t xml:space="preserve">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 </w:t>
      </w:r>
    </w:p>
    <w:p w:rsidR="00000000" w:rsidDel="00000000" w:rsidP="00000000" w:rsidRDefault="00000000" w:rsidRPr="00000000" w14:paraId="0000003D">
      <w:pPr>
        <w:spacing w:after="120" w:before="120" w:lineRule="auto"/>
        <w:ind w:left="0" w:right="120" w:firstLine="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9.5. </w:t>
      </w:r>
      <w:r w:rsidDel="00000000" w:rsidR="00000000" w:rsidRPr="00000000">
        <w:rPr>
          <w:rFonts w:ascii="Arial" w:cs="Arial" w:eastAsia="Arial" w:hAnsi="Arial"/>
          <w:sz w:val="16"/>
          <w:szCs w:val="16"/>
          <w:rtl w:val="0"/>
        </w:rPr>
        <w:t xml:space="preserve">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r w:rsidDel="00000000" w:rsidR="00000000" w:rsidRPr="00000000">
        <w:rPr>
          <w:rtl w:val="0"/>
        </w:rPr>
      </w:r>
    </w:p>
    <w:p w:rsidR="00000000" w:rsidDel="00000000" w:rsidP="00000000" w:rsidRDefault="00000000" w:rsidRPr="00000000" w14:paraId="0000003E">
      <w:pPr>
        <w:ind w:right="47"/>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F">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10. DA UTILIZAÇÃO DA ATA </w:t>
      </w:r>
    </w:p>
    <w:p w:rsidR="00000000" w:rsidDel="00000000" w:rsidP="00000000" w:rsidRDefault="00000000" w:rsidRPr="00000000" w14:paraId="00000040">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41">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   </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r w:rsidDel="00000000" w:rsidR="00000000" w:rsidRPr="00000000">
        <w:rPr>
          <w:rFonts w:ascii="Arial" w:cs="Arial" w:eastAsia="Arial" w:hAnsi="Arial"/>
          <w:b w:val="1"/>
          <w:sz w:val="16"/>
          <w:szCs w:val="16"/>
          <w:rtl w:val="0"/>
        </w:rPr>
        <w:t xml:space="preserve">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hanging="72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45">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46">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47">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1">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5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53">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5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5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5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5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5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5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5C">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5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5E">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5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60">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61">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62">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6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67">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FITHA </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sz w:val="16"/>
          <w:szCs w:val="16"/>
          <w:rtl w:val="0"/>
        </w:rPr>
        <w:t xml:space="preserve">Fundo de Infra-Estrutura de Transportes Habitação.</w:t>
      </w:r>
    </w:p>
    <w:p w:rsidR="00000000" w:rsidDel="00000000" w:rsidP="00000000" w:rsidRDefault="00000000" w:rsidRPr="00000000" w14:paraId="00000068">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69">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6A">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6B">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6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6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6E">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6F">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70">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1">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72">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3">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74">
      <w:pPr>
        <w:ind w:right="47"/>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w:t>
      </w:r>
    </w:p>
    <w:p w:rsidR="00000000" w:rsidDel="00000000" w:rsidP="00000000" w:rsidRDefault="00000000" w:rsidRPr="00000000" w14:paraId="00000075">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76">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77">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78">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79">
      <w:pPr>
        <w:ind w:right="47"/>
        <w:jc w:val="both"/>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7A">
      <w:pPr>
        <w:ind w:right="47"/>
        <w:jc w:val="both"/>
        <w:rPr>
          <w:rFonts w:ascii="Arial" w:cs="Arial" w:eastAsia="Arial" w:hAnsi="Arial"/>
          <w:b w:val="1"/>
          <w:color w:val="000000"/>
          <w:sz w:val="10"/>
          <w:szCs w:val="10"/>
        </w:rPr>
      </w:pPr>
      <w:bookmarkStart w:colFirst="0" w:colLast="0" w:name="_heading=h.30j0zll" w:id="1"/>
      <w:bookmarkEnd w:id="1"/>
      <w:r w:rsidDel="00000000" w:rsidR="00000000" w:rsidRPr="00000000">
        <w:rPr>
          <w:rFonts w:ascii="Arial" w:cs="Arial" w:eastAsia="Arial" w:hAnsi="Arial"/>
          <w:b w:val="1"/>
          <w:sz w:val="10"/>
          <w:szCs w:val="10"/>
          <w:rtl w:val="0"/>
        </w:rPr>
        <w:t xml:space="preserve">RL</w:t>
      </w:r>
      <w:r w:rsidDel="00000000" w:rsidR="00000000" w:rsidRPr="00000000">
        <w:rPr>
          <w:rFonts w:ascii="Arial" w:cs="Arial" w:eastAsia="Arial" w:hAnsi="Arial"/>
          <w:b w:val="1"/>
          <w:color w:val="000000"/>
          <w:sz w:val="10"/>
          <w:szCs w:val="10"/>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Ttulo1">
    <w:name w:val="heading 1"/>
    <w:basedOn w:val="Normal"/>
    <w:next w:val="Normal"/>
    <w:link w:val="Ttulo1Char"/>
    <w:uiPriority w:val="99"/>
    <w:qFormat w:val="1"/>
    <w:rsid w:val="00563419"/>
    <w:pPr>
      <w:keepNext w:val="1"/>
      <w:spacing w:after="60" w:before="240"/>
      <w:outlineLvl w:val="0"/>
    </w:pPr>
    <w:rPr>
      <w:rFonts w:ascii="Arial" w:cs="Arial" w:hAnsi="Arial"/>
      <w:b w:val="1"/>
      <w:bCs w:val="1"/>
      <w:kern w:val="32"/>
      <w:sz w:val="32"/>
      <w:szCs w:val="32"/>
    </w:rPr>
  </w:style>
  <w:style w:type="paragraph" w:styleId="Ttulo2">
    <w:name w:val="heading 2"/>
    <w:basedOn w:val="Normal"/>
    <w:next w:val="Normal"/>
    <w:link w:val="Ttulo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Ttulo3">
    <w:name w:val="heading 3"/>
    <w:basedOn w:val="Normal"/>
    <w:next w:val="Normal"/>
    <w:link w:val="Ttulo3Char"/>
    <w:uiPriority w:val="99"/>
    <w:qFormat w:val="1"/>
    <w:rsid w:val="00563419"/>
    <w:pPr>
      <w:keepNext w:val="1"/>
      <w:spacing w:after="60" w:before="240"/>
      <w:outlineLvl w:val="2"/>
    </w:pPr>
    <w:rPr>
      <w:rFonts w:ascii="Arial" w:cs="Arial" w:hAnsi="Arial"/>
      <w:b w:val="1"/>
      <w:bCs w:val="1"/>
      <w:sz w:val="26"/>
      <w:szCs w:val="26"/>
    </w:rPr>
  </w:style>
  <w:style w:type="paragraph" w:styleId="Ttulo4">
    <w:name w:val="heading 4"/>
    <w:basedOn w:val="Normal"/>
    <w:next w:val="Normal"/>
    <w:link w:val="Ttulo4Char"/>
    <w:uiPriority w:val="99"/>
    <w:qFormat w:val="1"/>
    <w:rsid w:val="00563419"/>
    <w:pPr>
      <w:keepNext w:val="1"/>
      <w:outlineLvl w:val="3"/>
    </w:pPr>
    <w:rPr>
      <w:rFonts w:ascii="Arial" w:cs="Arial" w:hAnsi="Arial"/>
      <w:b w:val="1"/>
      <w:bCs w:val="1"/>
      <w:color w:val="000000"/>
      <w:sz w:val="22"/>
      <w:szCs w:val="22"/>
    </w:rPr>
  </w:style>
  <w:style w:type="paragraph" w:styleId="Ttulo5">
    <w:name w:val="heading 5"/>
    <w:basedOn w:val="Normal"/>
    <w:next w:val="Normal"/>
    <w:link w:val="Ttulo5Char"/>
    <w:uiPriority w:val="99"/>
    <w:qFormat w:val="1"/>
    <w:rsid w:val="00563419"/>
    <w:pPr>
      <w:keepNext w:val="1"/>
      <w:outlineLvl w:val="4"/>
    </w:pPr>
    <w:rPr>
      <w:b w:val="1"/>
      <w:bCs w:val="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qFormat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basedOn w:val="Fontepargpadro"/>
    <w:link w:val="Ttulo1"/>
    <w:uiPriority w:val="99"/>
    <w:rsid w:val="00563419"/>
    <w:rPr>
      <w:rFonts w:asciiTheme="majorHAnsi" w:cstheme="majorBidi" w:eastAsiaTheme="majorEastAsia" w:hAnsiTheme="majorHAnsi"/>
      <w:b w:val="1"/>
      <w:bCs w:val="1"/>
      <w:kern w:val="32"/>
      <w:sz w:val="32"/>
      <w:szCs w:val="32"/>
    </w:rPr>
  </w:style>
  <w:style w:type="character" w:styleId="Ttulo2Char" w:customStyle="1">
    <w:name w:val="Título 2 Char"/>
    <w:basedOn w:val="Fontepargpadro"/>
    <w:link w:val="Ttulo2"/>
    <w:uiPriority w:val="9"/>
    <w:semiHidden w:val="1"/>
    <w:rsid w:val="00563419"/>
    <w:rPr>
      <w:rFonts w:asciiTheme="majorHAnsi" w:cstheme="majorBidi" w:eastAsiaTheme="majorEastAsia" w:hAnsiTheme="majorHAnsi"/>
      <w:b w:val="1"/>
      <w:bCs w:val="1"/>
      <w:i w:val="1"/>
      <w:iCs w:val="1"/>
      <w:sz w:val="28"/>
      <w:szCs w:val="28"/>
    </w:rPr>
  </w:style>
  <w:style w:type="character" w:styleId="Ttulo3Char" w:customStyle="1">
    <w:name w:val="Título 3 Char"/>
    <w:basedOn w:val="Fontepargpadro"/>
    <w:link w:val="Ttulo3"/>
    <w:uiPriority w:val="9"/>
    <w:semiHidden w:val="1"/>
    <w:rsid w:val="00563419"/>
    <w:rPr>
      <w:rFonts w:asciiTheme="majorHAnsi" w:cstheme="majorBidi" w:eastAsiaTheme="majorEastAsia" w:hAnsiTheme="majorHAnsi"/>
      <w:b w:val="1"/>
      <w:bCs w:val="1"/>
      <w:sz w:val="26"/>
      <w:szCs w:val="26"/>
    </w:rPr>
  </w:style>
  <w:style w:type="character" w:styleId="Ttulo4Char" w:customStyle="1">
    <w:name w:val="Título 4 Char"/>
    <w:basedOn w:val="Fontepargpadro"/>
    <w:link w:val="Ttulo4"/>
    <w:uiPriority w:val="9"/>
    <w:semiHidden w:val="1"/>
    <w:rsid w:val="00563419"/>
    <w:rPr>
      <w:rFonts w:asciiTheme="minorHAnsi" w:cstheme="minorBidi" w:eastAsiaTheme="minorEastAsia" w:hAnsiTheme="minorHAnsi"/>
      <w:b w:val="1"/>
      <w:bCs w:val="1"/>
      <w:sz w:val="28"/>
      <w:szCs w:val="28"/>
    </w:rPr>
  </w:style>
  <w:style w:type="character" w:styleId="Ttulo5Char" w:customStyle="1">
    <w:name w:val="Título 5 Char"/>
    <w:basedOn w:val="Fontepargpadro"/>
    <w:link w:val="Ttulo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styleId="RodapChar" w:customStyle="1">
    <w:name w:val="Rodapé Char"/>
    <w:basedOn w:val="Fontepargpadro"/>
    <w:link w:val="Rodap"/>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styleId="modelo" w:customStyle="1">
    <w:name w:val="modelo"/>
    <w:basedOn w:val="Cabealho"/>
    <w:next w:val="Cabealho"/>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Corpodetexto"/>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Corpodetexto">
    <w:name w:val="Body Text"/>
    <w:basedOn w:val="Normal"/>
    <w:link w:val="CorpodetextoChar"/>
    <w:uiPriority w:val="99"/>
    <w:rsid w:val="00563419"/>
    <w:pPr>
      <w:spacing w:after="120"/>
    </w:pPr>
  </w:style>
  <w:style w:type="character" w:styleId="CorpodetextoChar" w:customStyle="1">
    <w:name w:val="Corpo de texto Char"/>
    <w:basedOn w:val="Fontepargpadro"/>
    <w:link w:val="Corpodetexto"/>
    <w:uiPriority w:val="99"/>
    <w:semiHidden w:val="1"/>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cs="Arial" w:hAnsi="Arial"/>
    </w:rPr>
  </w:style>
  <w:style w:type="character" w:styleId="Corpodetexto2Char" w:customStyle="1">
    <w:name w:val="Corpo de texto 2 Char"/>
    <w:basedOn w:val="Fontepargpadro"/>
    <w:link w:val="Corpodetexto2"/>
    <w:uiPriority w:val="99"/>
    <w:semiHidden w:val="1"/>
    <w:rsid w:val="00563419"/>
    <w:rPr>
      <w:sz w:val="20"/>
      <w:szCs w:val="20"/>
    </w:rPr>
  </w:style>
  <w:style w:type="paragraph" w:styleId="Recuodecorpodetexto2">
    <w:name w:val="Body Text Indent 2"/>
    <w:basedOn w:val="Normal"/>
    <w:link w:val="Recuodecorpodetexto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Recuodecorpodetexto2Char" w:customStyle="1">
    <w:name w:val="Recuo de corpo de texto 2 Char"/>
    <w:basedOn w:val="Fontepargpadro"/>
    <w:link w:val="Recuodecorpodetexto2"/>
    <w:uiPriority w:val="99"/>
    <w:semiHidden w:val="1"/>
    <w:rsid w:val="00563419"/>
    <w:rPr>
      <w:sz w:val="20"/>
      <w:szCs w:val="20"/>
    </w:rPr>
  </w:style>
  <w:style w:type="paragraph" w:styleId="Recuodecorpodetexto3">
    <w:name w:val="Body Text Indent 3"/>
    <w:basedOn w:val="Normal"/>
    <w:link w:val="Recuodecorpodetexto3Char"/>
    <w:uiPriority w:val="99"/>
    <w:rsid w:val="00563419"/>
    <w:pPr>
      <w:spacing w:after="100" w:afterAutospacing="1" w:before="100" w:beforeAutospacing="1"/>
      <w:ind w:left="1080"/>
      <w:jc w:val="both"/>
    </w:pPr>
    <w:rPr>
      <w:rFonts w:ascii="Arial" w:cs="Arial" w:hAnsi="Arial"/>
      <w:sz w:val="24"/>
      <w:szCs w:val="24"/>
    </w:rPr>
  </w:style>
  <w:style w:type="character" w:styleId="Recuodecorpodetexto3Char" w:customStyle="1">
    <w:name w:val="Recuo de corpo de texto 3 Char"/>
    <w:basedOn w:val="Fontepargpadro"/>
    <w:link w:val="Recuodecorpodetexto3"/>
    <w:uiPriority w:val="99"/>
    <w:semiHidden w:val="1"/>
    <w:rsid w:val="00563419"/>
    <w:rPr>
      <w:sz w:val="16"/>
      <w:szCs w:val="16"/>
    </w:rPr>
  </w:style>
  <w:style w:type="paragraph" w:styleId="Lista4">
    <w:name w:val="List 4"/>
    <w:basedOn w:val="Normal"/>
    <w:uiPriority w:val="99"/>
    <w:rsid w:val="00563419"/>
    <w:pPr>
      <w:ind w:left="1440" w:hanging="360"/>
    </w:pPr>
    <w:rPr>
      <w:rFonts w:ascii="Arial" w:cs="Arial" w:hAnsi="Arial"/>
      <w:sz w:val="24"/>
      <w:szCs w:val="24"/>
    </w:rPr>
  </w:style>
  <w:style w:type="paragraph" w:styleId="Lista2">
    <w:name w:val="List 2"/>
    <w:basedOn w:val="Normal"/>
    <w:uiPriority w:val="99"/>
    <w:rsid w:val="00563419"/>
    <w:pPr>
      <w:ind w:left="720" w:hanging="360"/>
    </w:pPr>
    <w:rPr>
      <w:rFonts w:ascii="Arial" w:cs="Arial" w:hAnsi="Arial"/>
      <w:sz w:val="24"/>
      <w:szCs w:val="24"/>
    </w:rPr>
  </w:style>
  <w:style w:type="paragraph" w:styleId="Lista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tulo">
    <w:name w:val="Title"/>
    <w:basedOn w:val="Normal"/>
    <w:next w:val="Corpodetexto"/>
    <w:link w:val="Ttulo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tuloChar" w:customStyle="1">
    <w:name w:val="Título Char"/>
    <w:basedOn w:val="Fontepargpadro"/>
    <w:link w:val="Ttulo"/>
    <w:uiPriority w:val="10"/>
    <w:rsid w:val="00563419"/>
    <w:rPr>
      <w:rFonts w:asciiTheme="majorHAnsi" w:cstheme="majorBidi" w:eastAsiaTheme="majorEastAsia" w:hAnsiTheme="majorHAnsi"/>
      <w:b w:val="1"/>
      <w:bCs w:val="1"/>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styleId="Corpodetexto3Char" w:customStyle="1">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val="1"/>
      <w:spacing w:after="0"/>
      <w:jc w:val="both"/>
    </w:pPr>
    <w:rPr>
      <w:sz w:val="22"/>
      <w:szCs w:val="22"/>
    </w:rPr>
  </w:style>
  <w:style w:type="paragraph" w:styleId="Textodebalo">
    <w:name w:val="Balloon Text"/>
    <w:basedOn w:val="Normal"/>
    <w:link w:val="TextodebaloChar"/>
    <w:uiPriority w:val="99"/>
    <w:semiHidden w:val="1"/>
    <w:rsid w:val="001F6435"/>
    <w:rPr>
      <w:rFonts w:ascii="Tahoma" w:cs="Tahoma" w:hAnsi="Tahoma"/>
      <w:sz w:val="16"/>
      <w:szCs w:val="16"/>
    </w:rPr>
  </w:style>
  <w:style w:type="character" w:styleId="TextodebaloChar" w:customStyle="1">
    <w:name w:val="Texto de balão Char"/>
    <w:basedOn w:val="Fontepargpadro"/>
    <w:link w:val="Textodebalo"/>
    <w:uiPriority w:val="99"/>
    <w:semiHidden w:val="1"/>
    <w:rsid w:val="00563419"/>
    <w:rPr>
      <w:rFonts w:ascii="Tahoma" w:cs="Tahoma" w:hAnsi="Tahoma"/>
      <w:sz w:val="16"/>
      <w:szCs w:val="16"/>
    </w:rPr>
  </w:style>
  <w:style w:type="table" w:styleId="Tabelacomgrade">
    <w:name w:val="Table Grid"/>
    <w:basedOn w:val="Tabela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Recuodecorpodetexto">
    <w:name w:val="Body Text Indent"/>
    <w:basedOn w:val="Normal"/>
    <w:link w:val="RecuodecorpodetextoChar"/>
    <w:uiPriority w:val="99"/>
    <w:rsid w:val="009D2314"/>
    <w:pPr>
      <w:widowControl w:val="0"/>
      <w:suppressAutoHyphens w:val="1"/>
      <w:spacing w:after="120"/>
      <w:ind w:left="283"/>
    </w:pPr>
    <w:rPr>
      <w:lang w:val="en-US"/>
    </w:rPr>
  </w:style>
  <w:style w:type="character" w:styleId="RecuodecorpodetextoChar" w:customStyle="1">
    <w:name w:val="Recuo de corpo de texto Char"/>
    <w:basedOn w:val="Fontepargpadro"/>
    <w:link w:val="Recuodecorpodetexto"/>
    <w:uiPriority w:val="99"/>
    <w:semiHidden w:val="1"/>
    <w:rsid w:val="00563419"/>
    <w:rPr>
      <w:sz w:val="20"/>
      <w:szCs w:val="20"/>
    </w:rPr>
  </w:style>
  <w:style w:type="character" w:styleId="CabealhoChar" w:customStyle="1">
    <w:name w:val="Cabeçalho Char"/>
    <w:basedOn w:val="Fontepargpadro"/>
    <w:link w:val="Cabealho"/>
    <w:uiPriority w:val="99"/>
    <w:locked w:val="1"/>
    <w:rsid w:val="009D2314"/>
    <w:rPr>
      <w:lang w:eastAsia="pt-BR" w:val="pt-BR"/>
    </w:rPr>
  </w:style>
  <w:style w:type="character" w:styleId="NormalWebChar" w:customStyle="1">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SemEspaamento">
    <w:name w:val="No Spacing"/>
    <w:link w:val="SemEspaamentoChar"/>
    <w:uiPriority w:val="1"/>
    <w:qFormat w:val="1"/>
    <w:rsid w:val="003540CB"/>
    <w:pPr>
      <w:spacing w:after="0" w:line="240" w:lineRule="auto"/>
    </w:pPr>
    <w:rPr>
      <w:sz w:val="24"/>
      <w:szCs w:val="24"/>
    </w:rPr>
  </w:style>
  <w:style w:type="character" w:styleId="st" w:customStyle="1">
    <w:name w:val="st"/>
    <w:basedOn w:val="Fontepargpadro"/>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Fontepargpadro"/>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Forte">
    <w:name w:val="Strong"/>
    <w:basedOn w:val="Fontepargpadro"/>
    <w:uiPriority w:val="22"/>
    <w:qFormat w:val="1"/>
    <w:rsid w:val="00C82EC0"/>
    <w:rPr>
      <w:b w:val="1"/>
      <w:bCs w:val="1"/>
    </w:rPr>
  </w:style>
  <w:style w:type="paragraph" w:styleId="Corpodetexto23" w:customStyle="1">
    <w:name w:val="Corpo de texto 23"/>
    <w:basedOn w:val="Normal"/>
    <w:rsid w:val="001D6628"/>
    <w:rPr>
      <w:sz w:val="24"/>
    </w:rPr>
  </w:style>
  <w:style w:type="character" w:styleId="PargrafodaListaChar" w:customStyle="1">
    <w:name w:val="Parágrafo da Lista Char"/>
    <w:aliases w:val="SheParágrafo da Lista Char"/>
    <w:link w:val="PargrafodaLista"/>
    <w:uiPriority w:val="1"/>
    <w:locked w:val="1"/>
    <w:rsid w:val="00DE2D9B"/>
    <w:rPr>
      <w:sz w:val="24"/>
      <w:szCs w:val="24"/>
    </w:rPr>
  </w:style>
  <w:style w:type="character" w:styleId="SemEspaamentoChar" w:customStyle="1">
    <w:name w:val="Sem Espaçamento Char"/>
    <w:link w:val="SemEspaamento"/>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nfase">
    <w:name w:val="Emphasis"/>
    <w:basedOn w:val="Fontepargpadro"/>
    <w:uiPriority w:val="20"/>
    <w:qFormat w:val="1"/>
    <w:rsid w:val="00F979F9"/>
    <w:rPr>
      <w:i w:val="1"/>
      <w:iCs w:val="1"/>
    </w:rPr>
  </w:style>
  <w:style w:type="character" w:styleId="infraarvorenoselecionado" w:customStyle="1">
    <w:name w:val="infraarvorenoselecionado"/>
    <w:basedOn w:val="Fontepargpadro"/>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ela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ela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ela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ela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ela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textoalinhadoesquerda" w:customStyle="1">
    <w:name w:val="texto_alinhado_esquerda"/>
    <w:basedOn w:val="Normal"/>
    <w:rsid w:val="00E370C4"/>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BF2A50"/>
    <w:pPr>
      <w:spacing w:after="100" w:afterAutospacing="1" w:before="100" w:beforeAutospacing="1"/>
    </w:pPr>
    <w:rPr>
      <w:sz w:val="24"/>
      <w:szCs w:val="24"/>
    </w:rPr>
  </w:style>
  <w:style w:type="paragraph" w:styleId="citacao" w:customStyle="1">
    <w:name w:val="citacao"/>
    <w:basedOn w:val="Normal"/>
    <w:rsid w:val="00BF2A50"/>
    <w:pPr>
      <w:spacing w:after="100" w:afterAutospacing="1" w:before="100" w:beforeAutospacing="1"/>
    </w:pPr>
    <w:rPr>
      <w:sz w:val="24"/>
      <w:szCs w:val="24"/>
    </w:rPr>
  </w:style>
  <w:style w:type="paragraph" w:styleId="tabelatextoalinhadoesquerda" w:customStyle="1">
    <w:name w:val="tabela_texto_alinhado_esquerda"/>
    <w:basedOn w:val="Normal"/>
    <w:rsid w:val="00A3410F"/>
    <w:pPr>
      <w:spacing w:after="100" w:afterAutospacing="1" w:before="100" w:beforeAutospacing="1"/>
    </w:pPr>
    <w:rPr>
      <w:sz w:val="24"/>
      <w:szCs w:val="24"/>
    </w:rPr>
  </w:style>
  <w:style w:type="paragraph" w:styleId="textojustificadorecuoprimeiralinhaespsimples" w:customStyle="1">
    <w:name w:val="texto_justificado_recuo_primeira_linha_esp_simples"/>
    <w:basedOn w:val="Normal"/>
    <w:rsid w:val="00B07044"/>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Gg+Xmex0nE1hsxt7WxnSh7U9Lfg==">AMUW2mUvJZttdCsUt3LteS+B3fEj0139HX+yP9Qgy+xV5s19oaGhzVwh+L+9aBIHgKW/LdWmd7WYSLt/IJvqYcszo9FA/Uh0dvovOT77gx/V2sn5GSuiqfkIVZj1oOJ9a8TBfnb+i8b10j9euVsEBr8LBigowl2ewg==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2020-02-19T15:44:00Z</dcterms:created>
  <dc:creator>SESAU</dc:creator>
</cp:coreProperties>
</file>