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3"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u w:val="single"/>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098/2020</w:t>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481/2019</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0036.316801/2019-03</w:t>
      </w:r>
    </w:p>
    <w:p w:rsidR="00000000" w:rsidDel="00000000" w:rsidP="00000000" w:rsidRDefault="00000000" w:rsidRPr="00000000" w14:paraId="00000009">
      <w:pPr>
        <w:jc w:val="both"/>
        <w:rPr>
          <w:rFonts w:ascii="Arial" w:cs="Arial" w:eastAsia="Arial" w:hAnsi="Arial"/>
          <w:color w:val="ff0000"/>
          <w:sz w:val="16"/>
          <w:szCs w:val="16"/>
        </w:rPr>
      </w:pPr>
      <w:r w:rsidDel="00000000" w:rsidR="00000000" w:rsidRPr="00000000">
        <w:rPr>
          <w:rtl w:val="0"/>
        </w:rPr>
      </w:r>
    </w:p>
    <w:p w:rsidR="00000000" w:rsidDel="00000000" w:rsidP="00000000" w:rsidRDefault="00000000" w:rsidRPr="00000000" w14:paraId="0000000A">
      <w:pPr>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Pelo presente instrumento, o ESTADO DE RONDÔNIA,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sz w:val="16"/>
          <w:szCs w:val="16"/>
          <w:rtl w:val="0"/>
        </w:rPr>
        <w:t xml:space="preserve">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PREÇO</w:t>
      </w:r>
      <w:r w:rsidDel="00000000" w:rsidR="00000000" w:rsidRPr="00000000">
        <w:rPr>
          <w:rFonts w:ascii="Arial" w:cs="Arial" w:eastAsia="Arial" w:hAnsi="Arial"/>
          <w:sz w:val="16"/>
          <w:szCs w:val="16"/>
          <w:rtl w:val="0"/>
        </w:rPr>
        <w:t xml:space="preserve"> para futura e eventual Aquisição de Material de Consumo (Copos Descartáveis - para Água e Café - e Papel sulfite, formato A4)  a pedido da Secretaria de Estado da Saúde de Rondônia - SESAU,</w:t>
      </w: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sz w:val="16"/>
          <w:szCs w:val="16"/>
          <w:rtl w:val="0"/>
        </w:rPr>
        <w:t xml:space="preserve">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r w:rsidDel="00000000" w:rsidR="00000000" w:rsidRPr="00000000">
        <w:rPr>
          <w:rtl w:val="0"/>
        </w:rPr>
      </w:r>
    </w:p>
    <w:p w:rsidR="00000000" w:rsidDel="00000000" w:rsidP="00000000" w:rsidRDefault="00000000" w:rsidRPr="00000000" w14:paraId="0000000B">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C">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 </w:t>
      </w:r>
    </w:p>
    <w:p w:rsidR="00000000" w:rsidDel="00000000" w:rsidP="00000000" w:rsidRDefault="00000000" w:rsidRPr="00000000" w14:paraId="0000000D">
      <w:pPr>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Registro de Preço para futura e eventual Aquisição de Material de Consumo (Copos Descartáveis - para Água e Café - e Papel sulfite, formato A4) , a pedido da Secretaria de Estado da Saúde de Rondônia - SESAU.</w:t>
      </w:r>
    </w:p>
    <w:p w:rsidR="00000000" w:rsidDel="00000000" w:rsidP="00000000" w:rsidRDefault="00000000" w:rsidRPr="00000000" w14:paraId="0000000E">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0">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9">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A">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72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0">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LOCAL DE ENTREGA </w:t>
      </w:r>
    </w:p>
    <w:p w:rsidR="00000000" w:rsidDel="00000000" w:rsidP="00000000" w:rsidRDefault="00000000" w:rsidRPr="00000000" w14:paraId="0000002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PRAZO DE ENTREGA:</w:t>
      </w:r>
      <w:r w:rsidDel="00000000" w:rsidR="00000000" w:rsidRPr="00000000">
        <w:rPr>
          <w:rFonts w:ascii="Arial" w:cs="Arial" w:eastAsia="Arial" w:hAnsi="Arial"/>
          <w:sz w:val="16"/>
          <w:szCs w:val="16"/>
          <w:rtl w:val="0"/>
        </w:rPr>
        <w:t xml:space="preserve">  O prazo para início da entrega dos materiais será de até 30 (trinta) dias após o recebimento da Nota de Empenho.</w:t>
      </w:r>
    </w:p>
    <w:p w:rsidR="00000000" w:rsidDel="00000000" w:rsidP="00000000" w:rsidRDefault="00000000" w:rsidRPr="00000000" w14:paraId="0000002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6.4. DO LOCAL DE ENTREGA: Os produtos deverão ser entregues na Coordenadoria de Almoxarifado e Patrimônio – CAP, da Secretaria de Estado da Saúde de Rondônia, sito a Rua Aparício de Moras, 4348 – Galpão C - Bairro Industrial, em Porto Velho-RO. Fone: (69) 3216-5475. Funcionamento: de segunda a sexta feira, no horário de 07:30 a 13:30 horas.</w:t>
      </w:r>
      <w:r w:rsidDel="00000000" w:rsidR="00000000" w:rsidRPr="00000000">
        <w:rPr>
          <w:rtl w:val="0"/>
        </w:rPr>
      </w:r>
    </w:p>
    <w:p w:rsidR="00000000" w:rsidDel="00000000" w:rsidP="00000000" w:rsidRDefault="00000000" w:rsidRPr="00000000" w14:paraId="00000025">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 </w:t>
      </w:r>
      <w:r w:rsidDel="00000000" w:rsidR="00000000" w:rsidRPr="00000000">
        <w:rPr>
          <w:rFonts w:ascii="Arial" w:cs="Arial" w:eastAsia="Arial" w:hAnsi="Arial"/>
          <w:sz w:val="16"/>
          <w:szCs w:val="16"/>
          <w:rtl w:val="0"/>
        </w:rPr>
        <w:t xml:space="preserve">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rsidR="00000000" w:rsidDel="00000000" w:rsidP="00000000" w:rsidRDefault="00000000" w:rsidRPr="00000000" w14:paraId="0000003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 </w:t>
      </w:r>
      <w:r w:rsidDel="00000000" w:rsidR="00000000" w:rsidRPr="00000000">
        <w:rPr>
          <w:rFonts w:ascii="Arial" w:cs="Arial" w:eastAsia="Arial" w:hAnsi="Arial"/>
          <w:sz w:val="16"/>
          <w:szCs w:val="16"/>
          <w:rtl w:val="0"/>
        </w:rPr>
        <w:t xml:space="preserve">Se a adjudicatária recusar-se a retirar o instrumento contratual injustificadamente ou se não apresentar situação regular na ocasião dos recebimentos, garantida a prévia e ampla defesa, aplicar à CONTRATADA multa de até 10% (dez por cento) sobre a parte inadimplida.</w:t>
      </w:r>
    </w:p>
    <w:p w:rsidR="00000000" w:rsidDel="00000000" w:rsidP="00000000" w:rsidRDefault="00000000" w:rsidRPr="00000000" w14:paraId="0000003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9.3 </w:t>
      </w:r>
      <w:r w:rsidDel="00000000" w:rsidR="00000000" w:rsidRPr="00000000">
        <w:rPr>
          <w:rFonts w:ascii="Arial" w:cs="Arial" w:eastAsia="Arial" w:hAnsi="Arial"/>
          <w:sz w:val="16"/>
          <w:szCs w:val="16"/>
          <w:rtl w:val="0"/>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CAGEFIMP.</w:t>
      </w:r>
    </w:p>
    <w:p w:rsidR="00000000" w:rsidDel="00000000" w:rsidP="00000000" w:rsidRDefault="00000000" w:rsidRPr="00000000" w14:paraId="0000003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9.4 </w:t>
      </w:r>
      <w:r w:rsidDel="00000000" w:rsidR="00000000" w:rsidRPr="00000000">
        <w:rPr>
          <w:rFonts w:ascii="Arial" w:cs="Arial" w:eastAsia="Arial" w:hAnsi="Arial"/>
          <w:sz w:val="16"/>
          <w:szCs w:val="16"/>
          <w:rtl w:val="0"/>
        </w:rPr>
        <w:t xml:space="preserve">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9.5 </w:t>
      </w:r>
      <w:r w:rsidDel="00000000" w:rsidR="00000000" w:rsidRPr="00000000">
        <w:rPr>
          <w:rFonts w:ascii="Arial" w:cs="Arial" w:eastAsia="Arial" w:hAnsi="Arial"/>
          <w:sz w:val="16"/>
          <w:szCs w:val="16"/>
          <w:rtl w:val="0"/>
        </w:rPr>
        <w:t xml:space="preserve">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9.6 </w:t>
      </w:r>
      <w:r w:rsidDel="00000000" w:rsidR="00000000" w:rsidRPr="00000000">
        <w:rPr>
          <w:rFonts w:ascii="Arial" w:cs="Arial" w:eastAsia="Arial" w:hAnsi="Arial"/>
          <w:sz w:val="16"/>
          <w:szCs w:val="16"/>
          <w:rtl w:val="0"/>
        </w:rPr>
        <w:t xml:space="preserve">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9.7 </w:t>
      </w:r>
      <w:r w:rsidDel="00000000" w:rsidR="00000000" w:rsidRPr="00000000">
        <w:rPr>
          <w:rFonts w:ascii="Arial" w:cs="Arial" w:eastAsia="Arial" w:hAnsi="Arial"/>
          <w:sz w:val="16"/>
          <w:szCs w:val="16"/>
          <w:rtl w:val="0"/>
        </w:rPr>
        <w:t xml:space="preserve">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3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9.8 </w:t>
      </w:r>
      <w:r w:rsidDel="00000000" w:rsidR="00000000" w:rsidRPr="00000000">
        <w:rPr>
          <w:rFonts w:ascii="Arial" w:cs="Arial" w:eastAsia="Arial" w:hAnsi="Arial"/>
          <w:sz w:val="16"/>
          <w:szCs w:val="16"/>
          <w:rtl w:val="0"/>
        </w:rPr>
        <w:t xml:space="preserve">São exemplos de infração administrativa penalizáveis, nos termos da Lei nº 8.666, de 1993, da Lei nº 10.520, de 2002, do Decreto nº 3.555, de 2000, e do Decreto nº 5.450, de 2005:</w:t>
      </w:r>
    </w:p>
    <w:p w:rsidR="00000000" w:rsidDel="00000000" w:rsidP="00000000" w:rsidRDefault="00000000" w:rsidRPr="00000000" w14:paraId="0000003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 Inexecução total ou parcial do contrato;</w:t>
      </w:r>
    </w:p>
    <w:p w:rsidR="00000000" w:rsidDel="00000000" w:rsidP="00000000" w:rsidRDefault="00000000" w:rsidRPr="00000000" w14:paraId="0000003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b) - Apresentação de documentação falsa;</w:t>
      </w:r>
    </w:p>
    <w:p w:rsidR="00000000" w:rsidDel="00000000" w:rsidP="00000000" w:rsidRDefault="00000000" w:rsidRPr="00000000" w14:paraId="0000003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 - Comportamento inidôneo;</w:t>
      </w:r>
    </w:p>
    <w:p w:rsidR="00000000" w:rsidDel="00000000" w:rsidP="00000000" w:rsidRDefault="00000000" w:rsidRPr="00000000" w14:paraId="0000003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 Fraude fiscal;</w:t>
      </w:r>
    </w:p>
    <w:p w:rsidR="00000000" w:rsidDel="00000000" w:rsidP="00000000" w:rsidRDefault="00000000" w:rsidRPr="00000000" w14:paraId="0000003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 Descumprimento de qualquer dos deveres elencados no Edital ou no Contrato.</w:t>
      </w:r>
    </w:p>
    <w:p w:rsidR="00000000" w:rsidDel="00000000" w:rsidP="00000000" w:rsidRDefault="00000000" w:rsidRPr="00000000" w14:paraId="0000003E">
      <w:pPr>
        <w:spacing w:after="120" w:before="120" w:lineRule="auto"/>
        <w:ind w:left="7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3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9.9 </w:t>
      </w:r>
      <w:r w:rsidDel="00000000" w:rsidR="00000000" w:rsidRPr="00000000">
        <w:rPr>
          <w:rFonts w:ascii="Arial" w:cs="Arial" w:eastAsia="Arial" w:hAnsi="Arial"/>
          <w:sz w:val="16"/>
          <w:szCs w:val="16"/>
          <w:rtl w:val="0"/>
        </w:rPr>
        <w:t xml:space="preserve">As sanções serão aplicadas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40">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9.10 </w:t>
      </w:r>
      <w:r w:rsidDel="00000000" w:rsidR="00000000" w:rsidRPr="00000000">
        <w:rPr>
          <w:rFonts w:ascii="Arial" w:cs="Arial" w:eastAsia="Arial" w:hAnsi="Arial"/>
          <w:sz w:val="16"/>
          <w:szCs w:val="16"/>
          <w:rtl w:val="0"/>
        </w:rPr>
        <w:t xml:space="preserve">Para efeito de aplicação de multas, às infrações são atribuídos graus, com percentuais de multa conforme a tabela a seguir, que elenca apenas as principais situações previstas, não eximindo de outras equivalentes que surgirem, conforme o caso:</w:t>
      </w:r>
    </w:p>
    <w:tbl>
      <w:tblPr>
        <w:tblStyle w:val="Table1"/>
        <w:tblW w:w="10946.000000000002"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628.2551656280748"/>
        <w:gridCol w:w="8770.442112167924"/>
        <w:gridCol w:w="682.1056083961955"/>
        <w:gridCol w:w="865.1971138078059"/>
        <w:tblGridChange w:id="0">
          <w:tblGrid>
            <w:gridCol w:w="628.2551656280748"/>
            <w:gridCol w:w="8770.442112167924"/>
            <w:gridCol w:w="682.1056083961955"/>
            <w:gridCol w:w="865.1971138078059"/>
          </w:tblGrid>
        </w:tblGridChange>
      </w:tblGrid>
      <w:tr>
        <w:trPr>
          <w:trHeight w:val="500" w:hRule="atLeast"/>
        </w:trPr>
        <w:tc>
          <w:tcPr>
            <w:tcMar>
              <w:top w:w="100.0" w:type="dxa"/>
              <w:left w:w="100.0" w:type="dxa"/>
              <w:bottom w:w="100.0" w:type="dxa"/>
              <w:right w:w="100.0" w:type="dxa"/>
            </w:tcMar>
            <w:vAlign w:val="top"/>
          </w:tcPr>
          <w:p w:rsidR="00000000" w:rsidDel="00000000" w:rsidP="00000000" w:rsidRDefault="00000000" w:rsidRPr="00000000" w14:paraId="00000041">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42">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43">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44">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45">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46">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Permitir situação que crie a possibilidade ou cause dano físico, lesão corporal ou consequências letais; por ocorrência.</w:t>
            </w:r>
          </w:p>
        </w:tc>
        <w:tc>
          <w:tcPr>
            <w:tcMar>
              <w:top w:w="100.0" w:type="dxa"/>
              <w:left w:w="100.0" w:type="dxa"/>
              <w:bottom w:w="100.0" w:type="dxa"/>
              <w:right w:w="100.0" w:type="dxa"/>
            </w:tcMar>
            <w:vAlign w:val="top"/>
          </w:tcPr>
          <w:p w:rsidR="00000000" w:rsidDel="00000000" w:rsidP="00000000" w:rsidRDefault="00000000" w:rsidRPr="00000000" w14:paraId="00000047">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8">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49">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4A">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Usar indevidamente informações sigilosas a que teve acesso; por ocorrencia.</w:t>
            </w:r>
          </w:p>
        </w:tc>
        <w:tc>
          <w:tcPr>
            <w:tcMar>
              <w:top w:w="100.0" w:type="dxa"/>
              <w:left w:w="100.0" w:type="dxa"/>
              <w:bottom w:w="100.0" w:type="dxa"/>
              <w:right w:w="100.0" w:type="dxa"/>
            </w:tcMar>
            <w:vAlign w:val="top"/>
          </w:tcPr>
          <w:p w:rsidR="00000000" w:rsidDel="00000000" w:rsidP="00000000" w:rsidRDefault="00000000" w:rsidRPr="00000000" w14:paraId="0000004B">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C">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4D">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4E">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Recusar-se a entregar os bens determinado pela FISCALIZAÇÃO, sem motivo justificado; por ocorrência;</w:t>
            </w:r>
          </w:p>
        </w:tc>
        <w:tc>
          <w:tcPr>
            <w:tcMar>
              <w:top w:w="100.0" w:type="dxa"/>
              <w:left w:w="100.0" w:type="dxa"/>
              <w:bottom w:w="100.0" w:type="dxa"/>
              <w:right w:w="100.0" w:type="dxa"/>
            </w:tcMar>
            <w:vAlign w:val="top"/>
          </w:tcPr>
          <w:p w:rsidR="00000000" w:rsidDel="00000000" w:rsidP="00000000" w:rsidRDefault="00000000" w:rsidRPr="00000000" w14:paraId="0000004F">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tc>
        <w:tc>
          <w:tcPr>
            <w:tcMar>
              <w:top w:w="100.0" w:type="dxa"/>
              <w:left w:w="100.0" w:type="dxa"/>
              <w:bottom w:w="100.0" w:type="dxa"/>
              <w:right w:w="100.0" w:type="dxa"/>
            </w:tcMar>
            <w:vAlign w:val="top"/>
          </w:tcPr>
          <w:p w:rsidR="00000000" w:rsidDel="00000000" w:rsidP="00000000" w:rsidRDefault="00000000" w:rsidRPr="00000000" w14:paraId="00000050">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51">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52">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Realizar entrega incompleta, paliativo substitutivo como por caráter permanente, ou deixar de providenciar recomposição complementar; por ocorrência.</w:t>
            </w:r>
          </w:p>
        </w:tc>
        <w:tc>
          <w:tcPr>
            <w:tcMar>
              <w:top w:w="100.0" w:type="dxa"/>
              <w:left w:w="100.0" w:type="dxa"/>
              <w:bottom w:w="100.0" w:type="dxa"/>
              <w:right w:w="100.0" w:type="dxa"/>
            </w:tcMar>
            <w:vAlign w:val="top"/>
          </w:tcPr>
          <w:p w:rsidR="00000000" w:rsidDel="00000000" w:rsidP="00000000" w:rsidRDefault="00000000" w:rsidRPr="00000000" w14:paraId="00000053">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54">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55">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w:t>
            </w:r>
          </w:p>
        </w:tc>
        <w:tc>
          <w:tcPr>
            <w:tcMar>
              <w:top w:w="100.0" w:type="dxa"/>
              <w:left w:w="100.0" w:type="dxa"/>
              <w:bottom w:w="100.0" w:type="dxa"/>
              <w:right w:w="100.0" w:type="dxa"/>
            </w:tcMar>
            <w:vAlign w:val="top"/>
          </w:tcPr>
          <w:p w:rsidR="00000000" w:rsidDel="00000000" w:rsidP="00000000" w:rsidRDefault="00000000" w:rsidRPr="00000000" w14:paraId="00000056">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Fornecer informação pérfida quanto ao objeto ou substituição de material; por ocorrência.</w:t>
            </w:r>
          </w:p>
        </w:tc>
        <w:tc>
          <w:tcPr>
            <w:tcMar>
              <w:top w:w="100.0" w:type="dxa"/>
              <w:left w:w="100.0" w:type="dxa"/>
              <w:bottom w:w="100.0" w:type="dxa"/>
              <w:right w:w="100.0" w:type="dxa"/>
            </w:tcMar>
            <w:vAlign w:val="top"/>
          </w:tcPr>
          <w:p w:rsidR="00000000" w:rsidDel="00000000" w:rsidP="00000000" w:rsidRDefault="00000000" w:rsidRPr="00000000" w14:paraId="00000057">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58">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500" w:hRule="atLeast"/>
        </w:trPr>
        <w:tc>
          <w:tcPr>
            <w:gridSpan w:val="4"/>
            <w:tcMar>
              <w:top w:w="100.0" w:type="dxa"/>
              <w:left w:w="100.0" w:type="dxa"/>
              <w:bottom w:w="100.0" w:type="dxa"/>
              <w:right w:w="100.0" w:type="dxa"/>
            </w:tcMar>
            <w:vAlign w:val="top"/>
          </w:tcPr>
          <w:p w:rsidR="00000000" w:rsidDel="00000000" w:rsidP="00000000" w:rsidRDefault="00000000" w:rsidRPr="00000000" w14:paraId="00000059">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D">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Efetuar reposição de equipamentos danificados, por motivo e por 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1">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Edital e seus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5">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Cumprir determinação formal ou instrução complementar da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9">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Iniciar a entrega dos materiais permanentes nos prazos estabelecidos, observados os limites mínimos estabelecidos no Termo de Referência;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D">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Manter a documentação de habilitação atualizada;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1">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Fornecer suporte técnico à Contratante, por ocorrência e por 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bl>
    <w:p w:rsidR="00000000" w:rsidDel="00000000" w:rsidP="00000000" w:rsidRDefault="00000000" w:rsidRPr="00000000" w14:paraId="00000075">
      <w:pPr>
        <w:spacing w:after="240" w:before="240" w:lineRule="auto"/>
        <w:ind w:left="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7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9.11 </w:t>
      </w:r>
      <w:r w:rsidDel="00000000" w:rsidR="00000000" w:rsidRPr="00000000">
        <w:rPr>
          <w:rFonts w:ascii="Arial" w:cs="Arial" w:eastAsia="Arial" w:hAnsi="Arial"/>
          <w:sz w:val="16"/>
          <w:szCs w:val="16"/>
          <w:rtl w:val="0"/>
        </w:rPr>
        <w:t xml:space="preserve">As sanções aqui previstas poderão ser aplicadas concomitantemente, facultada a defesa prévia do interessado, no respectivo processo, no prazo de 05 (cinco) dias úteis.</w:t>
      </w:r>
    </w:p>
    <w:p w:rsidR="00000000" w:rsidDel="00000000" w:rsidP="00000000" w:rsidRDefault="00000000" w:rsidRPr="00000000" w14:paraId="0000007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9.12</w:t>
      </w:r>
      <w:r w:rsidDel="00000000" w:rsidR="00000000" w:rsidRPr="00000000">
        <w:rPr>
          <w:rFonts w:ascii="Arial" w:cs="Arial" w:eastAsia="Arial" w:hAnsi="Arial"/>
          <w:sz w:val="16"/>
          <w:szCs w:val="16"/>
          <w:rtl w:val="0"/>
        </w:rPr>
        <w:t xml:space="preserve"> Após 30 (trinta) dias da falta de execução do objeto, será considerada inexecução total do contrato, o que ensejará a rescisão contratual.</w:t>
      </w:r>
    </w:p>
    <w:p w:rsidR="00000000" w:rsidDel="00000000" w:rsidP="00000000" w:rsidRDefault="00000000" w:rsidRPr="00000000" w14:paraId="0000007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9.13</w:t>
      </w:r>
      <w:r w:rsidDel="00000000" w:rsidR="00000000" w:rsidRPr="00000000">
        <w:rPr>
          <w:rFonts w:ascii="Arial" w:cs="Arial" w:eastAsia="Arial" w:hAnsi="Arial"/>
          <w:sz w:val="16"/>
          <w:szCs w:val="16"/>
          <w:rtl w:val="0"/>
        </w:rPr>
        <w:t xml:space="preserve">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7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9.14</w:t>
      </w:r>
      <w:r w:rsidDel="00000000" w:rsidR="00000000" w:rsidRPr="00000000">
        <w:rPr>
          <w:rFonts w:ascii="Arial" w:cs="Arial" w:eastAsia="Arial" w:hAnsi="Arial"/>
          <w:sz w:val="16"/>
          <w:szCs w:val="16"/>
          <w:rtl w:val="0"/>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7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10.15</w:t>
      </w:r>
      <w:r w:rsidDel="00000000" w:rsidR="00000000" w:rsidRPr="00000000">
        <w:rPr>
          <w:rFonts w:ascii="Arial" w:cs="Arial" w:eastAsia="Arial" w:hAnsi="Arial"/>
          <w:sz w:val="16"/>
          <w:szCs w:val="16"/>
          <w:rtl w:val="0"/>
        </w:rPr>
        <w:t xml:space="preserve"> 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7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w:t>
      </w:r>
      <w:r w:rsidDel="00000000" w:rsidR="00000000" w:rsidRPr="00000000">
        <w:rPr>
          <w:rFonts w:ascii="Arial" w:cs="Arial" w:eastAsia="Arial" w:hAnsi="Arial"/>
          <w:sz w:val="16"/>
          <w:szCs w:val="16"/>
          <w:rtl w:val="0"/>
        </w:rPr>
        <w:t xml:space="preserve"> A sanção será obrigatoriamente registrada no Sistema de Cadastramento Unificado de Fornecedores – SICAF, bem como em sistemas Estaduais.</w:t>
      </w:r>
    </w:p>
    <w:p w:rsidR="00000000" w:rsidDel="00000000" w:rsidP="00000000" w:rsidRDefault="00000000" w:rsidRPr="00000000" w14:paraId="0000007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9.17</w:t>
      </w:r>
      <w:r w:rsidDel="00000000" w:rsidR="00000000" w:rsidRPr="00000000">
        <w:rPr>
          <w:rFonts w:ascii="Arial" w:cs="Arial" w:eastAsia="Arial" w:hAnsi="Arial"/>
          <w:sz w:val="16"/>
          <w:szCs w:val="16"/>
          <w:rtl w:val="0"/>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00000" w:rsidDel="00000000" w:rsidP="00000000" w:rsidRDefault="00000000" w:rsidRPr="00000000" w14:paraId="0000007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a) </w:t>
      </w:r>
      <w:r w:rsidDel="00000000" w:rsidR="00000000" w:rsidRPr="00000000">
        <w:rPr>
          <w:rFonts w:ascii="Arial" w:cs="Arial" w:eastAsia="Arial" w:hAnsi="Arial"/>
          <w:sz w:val="16"/>
          <w:szCs w:val="16"/>
          <w:rtl w:val="0"/>
        </w:rPr>
        <w:t xml:space="preserve">Tenham sofrido condenações definitivas por praticarem, por meio dolosos, fraude fiscal no recolhimento de tributos;</w:t>
      </w:r>
    </w:p>
    <w:p w:rsidR="00000000" w:rsidDel="00000000" w:rsidP="00000000" w:rsidRDefault="00000000" w:rsidRPr="00000000" w14:paraId="0000007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b) </w:t>
      </w:r>
      <w:r w:rsidDel="00000000" w:rsidR="00000000" w:rsidRPr="00000000">
        <w:rPr>
          <w:rFonts w:ascii="Arial" w:cs="Arial" w:eastAsia="Arial" w:hAnsi="Arial"/>
          <w:sz w:val="16"/>
          <w:szCs w:val="16"/>
          <w:rtl w:val="0"/>
        </w:rPr>
        <w:t xml:space="preserve">Tenham praticado atos ilícitos visando a frustrar os objetivos da licitação;</w:t>
      </w:r>
    </w:p>
    <w:p w:rsidR="00000000" w:rsidDel="00000000" w:rsidP="00000000" w:rsidRDefault="00000000" w:rsidRPr="00000000" w14:paraId="0000007F">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w:t>
      </w:r>
      <w:r w:rsidDel="00000000" w:rsidR="00000000" w:rsidRPr="00000000">
        <w:rPr>
          <w:rFonts w:ascii="Arial" w:cs="Arial" w:eastAsia="Arial" w:hAnsi="Arial"/>
          <w:sz w:val="16"/>
          <w:szCs w:val="16"/>
          <w:rtl w:val="0"/>
        </w:rPr>
        <w:t xml:space="preserve"> Demonstrem não possuir idoneidade para contratar com a Administração em virtude de atos ilícitos praticados.</w:t>
      </w:r>
      <w:r w:rsidDel="00000000" w:rsidR="00000000" w:rsidRPr="00000000">
        <w:rPr>
          <w:rtl w:val="0"/>
        </w:rPr>
      </w:r>
    </w:p>
    <w:p w:rsidR="00000000" w:rsidDel="00000000" w:rsidP="00000000" w:rsidRDefault="00000000" w:rsidRPr="00000000" w14:paraId="00000080">
      <w:pPr>
        <w:jc w:val="both"/>
        <w:rPr/>
      </w:pPr>
      <w:r w:rsidDel="00000000" w:rsidR="00000000" w:rsidRPr="00000000">
        <w:rPr>
          <w:rtl w:val="0"/>
        </w:rPr>
      </w:r>
    </w:p>
    <w:p w:rsidR="00000000" w:rsidDel="00000000" w:rsidP="00000000" w:rsidRDefault="00000000" w:rsidRPr="00000000" w14:paraId="00000081">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82">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83">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87">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88">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89">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3">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9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9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9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9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9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9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9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9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9E">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9F">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A0">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A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A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A3">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A4">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A5">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A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SESAU </w:t>
      </w:r>
      <w:r w:rsidDel="00000000" w:rsidR="00000000" w:rsidRPr="00000000">
        <w:rPr>
          <w:rFonts w:ascii="Arial" w:cs="Arial" w:eastAsia="Arial" w:hAnsi="Arial"/>
          <w:sz w:val="16"/>
          <w:szCs w:val="16"/>
          <w:rtl w:val="0"/>
        </w:rPr>
        <w:t xml:space="preserve">– Secretaria de Estado da Saúde.</w:t>
      </w:r>
    </w:p>
    <w:p w:rsidR="00000000" w:rsidDel="00000000" w:rsidP="00000000" w:rsidRDefault="00000000" w:rsidRPr="00000000" w14:paraId="000000AA">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AB">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AC">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AD">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AE">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AF">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B0">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1">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B2">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3">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B4">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5">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B6">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 </w:t>
      </w:r>
    </w:p>
    <w:p w:rsidR="00000000" w:rsidDel="00000000" w:rsidP="00000000" w:rsidRDefault="00000000" w:rsidRPr="00000000" w14:paraId="000000B7">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8">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B9">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BA">
      <w:pPr>
        <w:ind w:right="47"/>
        <w:jc w:val="both"/>
        <w:rPr>
          <w:rFonts w:ascii="Arial" w:cs="Arial" w:eastAsia="Arial" w:hAnsi="Arial"/>
          <w:b w:val="1"/>
          <w:sz w:val="12"/>
          <w:szCs w:val="12"/>
        </w:rPr>
      </w:pPr>
      <w:r w:rsidDel="00000000" w:rsidR="00000000" w:rsidRPr="00000000">
        <w:rPr>
          <w:rFonts w:ascii="Arial" w:cs="Arial" w:eastAsia="Arial" w:hAnsi="Arial"/>
          <w:b w:val="1"/>
          <w:sz w:val="16"/>
          <w:szCs w:val="16"/>
          <w:rtl w:val="0"/>
        </w:rPr>
        <w:t xml:space="preserve">FRA</w:t>
      </w:r>
      <w:r w:rsidDel="00000000" w:rsidR="00000000" w:rsidRPr="00000000">
        <w:rPr>
          <w:rFonts w:ascii="Arial" w:cs="Arial" w:eastAsia="Arial" w:hAnsi="Arial"/>
          <w:b w:val="1"/>
          <w:sz w:val="12"/>
          <w:szCs w:val="12"/>
          <w:rtl w:val="0"/>
        </w:rPr>
        <w:t xml:space="preserve">/SRP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aliases w:val="SheParágrafo da Lista Char"/>
    <w:link w:val="PargrafodaLista"/>
    <w:uiPriority w:val="34"/>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alinhadoesquerda" w:customStyle="1">
    <w:name w:val="texto_alinhado_esquerda"/>
    <w:basedOn w:val="Normal"/>
    <w:rsid w:val="00E370C4"/>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C849A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1E4337"/>
    <w:pPr>
      <w:spacing w:after="100" w:afterAutospacing="1" w:before="100" w:beforeAutospacing="1"/>
    </w:pPr>
    <w:rPr>
      <w:sz w:val="24"/>
      <w:szCs w:val="24"/>
    </w:rPr>
  </w:style>
  <w:style w:type="paragraph" w:styleId="tabelatextoalinhadoesquerda" w:customStyle="1">
    <w:name w:val="tabela_texto_alinhado_esquerda"/>
    <w:basedOn w:val="Normal"/>
    <w:rsid w:val="001E4337"/>
    <w:pPr>
      <w:spacing w:after="100" w:afterAutospacing="1" w:before="100" w:beforeAutospacing="1"/>
    </w:pPr>
    <w:rPr>
      <w:sz w:val="24"/>
      <w:szCs w:val="24"/>
    </w:rPr>
  </w:style>
  <w:style w:type="paragraph" w:styleId="tabelatextoalinhadodireita" w:customStyle="1">
    <w:name w:val="tabela_texto_alinhado_direita"/>
    <w:basedOn w:val="Normal"/>
    <w:rsid w:val="00DB2B0E"/>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5xJSum73DMSddVOQdzCReTLmNzw==">AMUW2mWygmqgkyLqiztveiO0dW3K3ZPJRsiucE0EWoCCXcOwZYU73KuUyPB0BPh8KWj5NNSLXFLH5ga94X/SFFxX514gBxPwSf7y/bMfanvpRLzrt9nVGZqRMELIZ9Nro+kwlrZY7gQ+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2020-03-03T16:42:00Z</dcterms:created>
  <dc:creator>SESAU</dc:creator>
</cp:coreProperties>
</file>