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04B" w:rsidRDefault="00851CF1" w:rsidP="00A91FC6">
      <w:pPr>
        <w:pStyle w:val="Ttulo3"/>
      </w:pPr>
      <w:r>
        <w:t xml:space="preserve">                                                            </w:t>
      </w:r>
      <w:r w:rsidR="009E59EE">
        <w:t xml:space="preserve">                                                                                                               </w:t>
      </w:r>
      <w:r w:rsidR="00715D05" w:rsidRPr="00B23D89">
        <w:object w:dxaOrig="8926"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622.5pt" o:ole="">
            <v:imagedata r:id="rId8" o:title=""/>
          </v:shape>
          <o:OLEObject Type="Embed" ProgID="AcroExch.Document.DC" ShapeID="_x0000_i1025" DrawAspect="Content" ObjectID="_1647071246" r:id="rId9"/>
        </w:object>
      </w:r>
    </w:p>
    <w:p w:rsidR="00266E07" w:rsidRDefault="00266E07" w:rsidP="00266E07"/>
    <w:p w:rsidR="00266E07" w:rsidRPr="003325FC" w:rsidRDefault="00266E07" w:rsidP="00266E07">
      <w:pPr>
        <w:pStyle w:val="Ttulo2"/>
        <w:rPr>
          <w:sz w:val="22"/>
          <w:szCs w:val="22"/>
        </w:rPr>
      </w:pPr>
      <w:r w:rsidRPr="003325FC">
        <w:rPr>
          <w:sz w:val="22"/>
          <w:szCs w:val="22"/>
        </w:rPr>
        <w:t>ADENDO MODIFICADOR nº0</w:t>
      </w:r>
      <w:r>
        <w:rPr>
          <w:sz w:val="22"/>
          <w:szCs w:val="22"/>
        </w:rPr>
        <w:t>1</w:t>
      </w:r>
    </w:p>
    <w:p w:rsidR="00266E07" w:rsidRPr="003325FC" w:rsidRDefault="00266E07" w:rsidP="00266E07">
      <w:pPr>
        <w:rPr>
          <w:b/>
          <w:sz w:val="22"/>
          <w:szCs w:val="22"/>
        </w:rPr>
      </w:pPr>
    </w:p>
    <w:p w:rsidR="00266E07" w:rsidRPr="003325FC" w:rsidRDefault="00266E07" w:rsidP="00266E07">
      <w:pPr>
        <w:jc w:val="both"/>
        <w:rPr>
          <w:sz w:val="22"/>
          <w:szCs w:val="22"/>
        </w:rPr>
      </w:pPr>
      <w:r w:rsidRPr="003325FC">
        <w:rPr>
          <w:b/>
          <w:sz w:val="22"/>
          <w:szCs w:val="22"/>
        </w:rPr>
        <w:t>Pregão Eletrônico</w:t>
      </w:r>
      <w:r w:rsidRPr="003325FC">
        <w:rPr>
          <w:sz w:val="22"/>
          <w:szCs w:val="22"/>
        </w:rPr>
        <w:t xml:space="preserve"> </w:t>
      </w:r>
      <w:r w:rsidRPr="00266E07">
        <w:rPr>
          <w:b/>
          <w:sz w:val="22"/>
          <w:szCs w:val="22"/>
        </w:rPr>
        <w:t>Nº. 608/2019/SIGMA/SUPEL/RO</w:t>
      </w:r>
    </w:p>
    <w:p w:rsidR="00266E07" w:rsidRPr="003325FC" w:rsidRDefault="00266E07" w:rsidP="00266E07">
      <w:pPr>
        <w:jc w:val="both"/>
        <w:rPr>
          <w:bCs/>
          <w:sz w:val="22"/>
          <w:szCs w:val="22"/>
        </w:rPr>
      </w:pPr>
      <w:r w:rsidRPr="003325FC">
        <w:rPr>
          <w:b/>
          <w:sz w:val="22"/>
          <w:szCs w:val="22"/>
        </w:rPr>
        <w:t>Processo administrativo:</w:t>
      </w:r>
      <w:r w:rsidRPr="003325FC">
        <w:rPr>
          <w:sz w:val="22"/>
          <w:szCs w:val="22"/>
        </w:rPr>
        <w:t xml:space="preserve"> </w:t>
      </w:r>
      <w:r>
        <w:rPr>
          <w:b/>
          <w:noProof/>
          <w:sz w:val="22"/>
          <w:szCs w:val="22"/>
        </w:rPr>
        <w:t>0036.472602/2019-76</w:t>
      </w:r>
    </w:p>
    <w:p w:rsidR="00266E07" w:rsidRPr="0066322C" w:rsidRDefault="00266E07" w:rsidP="00266E07">
      <w:pPr>
        <w:jc w:val="both"/>
        <w:rPr>
          <w:sz w:val="22"/>
          <w:szCs w:val="22"/>
        </w:rPr>
      </w:pPr>
      <w:r w:rsidRPr="003325FC">
        <w:rPr>
          <w:b/>
          <w:sz w:val="22"/>
          <w:szCs w:val="22"/>
        </w:rPr>
        <w:t>Objeto:</w:t>
      </w:r>
      <w:r w:rsidRPr="003325FC">
        <w:rPr>
          <w:sz w:val="22"/>
          <w:szCs w:val="22"/>
        </w:rPr>
        <w:t xml:space="preserve"> </w:t>
      </w:r>
      <w:r w:rsidRPr="0066322C">
        <w:rPr>
          <w:bCs/>
          <w:kern w:val="1"/>
          <w:sz w:val="22"/>
          <w:szCs w:val="22"/>
          <w:lang w:eastAsia="zh-CN"/>
        </w:rPr>
        <w:t>R</w:t>
      </w:r>
      <w:r w:rsidRPr="0066322C">
        <w:rPr>
          <w:sz w:val="22"/>
          <w:szCs w:val="22"/>
        </w:rPr>
        <w:t>egistro de Preço para Futura e Eventual Aquisição de Material Permanente (Cadeiras de Rodas e Cadeiras de Banho) para atender as necessidades das Unidades de Saúde HBAP, HICD, COHREC, HPSJP-II, POC, HRE, HRB, HRSFG e CEMETRON da capital e interior vinculados a esta Secretaria de Estado da Saúde – SESAU, por um período de 12 (doze) meses.</w:t>
      </w:r>
    </w:p>
    <w:p w:rsidR="00266E07" w:rsidRDefault="00266E07" w:rsidP="00266E07">
      <w:pPr>
        <w:jc w:val="both"/>
        <w:rPr>
          <w:sz w:val="22"/>
          <w:szCs w:val="22"/>
        </w:rPr>
      </w:pPr>
      <w:r w:rsidRPr="003325FC">
        <w:rPr>
          <w:sz w:val="22"/>
          <w:szCs w:val="22"/>
        </w:rPr>
        <w:tab/>
      </w:r>
    </w:p>
    <w:p w:rsidR="00266E07" w:rsidRPr="0066322C" w:rsidRDefault="00266E07" w:rsidP="00266E07">
      <w:pPr>
        <w:pStyle w:val="tabelatextoalinhadojustificado"/>
        <w:spacing w:before="0" w:beforeAutospacing="0" w:after="0" w:afterAutospacing="0"/>
        <w:ind w:left="60" w:right="60"/>
        <w:jc w:val="both"/>
        <w:rPr>
          <w:color w:val="000000"/>
          <w:sz w:val="22"/>
          <w:szCs w:val="22"/>
        </w:rPr>
      </w:pPr>
      <w:r w:rsidRPr="0066322C">
        <w:rPr>
          <w:sz w:val="22"/>
          <w:szCs w:val="22"/>
        </w:rPr>
        <w:t xml:space="preserve">A Superintendência Estadual de Compras e Licitações - SUPEL, através de sua Pregoeira e equipe de Apoio nomeados através da </w:t>
      </w:r>
      <w:r w:rsidRPr="0066322C">
        <w:rPr>
          <w:b/>
          <w:color w:val="FF0000"/>
          <w:sz w:val="22"/>
          <w:szCs w:val="22"/>
        </w:rPr>
        <w:t>Portaria Nº 199/2019/SUPEL-CI</w:t>
      </w:r>
      <w:r w:rsidRPr="0066322C">
        <w:rPr>
          <w:color w:val="FF0000"/>
          <w:sz w:val="22"/>
          <w:szCs w:val="22"/>
        </w:rPr>
        <w:t xml:space="preserve">, </w:t>
      </w:r>
      <w:r w:rsidRPr="0066322C">
        <w:rPr>
          <w:sz w:val="22"/>
          <w:szCs w:val="22"/>
        </w:rPr>
        <w:t xml:space="preserve">publicada no DOE do dia </w:t>
      </w:r>
      <w:r w:rsidRPr="0066322C">
        <w:rPr>
          <w:b/>
          <w:color w:val="FF0000"/>
          <w:sz w:val="22"/>
          <w:szCs w:val="22"/>
        </w:rPr>
        <w:t xml:space="preserve">12/09/2019 </w:t>
      </w:r>
      <w:r w:rsidRPr="0066322C">
        <w:rPr>
          <w:b/>
          <w:sz w:val="22"/>
          <w:szCs w:val="22"/>
        </w:rPr>
        <w:t>COMUNICA</w:t>
      </w:r>
      <w:r w:rsidRPr="0066322C">
        <w:rPr>
          <w:sz w:val="22"/>
          <w:szCs w:val="22"/>
        </w:rPr>
        <w:t xml:space="preserve"> aos </w:t>
      </w:r>
      <w:proofErr w:type="spellStart"/>
      <w:r w:rsidRPr="0066322C">
        <w:rPr>
          <w:color w:val="000000"/>
          <w:sz w:val="22"/>
          <w:szCs w:val="22"/>
        </w:rPr>
        <w:t>aos</w:t>
      </w:r>
      <w:proofErr w:type="spellEnd"/>
      <w:r w:rsidRPr="0066322C">
        <w:rPr>
          <w:color w:val="000000"/>
          <w:sz w:val="22"/>
          <w:szCs w:val="22"/>
        </w:rPr>
        <w:t xml:space="preserve"> interessados em especial às empresas que adquiriram o Edital que </w:t>
      </w:r>
      <w:r w:rsidRPr="0066322C">
        <w:rPr>
          <w:rStyle w:val="nfase"/>
          <w:color w:val="000000"/>
          <w:sz w:val="22"/>
          <w:szCs w:val="22"/>
        </w:rPr>
        <w:t>considerando as mudanças substanciais realizadas pela equipe requisitante do objeto no termo de referência</w:t>
      </w:r>
      <w:r w:rsidRPr="0066322C">
        <w:rPr>
          <w:rStyle w:val="Forte"/>
          <w:i/>
          <w:iCs/>
          <w:color w:val="000000"/>
          <w:sz w:val="22"/>
          <w:szCs w:val="22"/>
        </w:rPr>
        <w:t>, bem como ANEXO II do Edital</w:t>
      </w:r>
      <w:r w:rsidRPr="0066322C">
        <w:rPr>
          <w:rStyle w:val="nfase"/>
          <w:color w:val="000000"/>
          <w:sz w:val="22"/>
          <w:szCs w:val="22"/>
        </w:rPr>
        <w:t>, </w:t>
      </w:r>
      <w:r w:rsidRPr="0066322C">
        <w:rPr>
          <w:rStyle w:val="Forte"/>
          <w:i/>
          <w:iCs/>
          <w:color w:val="000000"/>
          <w:sz w:val="22"/>
          <w:szCs w:val="22"/>
        </w:rPr>
        <w:t>publicamos o </w:t>
      </w:r>
      <w:r w:rsidRPr="0066322C">
        <w:rPr>
          <w:rStyle w:val="Forte"/>
          <w:i/>
          <w:iCs/>
          <w:color w:val="000000"/>
          <w:sz w:val="22"/>
          <w:szCs w:val="22"/>
          <w:u w:val="single"/>
        </w:rPr>
        <w:t>NOVO EDITAL,</w:t>
      </w:r>
      <w:r w:rsidRPr="0066322C">
        <w:rPr>
          <w:color w:val="000000"/>
          <w:sz w:val="22"/>
          <w:szCs w:val="22"/>
        </w:rPr>
        <w:t> no endereço eletrônico </w:t>
      </w:r>
      <w:hyperlink r:id="rId10" w:tgtFrame="_blank" w:history="1">
        <w:r w:rsidRPr="0066322C">
          <w:rPr>
            <w:rStyle w:val="Hyperlink"/>
            <w:sz w:val="22"/>
            <w:szCs w:val="22"/>
          </w:rPr>
          <w:t>http://www.supel.ro.gov.br/</w:t>
        </w:r>
      </w:hyperlink>
      <w:r w:rsidRPr="0066322C">
        <w:rPr>
          <w:color w:val="000000"/>
          <w:sz w:val="22"/>
          <w:szCs w:val="22"/>
        </w:rPr>
        <w:t>, e www.comprasnet.gov.br.</w:t>
      </w:r>
    </w:p>
    <w:p w:rsidR="00266E07" w:rsidRPr="0066322C" w:rsidRDefault="00266E07" w:rsidP="00266E07">
      <w:pPr>
        <w:pStyle w:val="tabelatextoalinhadojustificado"/>
        <w:spacing w:before="0" w:beforeAutospacing="0" w:after="0" w:afterAutospacing="0"/>
        <w:ind w:left="60" w:right="60"/>
        <w:jc w:val="both"/>
        <w:rPr>
          <w:color w:val="000000"/>
          <w:sz w:val="22"/>
          <w:szCs w:val="22"/>
        </w:rPr>
      </w:pPr>
      <w:r w:rsidRPr="0066322C">
        <w:rPr>
          <w:color w:val="000000"/>
          <w:sz w:val="22"/>
          <w:szCs w:val="22"/>
        </w:rPr>
        <w:t>      </w:t>
      </w:r>
    </w:p>
    <w:p w:rsidR="00266E07" w:rsidRPr="0066322C" w:rsidRDefault="00266E07" w:rsidP="00266E07">
      <w:pPr>
        <w:jc w:val="both"/>
        <w:rPr>
          <w:color w:val="000000"/>
          <w:sz w:val="22"/>
          <w:szCs w:val="22"/>
        </w:rPr>
      </w:pPr>
      <w:r w:rsidRPr="0066322C">
        <w:rPr>
          <w:color w:val="000000"/>
          <w:sz w:val="22"/>
          <w:szCs w:val="22"/>
        </w:rPr>
        <w:t>Em atendimento ao art. 20 do Decreto Estadual nº. 12.205/06, e ainda, ao § 4º, do Art. 21, da Lei 8.666/93, a qual se aplica subsidiariamente a modalidade Pregão, fica reaberto o prazo inicialmente estabelecido, conforme abaixo:</w:t>
      </w:r>
    </w:p>
    <w:p w:rsidR="00266E07" w:rsidRPr="00F533FA" w:rsidRDefault="00266E07" w:rsidP="00266E07">
      <w:pPr>
        <w:jc w:val="both"/>
        <w:rPr>
          <w:rStyle w:val="Forte"/>
          <w:color w:val="000000"/>
          <w:sz w:val="18"/>
          <w:szCs w:val="22"/>
        </w:rPr>
      </w:pPr>
    </w:p>
    <w:p w:rsidR="00266E07" w:rsidRDefault="00266E07" w:rsidP="00266E07">
      <w:pPr>
        <w:pStyle w:val="Ttulo1"/>
        <w:rPr>
          <w:sz w:val="22"/>
          <w:szCs w:val="22"/>
        </w:rPr>
      </w:pPr>
    </w:p>
    <w:p w:rsidR="00266E07" w:rsidRPr="003325FC" w:rsidRDefault="00266E07" w:rsidP="00266E07">
      <w:pPr>
        <w:pStyle w:val="Ttulo1"/>
        <w:rPr>
          <w:sz w:val="22"/>
          <w:szCs w:val="22"/>
        </w:rPr>
      </w:pPr>
      <w:r w:rsidRPr="003325FC">
        <w:rPr>
          <w:sz w:val="22"/>
          <w:szCs w:val="22"/>
        </w:rPr>
        <w:t xml:space="preserve">DATA: </w:t>
      </w:r>
      <w:r w:rsidR="005B2BFB">
        <w:rPr>
          <w:sz w:val="22"/>
          <w:szCs w:val="22"/>
        </w:rPr>
        <w:t>1</w:t>
      </w:r>
      <w:r w:rsidR="00F27E93">
        <w:rPr>
          <w:sz w:val="22"/>
          <w:szCs w:val="22"/>
        </w:rPr>
        <w:t>7</w:t>
      </w:r>
      <w:r w:rsidRPr="003325FC">
        <w:rPr>
          <w:sz w:val="22"/>
          <w:szCs w:val="22"/>
        </w:rPr>
        <w:t>.</w:t>
      </w:r>
      <w:r>
        <w:rPr>
          <w:sz w:val="22"/>
          <w:szCs w:val="22"/>
        </w:rPr>
        <w:t>04.2020</w:t>
      </w:r>
    </w:p>
    <w:p w:rsidR="00266E07" w:rsidRPr="003325FC" w:rsidRDefault="00266E07" w:rsidP="00266E07">
      <w:pPr>
        <w:tabs>
          <w:tab w:val="left" w:pos="1843"/>
        </w:tabs>
        <w:jc w:val="both"/>
        <w:rPr>
          <w:b/>
          <w:bCs/>
          <w:sz w:val="22"/>
          <w:szCs w:val="22"/>
        </w:rPr>
      </w:pPr>
      <w:r w:rsidRPr="003325FC">
        <w:rPr>
          <w:b/>
          <w:bCs/>
          <w:sz w:val="22"/>
          <w:szCs w:val="22"/>
        </w:rPr>
        <w:t xml:space="preserve">HORÁRIO: </w:t>
      </w:r>
      <w:r w:rsidR="00F27E93">
        <w:rPr>
          <w:b/>
          <w:bCs/>
          <w:sz w:val="22"/>
          <w:szCs w:val="22"/>
        </w:rPr>
        <w:t>09</w:t>
      </w:r>
      <w:bookmarkStart w:id="0" w:name="_GoBack"/>
      <w:bookmarkEnd w:id="0"/>
      <w:r w:rsidRPr="003325FC">
        <w:rPr>
          <w:b/>
          <w:bCs/>
          <w:sz w:val="22"/>
          <w:szCs w:val="22"/>
        </w:rPr>
        <w:t xml:space="preserve">hs00min (horário de Brasília) </w:t>
      </w:r>
    </w:p>
    <w:p w:rsidR="00266E07" w:rsidRPr="003325FC" w:rsidRDefault="00266E07" w:rsidP="00266E07">
      <w:pPr>
        <w:tabs>
          <w:tab w:val="left" w:pos="1843"/>
        </w:tabs>
        <w:jc w:val="both"/>
        <w:rPr>
          <w:b/>
          <w:bCs/>
          <w:sz w:val="22"/>
          <w:szCs w:val="22"/>
        </w:rPr>
      </w:pPr>
      <w:r w:rsidRPr="003325FC">
        <w:rPr>
          <w:b/>
          <w:bCs/>
          <w:sz w:val="22"/>
          <w:szCs w:val="22"/>
        </w:rPr>
        <w:t xml:space="preserve">ENDEREÇO ELETRÔNICO: </w:t>
      </w:r>
      <w:hyperlink r:id="rId11" w:history="1">
        <w:r w:rsidRPr="003325FC">
          <w:rPr>
            <w:rStyle w:val="Hyperlink"/>
            <w:b/>
            <w:bCs/>
            <w:sz w:val="22"/>
            <w:szCs w:val="22"/>
          </w:rPr>
          <w:t>www.comprasnet.gov.br</w:t>
        </w:r>
      </w:hyperlink>
      <w:r w:rsidRPr="003325FC">
        <w:rPr>
          <w:b/>
          <w:bCs/>
          <w:sz w:val="22"/>
          <w:szCs w:val="22"/>
        </w:rPr>
        <w:t xml:space="preserve"> </w:t>
      </w:r>
    </w:p>
    <w:p w:rsidR="00266E07" w:rsidRPr="003325FC" w:rsidRDefault="00266E07" w:rsidP="00266E07">
      <w:pPr>
        <w:tabs>
          <w:tab w:val="left" w:pos="720"/>
        </w:tabs>
        <w:ind w:firstLine="720"/>
        <w:jc w:val="right"/>
        <w:rPr>
          <w:color w:val="000000"/>
          <w:sz w:val="22"/>
          <w:szCs w:val="22"/>
        </w:rPr>
      </w:pPr>
      <w:r w:rsidRPr="003325FC">
        <w:rPr>
          <w:color w:val="000000"/>
          <w:sz w:val="22"/>
          <w:szCs w:val="22"/>
        </w:rPr>
        <w:t xml:space="preserve">Porto Velho, </w:t>
      </w:r>
      <w:r w:rsidR="00F27E93">
        <w:rPr>
          <w:color w:val="000000"/>
          <w:sz w:val="22"/>
          <w:szCs w:val="22"/>
        </w:rPr>
        <w:t>30</w:t>
      </w:r>
      <w:r>
        <w:rPr>
          <w:color w:val="000000"/>
          <w:sz w:val="22"/>
          <w:szCs w:val="22"/>
        </w:rPr>
        <w:t xml:space="preserve"> de março de 2020.</w:t>
      </w:r>
    </w:p>
    <w:p w:rsidR="00266E07" w:rsidRDefault="00266E07" w:rsidP="00266E07">
      <w:pPr>
        <w:jc w:val="center"/>
        <w:rPr>
          <w:b/>
          <w:color w:val="FF0000"/>
          <w:sz w:val="22"/>
          <w:szCs w:val="22"/>
        </w:rPr>
      </w:pPr>
    </w:p>
    <w:p w:rsidR="00266E07" w:rsidRPr="003325FC" w:rsidRDefault="00266E07" w:rsidP="00266E07">
      <w:pPr>
        <w:jc w:val="center"/>
        <w:rPr>
          <w:b/>
          <w:color w:val="FF0000"/>
          <w:sz w:val="22"/>
          <w:szCs w:val="22"/>
        </w:rPr>
      </w:pPr>
    </w:p>
    <w:p w:rsidR="00266E07" w:rsidRPr="003325FC" w:rsidRDefault="00266E07" w:rsidP="00266E07">
      <w:pPr>
        <w:jc w:val="center"/>
        <w:rPr>
          <w:b/>
          <w:color w:val="FF0000"/>
          <w:sz w:val="22"/>
          <w:szCs w:val="22"/>
        </w:rPr>
      </w:pPr>
      <w:r w:rsidRPr="003325FC">
        <w:rPr>
          <w:b/>
          <w:color w:val="FF0000"/>
          <w:sz w:val="22"/>
          <w:szCs w:val="22"/>
        </w:rPr>
        <w:t>NILSEIA KETES COSTA</w:t>
      </w:r>
    </w:p>
    <w:p w:rsidR="00266E07" w:rsidRPr="003325FC" w:rsidRDefault="00266E07" w:rsidP="00266E07">
      <w:pPr>
        <w:jc w:val="center"/>
        <w:rPr>
          <w:b/>
          <w:sz w:val="22"/>
          <w:szCs w:val="22"/>
        </w:rPr>
      </w:pPr>
      <w:r w:rsidRPr="003325FC">
        <w:rPr>
          <w:b/>
          <w:sz w:val="22"/>
          <w:szCs w:val="22"/>
        </w:rPr>
        <w:t>Pregoeira Equipe SIGMA/SUPEL/RO</w:t>
      </w:r>
    </w:p>
    <w:p w:rsidR="00266E07" w:rsidRPr="003325FC" w:rsidRDefault="00266E07" w:rsidP="00266E07">
      <w:pPr>
        <w:jc w:val="center"/>
        <w:rPr>
          <w:sz w:val="22"/>
          <w:szCs w:val="22"/>
        </w:rPr>
      </w:pPr>
      <w:r w:rsidRPr="003325FC">
        <w:rPr>
          <w:b/>
          <w:sz w:val="22"/>
          <w:szCs w:val="22"/>
        </w:rPr>
        <w:t>Mat. 300061141</w:t>
      </w:r>
    </w:p>
    <w:p w:rsidR="00266E07" w:rsidRPr="00266E07" w:rsidRDefault="00266E07" w:rsidP="00266E07"/>
    <w:p w:rsidR="005E0D98" w:rsidRPr="00923F81" w:rsidRDefault="005E0D98" w:rsidP="00DA64EA">
      <w:pPr>
        <w:pStyle w:val="Ttulo3"/>
        <w:ind w:left="2836" w:firstLine="709"/>
        <w:jc w:val="center"/>
        <w:rPr>
          <w:sz w:val="32"/>
          <w:szCs w:val="32"/>
        </w:rPr>
      </w:pPr>
      <w:r w:rsidRPr="00923F81">
        <w:rPr>
          <w:sz w:val="32"/>
          <w:szCs w:val="32"/>
        </w:rPr>
        <w:lastRenderedPageBreak/>
        <w:t>P R E G Ã O E L E T R Ô N I C O</w:t>
      </w:r>
      <w:r w:rsidR="00DA64EA">
        <w:rPr>
          <w:sz w:val="32"/>
          <w:szCs w:val="32"/>
        </w:rPr>
        <w:t xml:space="preserve"> </w:t>
      </w:r>
    </w:p>
    <w:p w:rsidR="00855452" w:rsidRPr="00A3275D" w:rsidRDefault="005E0D98" w:rsidP="00A7424A">
      <w:pPr>
        <w:pStyle w:val="Ttulo2"/>
        <w:ind w:left="4254" w:firstLine="709"/>
        <w:rPr>
          <w:color w:val="0000FF"/>
          <w:sz w:val="32"/>
          <w:szCs w:val="32"/>
        </w:rPr>
      </w:pPr>
      <w:bookmarkStart w:id="1" w:name="_N_._XXX/XXX/XXX/SUPEL/RO"/>
      <w:bookmarkEnd w:id="1"/>
      <w:r w:rsidRPr="00923F81">
        <w:rPr>
          <w:sz w:val="32"/>
          <w:szCs w:val="32"/>
        </w:rPr>
        <w:t>N°</w:t>
      </w:r>
      <w:r w:rsidR="00CF0FA5" w:rsidRPr="00923F81">
        <w:rPr>
          <w:sz w:val="32"/>
          <w:szCs w:val="32"/>
        </w:rPr>
        <w:t>.</w:t>
      </w:r>
      <w:r w:rsidRPr="00923F81">
        <w:rPr>
          <w:b w:val="0"/>
          <w:sz w:val="32"/>
          <w:szCs w:val="32"/>
        </w:rPr>
        <w:t xml:space="preserve"> </w:t>
      </w:r>
      <w:r w:rsidR="003F32AE">
        <w:rPr>
          <w:noProof/>
          <w:color w:val="FF0000"/>
          <w:sz w:val="32"/>
          <w:szCs w:val="32"/>
        </w:rPr>
        <w:t>608</w:t>
      </w:r>
      <w:r w:rsidR="009D1AB9">
        <w:rPr>
          <w:noProof/>
          <w:color w:val="FF0000"/>
          <w:sz w:val="32"/>
          <w:szCs w:val="32"/>
        </w:rPr>
        <w:t>/</w:t>
      </w:r>
      <w:r w:rsidR="002A73FB">
        <w:rPr>
          <w:noProof/>
          <w:color w:val="FF0000"/>
          <w:sz w:val="32"/>
          <w:szCs w:val="32"/>
        </w:rPr>
        <w:t>2019</w:t>
      </w:r>
      <w:r w:rsidR="006B2320">
        <w:rPr>
          <w:noProof/>
          <w:color w:val="FF0000"/>
          <w:sz w:val="32"/>
          <w:szCs w:val="32"/>
        </w:rPr>
        <w:t>/SUPEL/RO</w:t>
      </w:r>
      <w:r w:rsidR="00BD39ED">
        <w:rPr>
          <w:noProof/>
          <w:color w:val="FF0000"/>
          <w:sz w:val="32"/>
          <w:szCs w:val="32"/>
        </w:rPr>
        <w:t xml:space="preserve"> </w:t>
      </w:r>
    </w:p>
    <w:p w:rsidR="005E0D98" w:rsidRPr="00855452" w:rsidRDefault="005E0D98" w:rsidP="00A91FC6">
      <w:pPr>
        <w:pStyle w:val="Ttulo1"/>
        <w:jc w:val="both"/>
        <w:rPr>
          <w:bCs/>
          <w:sz w:val="120"/>
          <w:szCs w:val="120"/>
        </w:rPr>
      </w:pPr>
      <w:r w:rsidRPr="00855452">
        <w:rPr>
          <w:bCs/>
          <w:sz w:val="120"/>
          <w:szCs w:val="120"/>
        </w:rPr>
        <w:t>S</w:t>
      </w:r>
    </w:p>
    <w:p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A91FC6">
      <w:pPr>
        <w:pStyle w:val="Ttulo1"/>
        <w:jc w:val="both"/>
        <w:rPr>
          <w:bCs/>
          <w:sz w:val="120"/>
          <w:szCs w:val="120"/>
        </w:rPr>
      </w:pPr>
      <w:r w:rsidRPr="00855452">
        <w:rPr>
          <w:bCs/>
          <w:sz w:val="120"/>
          <w:szCs w:val="120"/>
        </w:rPr>
        <w:t xml:space="preserve">       P</w:t>
      </w:r>
    </w:p>
    <w:p w:rsidR="005E0D98" w:rsidRPr="00855452" w:rsidRDefault="005E0D98" w:rsidP="00A91FC6">
      <w:pPr>
        <w:pStyle w:val="Ttulo1"/>
        <w:jc w:val="both"/>
        <w:rPr>
          <w:bCs/>
          <w:sz w:val="120"/>
          <w:szCs w:val="120"/>
        </w:rPr>
      </w:pPr>
      <w:r w:rsidRPr="00855452">
        <w:rPr>
          <w:bCs/>
          <w:sz w:val="120"/>
          <w:szCs w:val="120"/>
        </w:rPr>
        <w:t xml:space="preserve">           E</w:t>
      </w:r>
    </w:p>
    <w:p w:rsidR="005E0D98" w:rsidRPr="00855452" w:rsidRDefault="005E0D98" w:rsidP="00A91FC6">
      <w:pPr>
        <w:pStyle w:val="Ttulo1"/>
        <w:jc w:val="both"/>
        <w:rPr>
          <w:bCs/>
          <w:sz w:val="120"/>
          <w:szCs w:val="120"/>
        </w:rPr>
      </w:pPr>
      <w:r w:rsidRPr="00855452">
        <w:rPr>
          <w:bCs/>
          <w:sz w:val="120"/>
          <w:szCs w:val="120"/>
        </w:rPr>
        <w:t xml:space="preserve">              L</w:t>
      </w:r>
    </w:p>
    <w:p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855452" w:rsidRDefault="002A2C87" w:rsidP="00A91FC6">
            <w:pPr>
              <w:jc w:val="center"/>
              <w:rPr>
                <w:b/>
                <w:bCs/>
                <w:sz w:val="22"/>
                <w:szCs w:val="22"/>
                <w:u w:val="single"/>
              </w:rPr>
            </w:pPr>
            <w:r w:rsidRPr="00855452">
              <w:rPr>
                <w:b/>
                <w:bCs/>
                <w:sz w:val="22"/>
                <w:szCs w:val="22"/>
                <w:u w:val="single"/>
              </w:rPr>
              <w:t>AVISO</w:t>
            </w:r>
          </w:p>
          <w:p w:rsidR="002A2C87" w:rsidRPr="00855452" w:rsidRDefault="002A2C87" w:rsidP="00A91FC6">
            <w:pPr>
              <w:jc w:val="center"/>
              <w:rPr>
                <w:b/>
                <w:bCs/>
                <w:sz w:val="22"/>
                <w:szCs w:val="22"/>
                <w:u w:val="single"/>
              </w:rPr>
            </w:pPr>
          </w:p>
          <w:p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855452" w:rsidRDefault="00716884" w:rsidP="00A91FC6">
            <w:pPr>
              <w:pStyle w:val="Corpodetexto3"/>
              <w:spacing w:after="0"/>
              <w:jc w:val="both"/>
              <w:rPr>
                <w:b w:val="0"/>
                <w:bCs/>
                <w:sz w:val="22"/>
                <w:szCs w:val="22"/>
              </w:rPr>
            </w:pPr>
          </w:p>
          <w:p w:rsidR="002A2C87" w:rsidRPr="00716884" w:rsidRDefault="002A2C87" w:rsidP="002A73FB">
            <w:pPr>
              <w:jc w:val="center"/>
              <w:rPr>
                <w:b/>
                <w:bCs/>
                <w:sz w:val="22"/>
                <w:szCs w:val="22"/>
              </w:rPr>
            </w:pPr>
            <w:r w:rsidRPr="00855452">
              <w:rPr>
                <w:b/>
                <w:bCs/>
                <w:sz w:val="22"/>
                <w:szCs w:val="22"/>
              </w:rPr>
              <w:t xml:space="preserve">Dúvidas: (69) </w:t>
            </w:r>
            <w:r w:rsidR="00853433">
              <w:rPr>
                <w:b/>
                <w:bCs/>
                <w:sz w:val="22"/>
                <w:szCs w:val="22"/>
              </w:rPr>
              <w:t>3212-</w:t>
            </w:r>
            <w:r w:rsidR="002A73FB">
              <w:rPr>
                <w:b/>
                <w:bCs/>
                <w:color w:val="FF0000"/>
                <w:sz w:val="22"/>
                <w:szCs w:val="22"/>
              </w:rPr>
              <w:t>9271</w:t>
            </w:r>
          </w:p>
        </w:tc>
      </w:tr>
    </w:tbl>
    <w:p w:rsidR="00387876" w:rsidRPr="00855452" w:rsidRDefault="00387876"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855452" w:rsidRDefault="00855452" w:rsidP="00A91FC6">
      <w:pPr>
        <w:rPr>
          <w:color w:val="000000"/>
          <w:sz w:val="22"/>
          <w:szCs w:val="22"/>
        </w:rPr>
      </w:pPr>
      <w:r>
        <w:rPr>
          <w:color w:val="000000"/>
          <w:sz w:val="22"/>
          <w:szCs w:val="22"/>
        </w:rPr>
        <w:br w:type="page"/>
      </w:r>
    </w:p>
    <w:p w:rsidR="005E0D98" w:rsidRDefault="00387876" w:rsidP="00A91FC6">
      <w:pPr>
        <w:pStyle w:val="Ttulo8"/>
        <w:ind w:firstLine="0"/>
        <w:jc w:val="center"/>
        <w:rPr>
          <w:sz w:val="22"/>
          <w:szCs w:val="22"/>
        </w:rPr>
      </w:pPr>
      <w:r w:rsidRPr="00BE45B6">
        <w:rPr>
          <w:sz w:val="22"/>
          <w:szCs w:val="22"/>
        </w:rPr>
        <w:lastRenderedPageBreak/>
        <w:t>EDITAL DE LICITAÇÃ</w:t>
      </w:r>
      <w:r w:rsidR="005E0D98" w:rsidRPr="00BE45B6">
        <w:rPr>
          <w:sz w:val="22"/>
          <w:szCs w:val="22"/>
        </w:rPr>
        <w:t>O</w:t>
      </w:r>
    </w:p>
    <w:p w:rsidR="005E0D98" w:rsidRDefault="005E0D98" w:rsidP="00A91FC6">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3F32AE">
        <w:rPr>
          <w:i w:val="0"/>
          <w:color w:val="FF0000"/>
          <w:sz w:val="22"/>
          <w:szCs w:val="22"/>
        </w:rPr>
        <w:t>608</w:t>
      </w:r>
      <w:r w:rsidR="000C18E9" w:rsidRPr="0009557C">
        <w:rPr>
          <w:i w:val="0"/>
          <w:color w:val="FF0000"/>
          <w:sz w:val="22"/>
          <w:szCs w:val="22"/>
        </w:rPr>
        <w:t>/</w:t>
      </w:r>
      <w:r w:rsidR="002A73FB">
        <w:rPr>
          <w:i w:val="0"/>
          <w:color w:val="FF0000"/>
          <w:sz w:val="22"/>
          <w:szCs w:val="22"/>
        </w:rPr>
        <w:t>2019/</w:t>
      </w:r>
      <w:r w:rsidR="006B2320">
        <w:rPr>
          <w:i w:val="0"/>
          <w:color w:val="FF0000"/>
          <w:sz w:val="22"/>
          <w:szCs w:val="22"/>
        </w:rPr>
        <w:t>SUPEL/RO</w:t>
      </w:r>
      <w:r w:rsidR="00BD39ED">
        <w:rPr>
          <w:i w:val="0"/>
          <w:color w:val="FF0000"/>
          <w:sz w:val="22"/>
          <w:szCs w:val="22"/>
        </w:rPr>
        <w:t xml:space="preserve"> </w:t>
      </w:r>
    </w:p>
    <w:p w:rsidR="00275143" w:rsidRPr="00275143" w:rsidRDefault="00275143" w:rsidP="00275143"/>
    <w:p w:rsidR="00275143" w:rsidRPr="002B2681" w:rsidRDefault="00275143" w:rsidP="00275143">
      <w:pPr>
        <w:pStyle w:val="Ttulo8"/>
        <w:ind w:firstLine="0"/>
        <w:jc w:val="center"/>
        <w:rPr>
          <w:sz w:val="22"/>
          <w:szCs w:val="22"/>
        </w:rPr>
      </w:pPr>
      <w:r w:rsidRPr="002B2681">
        <w:rPr>
          <w:sz w:val="22"/>
          <w:szCs w:val="22"/>
        </w:rPr>
        <w:t xml:space="preserve">COM APLICAÇÃO DE COTA PARA MICROEMPRESAS - ME </w:t>
      </w:r>
    </w:p>
    <w:p w:rsidR="00275143" w:rsidRDefault="00275143" w:rsidP="00275143">
      <w:pPr>
        <w:pStyle w:val="Ttulo8"/>
        <w:ind w:firstLine="0"/>
        <w:jc w:val="center"/>
        <w:rPr>
          <w:sz w:val="22"/>
          <w:szCs w:val="22"/>
        </w:rPr>
      </w:pPr>
      <w:r w:rsidRPr="002B2681">
        <w:rPr>
          <w:sz w:val="22"/>
          <w:szCs w:val="22"/>
        </w:rPr>
        <w:t>E EMPRESAS DE PEQUENO PORTE - EPP</w:t>
      </w:r>
      <w:r>
        <w:rPr>
          <w:sz w:val="22"/>
          <w:szCs w:val="22"/>
        </w:rPr>
        <w:t xml:space="preserve"> </w:t>
      </w:r>
    </w:p>
    <w:p w:rsidR="00275143" w:rsidRDefault="00275143" w:rsidP="00275143"/>
    <w:p w:rsidR="008E453B" w:rsidRDefault="008E453B" w:rsidP="00A91FC6">
      <w:pPr>
        <w:jc w:val="both"/>
        <w:rPr>
          <w:b/>
          <w:sz w:val="22"/>
          <w:szCs w:val="22"/>
        </w:rPr>
      </w:pPr>
    </w:p>
    <w:p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rsidR="005E0D98" w:rsidRPr="00BE45B6" w:rsidRDefault="005E0D98" w:rsidP="00A91FC6">
      <w:pPr>
        <w:jc w:val="both"/>
        <w:rPr>
          <w:sz w:val="22"/>
          <w:szCs w:val="22"/>
        </w:rPr>
      </w:pPr>
    </w:p>
    <w:p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A91FC6">
      <w:pPr>
        <w:jc w:val="both"/>
        <w:rPr>
          <w:color w:val="000000"/>
          <w:sz w:val="22"/>
          <w:szCs w:val="22"/>
        </w:rPr>
      </w:pPr>
    </w:p>
    <w:p w:rsidR="005E0D98" w:rsidRDefault="00FC3E35" w:rsidP="00A673C0">
      <w:pPr>
        <w:tabs>
          <w:tab w:val="left" w:pos="-851"/>
          <w:tab w:val="left" w:pos="9638"/>
        </w:tabs>
        <w:ind w:right="-284"/>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B85709">
        <w:rPr>
          <w:sz w:val="22"/>
          <w:szCs w:val="22"/>
        </w:rPr>
        <w:t>seu</w:t>
      </w:r>
      <w:r w:rsidR="00CC6C59">
        <w:rPr>
          <w:sz w:val="22"/>
          <w:szCs w:val="22"/>
        </w:rPr>
        <w:t>(a) Pregoeiro(a)</w:t>
      </w:r>
      <w:r w:rsidRPr="001E1113">
        <w:rPr>
          <w:sz w:val="22"/>
          <w:szCs w:val="22"/>
        </w:rPr>
        <w:t xml:space="preserve"> e Equipe de Apoio, nomeada por força das disposições contidas na </w:t>
      </w:r>
      <w:r w:rsidR="001E1113" w:rsidRPr="00D17E56">
        <w:rPr>
          <w:sz w:val="22"/>
          <w:szCs w:val="22"/>
        </w:rPr>
        <w:t>Portaria n</w:t>
      </w:r>
      <w:r w:rsidR="006B2320" w:rsidRPr="00D17E56">
        <w:rPr>
          <w:sz w:val="22"/>
          <w:szCs w:val="22"/>
        </w:rPr>
        <w:t xml:space="preserve">º </w:t>
      </w:r>
      <w:r w:rsidR="00715D05">
        <w:rPr>
          <w:color w:val="FF0000"/>
          <w:sz w:val="22"/>
          <w:szCs w:val="22"/>
        </w:rPr>
        <w:t>199/</w:t>
      </w:r>
      <w:r w:rsidR="0076586D" w:rsidRPr="00D17E56">
        <w:rPr>
          <w:color w:val="FF0000"/>
          <w:sz w:val="22"/>
          <w:szCs w:val="22"/>
        </w:rPr>
        <w:t>S</w:t>
      </w:r>
      <w:r w:rsidR="006B2320" w:rsidRPr="00D17E56">
        <w:rPr>
          <w:color w:val="FF0000"/>
          <w:sz w:val="22"/>
          <w:szCs w:val="22"/>
        </w:rPr>
        <w:t>UPEL</w:t>
      </w:r>
      <w:r w:rsidR="00715D05">
        <w:rPr>
          <w:color w:val="FF0000"/>
          <w:sz w:val="22"/>
          <w:szCs w:val="22"/>
        </w:rPr>
        <w:t>-CI</w:t>
      </w:r>
      <w:r w:rsidR="006B2320" w:rsidRPr="00D17E56">
        <w:rPr>
          <w:color w:val="FF0000"/>
          <w:sz w:val="22"/>
          <w:szCs w:val="22"/>
        </w:rPr>
        <w:t xml:space="preserve">, </w:t>
      </w:r>
      <w:r w:rsidR="006B2320" w:rsidRPr="00D17E56">
        <w:rPr>
          <w:sz w:val="22"/>
          <w:szCs w:val="22"/>
        </w:rPr>
        <w:t xml:space="preserve">publicada no DOE do dia </w:t>
      </w:r>
      <w:r w:rsidR="00715D05">
        <w:rPr>
          <w:color w:val="FF0000"/>
          <w:sz w:val="22"/>
          <w:szCs w:val="22"/>
        </w:rPr>
        <w:t>12/09/2019</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3F32AE">
        <w:rPr>
          <w:b/>
          <w:color w:val="FF0000"/>
          <w:sz w:val="22"/>
          <w:szCs w:val="22"/>
        </w:rPr>
        <w:t>608</w:t>
      </w:r>
      <w:r w:rsidR="006B2320" w:rsidRPr="001E1113">
        <w:rPr>
          <w:b/>
          <w:color w:val="FF0000"/>
          <w:sz w:val="22"/>
          <w:szCs w:val="22"/>
        </w:rPr>
        <w:t>/</w:t>
      </w:r>
      <w:r w:rsidR="00715D05">
        <w:rPr>
          <w:b/>
          <w:color w:val="FF0000"/>
          <w:sz w:val="22"/>
          <w:szCs w:val="22"/>
        </w:rPr>
        <w:t>2019</w:t>
      </w:r>
      <w:r w:rsidR="006B2320">
        <w:rPr>
          <w:b/>
          <w:color w:val="FF0000"/>
          <w:sz w:val="22"/>
          <w:szCs w:val="22"/>
        </w:rPr>
        <w:t>/SUPEL/RO</w:t>
      </w:r>
      <w:r w:rsidR="00BB7475">
        <w:rPr>
          <w:b/>
          <w:color w:val="FF0000"/>
          <w:sz w:val="22"/>
          <w:szCs w:val="22"/>
        </w:rPr>
        <w:t>,</w:t>
      </w:r>
      <w:r w:rsidRPr="00BE45B6">
        <w:rPr>
          <w:sz w:val="22"/>
          <w:szCs w:val="22"/>
        </w:rPr>
        <w:t xml:space="preserve"> do </w:t>
      </w:r>
      <w:r w:rsidRPr="001E1113">
        <w:rPr>
          <w:sz w:val="22"/>
          <w:szCs w:val="22"/>
        </w:rPr>
        <w:t xml:space="preserve">tipo </w:t>
      </w:r>
      <w:r w:rsidRPr="001E1113">
        <w:rPr>
          <w:b/>
          <w:noProof/>
          <w:sz w:val="22"/>
          <w:szCs w:val="22"/>
        </w:rPr>
        <w:t>MENOR PREÇO</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 xml:space="preserve">descritas neste edital e seus anexos, em conformidade </w:t>
      </w:r>
      <w:r w:rsidRPr="002B2681">
        <w:rPr>
          <w:sz w:val="22"/>
          <w:szCs w:val="22"/>
        </w:rPr>
        <w:t>com a</w:t>
      </w:r>
      <w:r w:rsidR="00C0090E" w:rsidRPr="002B2681">
        <w:rPr>
          <w:sz w:val="22"/>
          <w:szCs w:val="22"/>
        </w:rPr>
        <w:t>s</w:t>
      </w:r>
      <w:r w:rsidRPr="002B2681">
        <w:rPr>
          <w:sz w:val="22"/>
          <w:szCs w:val="22"/>
        </w:rPr>
        <w:t xml:space="preserve"> </w:t>
      </w:r>
      <w:hyperlink r:id="rId12" w:history="1">
        <w:r w:rsidRPr="002B2681">
          <w:rPr>
            <w:rStyle w:val="Hyperlink"/>
            <w:sz w:val="22"/>
            <w:szCs w:val="22"/>
          </w:rPr>
          <w:t>Lei</w:t>
        </w:r>
        <w:r w:rsidR="00C0090E" w:rsidRPr="002B2681">
          <w:rPr>
            <w:rStyle w:val="Hyperlink"/>
            <w:sz w:val="22"/>
            <w:szCs w:val="22"/>
          </w:rPr>
          <w:t>s</w:t>
        </w:r>
        <w:r w:rsidRPr="002B2681">
          <w:rPr>
            <w:rStyle w:val="Hyperlink"/>
            <w:sz w:val="22"/>
            <w:szCs w:val="22"/>
          </w:rPr>
          <w:t xml:space="preserve"> Federa</w:t>
        </w:r>
        <w:r w:rsidR="00C0090E" w:rsidRPr="002B2681">
          <w:rPr>
            <w:rStyle w:val="Hyperlink"/>
            <w:sz w:val="22"/>
            <w:szCs w:val="22"/>
          </w:rPr>
          <w:t>is</w:t>
        </w:r>
        <w:r w:rsidR="001E1113" w:rsidRPr="002B2681">
          <w:rPr>
            <w:rStyle w:val="Hyperlink"/>
            <w:sz w:val="22"/>
            <w:szCs w:val="22"/>
          </w:rPr>
          <w:t xml:space="preserve"> nº</w:t>
        </w:r>
        <w:r w:rsidRPr="002B2681">
          <w:rPr>
            <w:rStyle w:val="Hyperlink"/>
            <w:sz w:val="22"/>
            <w:szCs w:val="22"/>
          </w:rPr>
          <w:t xml:space="preserve"> 10.520/02</w:t>
        </w:r>
      </w:hyperlink>
      <w:r w:rsidR="003C4210" w:rsidRPr="002B2681">
        <w:rPr>
          <w:sz w:val="22"/>
          <w:szCs w:val="22"/>
        </w:rPr>
        <w:t xml:space="preserve"> e </w:t>
      </w:r>
      <w:hyperlink r:id="rId13" w:history="1">
        <w:r w:rsidR="009C073F" w:rsidRPr="002B2681">
          <w:rPr>
            <w:rStyle w:val="Hyperlink"/>
            <w:sz w:val="22"/>
            <w:szCs w:val="22"/>
          </w:rPr>
          <w:t>nº 8.666/93</w:t>
        </w:r>
      </w:hyperlink>
      <w:r w:rsidR="009C073F" w:rsidRPr="002B2681">
        <w:rPr>
          <w:sz w:val="22"/>
          <w:szCs w:val="22"/>
        </w:rPr>
        <w:t xml:space="preserve"> e suas alterações</w:t>
      </w:r>
      <w:r w:rsidR="00C0090E" w:rsidRPr="002B2681">
        <w:rPr>
          <w:sz w:val="22"/>
          <w:szCs w:val="22"/>
        </w:rPr>
        <w:t xml:space="preserve"> a qual se aplica subsidiariamente a modalidade de Pregão, </w:t>
      </w:r>
      <w:r w:rsidR="00AA7789" w:rsidRPr="002B2681">
        <w:rPr>
          <w:sz w:val="22"/>
          <w:szCs w:val="22"/>
        </w:rPr>
        <w:t xml:space="preserve">com os </w:t>
      </w:r>
      <w:hyperlink r:id="rId14" w:history="1">
        <w:r w:rsidR="00AA7789" w:rsidRPr="002B2681">
          <w:rPr>
            <w:rStyle w:val="Hyperlink"/>
            <w:sz w:val="22"/>
            <w:szCs w:val="22"/>
          </w:rPr>
          <w:t>Decretos Estaduais nº 12.20</w:t>
        </w:r>
        <w:r w:rsidR="008E4D03" w:rsidRPr="002B2681">
          <w:rPr>
            <w:rStyle w:val="Hyperlink"/>
            <w:sz w:val="22"/>
            <w:szCs w:val="22"/>
          </w:rPr>
          <w:t>5/06</w:t>
        </w:r>
      </w:hyperlink>
      <w:r w:rsidR="008E4D03" w:rsidRPr="002B2681">
        <w:rPr>
          <w:sz w:val="22"/>
          <w:szCs w:val="22"/>
        </w:rPr>
        <w:t xml:space="preserve">, </w:t>
      </w:r>
      <w:hyperlink r:id="rId15" w:history="1">
        <w:r w:rsidR="008E4D03" w:rsidRPr="002B2681">
          <w:rPr>
            <w:rStyle w:val="Hyperlink"/>
            <w:sz w:val="22"/>
            <w:szCs w:val="22"/>
          </w:rPr>
          <w:t>n° 16.089/2011</w:t>
        </w:r>
      </w:hyperlink>
      <w:r w:rsidR="00EA25CE" w:rsidRPr="002B2681">
        <w:rPr>
          <w:rStyle w:val="Hyperlink"/>
          <w:sz w:val="22"/>
          <w:szCs w:val="22"/>
        </w:rPr>
        <w:t>,</w:t>
      </w:r>
      <w:r w:rsidR="008E4D03" w:rsidRPr="002B2681">
        <w:rPr>
          <w:sz w:val="22"/>
          <w:szCs w:val="22"/>
        </w:rPr>
        <w:t xml:space="preserve"> </w:t>
      </w:r>
      <w:hyperlink r:id="rId16" w:history="1">
        <w:r w:rsidR="008E4D03" w:rsidRPr="002B2681">
          <w:rPr>
            <w:rStyle w:val="Hyperlink"/>
            <w:sz w:val="22"/>
            <w:szCs w:val="22"/>
          </w:rPr>
          <w:t>n° 21.675/2017</w:t>
        </w:r>
      </w:hyperlink>
      <w:r w:rsidR="00EA25CE" w:rsidRPr="002B2681">
        <w:rPr>
          <w:rStyle w:val="Hyperlink"/>
          <w:sz w:val="22"/>
          <w:szCs w:val="22"/>
          <w:u w:val="none"/>
        </w:rPr>
        <w:t xml:space="preserve"> e</w:t>
      </w:r>
      <w:r w:rsidR="00EA25CE" w:rsidRPr="002B2681">
        <w:rPr>
          <w:rStyle w:val="Hyperlink"/>
          <w:sz w:val="22"/>
          <w:szCs w:val="22"/>
        </w:rPr>
        <w:t xml:space="preserve"> nº 18.340/2013 </w:t>
      </w:r>
      <w:r w:rsidR="00EA25CE" w:rsidRPr="002B2681">
        <w:rPr>
          <w:rStyle w:val="Hyperlink"/>
          <w:color w:val="auto"/>
          <w:sz w:val="22"/>
          <w:szCs w:val="22"/>
          <w:u w:val="none"/>
        </w:rPr>
        <w:t>e suas alterações</w:t>
      </w:r>
      <w:r w:rsidR="00C6685D" w:rsidRPr="002B2681">
        <w:rPr>
          <w:sz w:val="22"/>
          <w:szCs w:val="22"/>
        </w:rPr>
        <w:t xml:space="preserve">, </w:t>
      </w:r>
      <w:hyperlink r:id="rId17" w:history="1">
        <w:r w:rsidR="00C6685D" w:rsidRPr="002B2681">
          <w:rPr>
            <w:rStyle w:val="Hyperlink"/>
            <w:sz w:val="22"/>
            <w:szCs w:val="22"/>
          </w:rPr>
          <w:t>Decreto Federal</w:t>
        </w:r>
        <w:r w:rsidR="001E1113" w:rsidRPr="002B2681">
          <w:rPr>
            <w:rStyle w:val="Hyperlink"/>
            <w:sz w:val="22"/>
            <w:szCs w:val="22"/>
          </w:rPr>
          <w:t xml:space="preserve"> n°</w:t>
        </w:r>
        <w:r w:rsidR="00C6685D" w:rsidRPr="002B2681">
          <w:rPr>
            <w:rStyle w:val="Hyperlink"/>
            <w:sz w:val="22"/>
            <w:szCs w:val="22"/>
          </w:rPr>
          <w:t xml:space="preserve"> 5.450/05</w:t>
        </w:r>
      </w:hyperlink>
      <w:r w:rsidR="00AA7789" w:rsidRPr="002B2681">
        <w:rPr>
          <w:sz w:val="22"/>
          <w:szCs w:val="22"/>
        </w:rPr>
        <w:t xml:space="preserve">, com </w:t>
      </w:r>
      <w:r w:rsidR="00C0090E" w:rsidRPr="002B2681">
        <w:rPr>
          <w:sz w:val="22"/>
          <w:szCs w:val="22"/>
        </w:rPr>
        <w:t xml:space="preserve">a </w:t>
      </w:r>
      <w:hyperlink r:id="rId18" w:history="1">
        <w:r w:rsidR="00AA7789" w:rsidRPr="002B2681">
          <w:rPr>
            <w:rStyle w:val="Hyperlink"/>
            <w:sz w:val="22"/>
            <w:szCs w:val="22"/>
          </w:rPr>
          <w:t>Lei Complementar nº 123/06</w:t>
        </w:r>
      </w:hyperlink>
      <w:r w:rsidR="00AA7789" w:rsidRPr="002B2681">
        <w:rPr>
          <w:sz w:val="22"/>
          <w:szCs w:val="22"/>
        </w:rPr>
        <w:t xml:space="preserve"> e suas alterações, </w:t>
      </w:r>
      <w:r w:rsidR="007F0B5E" w:rsidRPr="002B2681">
        <w:rPr>
          <w:sz w:val="22"/>
          <w:szCs w:val="22"/>
        </w:rPr>
        <w:t xml:space="preserve">com </w:t>
      </w:r>
      <w:r w:rsidR="00C0090E" w:rsidRPr="002B2681">
        <w:rPr>
          <w:sz w:val="22"/>
          <w:szCs w:val="22"/>
        </w:rPr>
        <w:t xml:space="preserve">a </w:t>
      </w:r>
      <w:hyperlink r:id="rId19" w:history="1">
        <w:r w:rsidR="00C0090E" w:rsidRPr="002B2681">
          <w:rPr>
            <w:rStyle w:val="Hyperlink"/>
            <w:sz w:val="22"/>
            <w:szCs w:val="22"/>
          </w:rPr>
          <w:t>Lei</w:t>
        </w:r>
        <w:r w:rsidR="007F0B5E" w:rsidRPr="002B2681">
          <w:rPr>
            <w:rStyle w:val="Hyperlink"/>
            <w:sz w:val="22"/>
            <w:szCs w:val="22"/>
          </w:rPr>
          <w:t xml:space="preserve"> Estadual n° 2414/2011</w:t>
        </w:r>
      </w:hyperlink>
      <w:r w:rsidR="007F0B5E" w:rsidRPr="00BE45B6">
        <w:rPr>
          <w:sz w:val="22"/>
          <w:szCs w:val="22"/>
        </w:rPr>
        <w:t xml:space="preserve">,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1F00FF" w:rsidRPr="00BE45B6">
        <w:rPr>
          <w:sz w:val="22"/>
          <w:szCs w:val="22"/>
        </w:rPr>
        <w:t>a</w:t>
      </w:r>
      <w:r w:rsidR="0003108C" w:rsidRPr="00BE45B6">
        <w:rPr>
          <w:sz w:val="22"/>
          <w:szCs w:val="22"/>
        </w:rPr>
        <w:t xml:space="preserve"> </w:t>
      </w:r>
      <w:r w:rsidR="00715D05" w:rsidRPr="00F60675">
        <w:rPr>
          <w:b/>
          <w:color w:val="FF0000"/>
          <w:sz w:val="22"/>
          <w:szCs w:val="22"/>
        </w:rPr>
        <w:t>SECRETARIA DE ESTADO DA SAÚDE</w:t>
      </w:r>
      <w:r w:rsidR="00715D05">
        <w:rPr>
          <w:b/>
          <w:color w:val="FF0000"/>
          <w:sz w:val="22"/>
          <w:szCs w:val="22"/>
        </w:rPr>
        <w:t>-SESAU.</w:t>
      </w:r>
    </w:p>
    <w:p w:rsidR="00857230" w:rsidRDefault="00857230" w:rsidP="00A91FC6">
      <w:pPr>
        <w:tabs>
          <w:tab w:val="left" w:pos="-851"/>
          <w:tab w:val="left" w:pos="9638"/>
        </w:tabs>
        <w:jc w:val="both"/>
        <w:rPr>
          <w:sz w:val="22"/>
          <w:szCs w:val="22"/>
        </w:rPr>
      </w:pPr>
    </w:p>
    <w:p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rsidR="005E0D98" w:rsidRPr="00F05659"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A91FC6">
      <w:pPr>
        <w:pStyle w:val="Corpodetexto21"/>
        <w:jc w:val="both"/>
        <w:rPr>
          <w:sz w:val="22"/>
          <w:szCs w:val="22"/>
        </w:rPr>
      </w:pPr>
    </w:p>
    <w:p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D87A6C">
        <w:rPr>
          <w:sz w:val="22"/>
          <w:szCs w:val="22"/>
        </w:rPr>
        <w:t>https://www.</w:t>
      </w:r>
      <w:hyperlink r:id="rId20"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rsidR="005E0D98" w:rsidRPr="00BE45B6"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A91FC6">
      <w:pPr>
        <w:pStyle w:val="Corpodetexto21"/>
        <w:tabs>
          <w:tab w:val="left" w:pos="7270"/>
        </w:tabs>
        <w:jc w:val="both"/>
        <w:rPr>
          <w:sz w:val="22"/>
          <w:szCs w:val="22"/>
        </w:rPr>
      </w:pPr>
      <w:r w:rsidRPr="00BE45B6">
        <w:rPr>
          <w:sz w:val="22"/>
          <w:szCs w:val="22"/>
        </w:rPr>
        <w:tab/>
      </w:r>
    </w:p>
    <w:p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5B2BFB">
        <w:rPr>
          <w:b/>
          <w:color w:val="FF0000"/>
          <w:sz w:val="22"/>
          <w:szCs w:val="22"/>
        </w:rPr>
        <w:t>16</w:t>
      </w:r>
      <w:r w:rsidR="00F05659">
        <w:rPr>
          <w:b/>
          <w:color w:val="FF0000"/>
          <w:sz w:val="22"/>
          <w:szCs w:val="22"/>
        </w:rPr>
        <w:t xml:space="preserve"> </w:t>
      </w:r>
      <w:r w:rsidR="006B2320">
        <w:rPr>
          <w:b/>
          <w:color w:val="FF0000"/>
          <w:sz w:val="22"/>
          <w:szCs w:val="22"/>
        </w:rPr>
        <w:t xml:space="preserve">de </w:t>
      </w:r>
      <w:r w:rsidR="005347D3">
        <w:rPr>
          <w:b/>
          <w:color w:val="FF0000"/>
          <w:sz w:val="22"/>
          <w:szCs w:val="22"/>
        </w:rPr>
        <w:t>a</w:t>
      </w:r>
      <w:r w:rsidR="005B2BFB">
        <w:rPr>
          <w:b/>
          <w:color w:val="FF0000"/>
          <w:sz w:val="22"/>
          <w:szCs w:val="22"/>
        </w:rPr>
        <w:t>b</w:t>
      </w:r>
      <w:r w:rsidR="005347D3">
        <w:rPr>
          <w:b/>
          <w:color w:val="FF0000"/>
          <w:sz w:val="22"/>
          <w:szCs w:val="22"/>
        </w:rPr>
        <w:t>r</w:t>
      </w:r>
      <w:r w:rsidR="005B2BFB">
        <w:rPr>
          <w:b/>
          <w:color w:val="FF0000"/>
          <w:sz w:val="22"/>
          <w:szCs w:val="22"/>
        </w:rPr>
        <w:t>il</w:t>
      </w:r>
      <w:r w:rsidR="00857230">
        <w:rPr>
          <w:b/>
          <w:color w:val="FF0000"/>
          <w:sz w:val="22"/>
          <w:szCs w:val="22"/>
        </w:rPr>
        <w:t xml:space="preserve"> </w:t>
      </w:r>
      <w:r w:rsidR="006B2320">
        <w:rPr>
          <w:b/>
          <w:color w:val="FF0000"/>
          <w:sz w:val="22"/>
          <w:szCs w:val="22"/>
        </w:rPr>
        <w:t xml:space="preserve">de </w:t>
      </w:r>
      <w:r w:rsidR="00955A2C">
        <w:rPr>
          <w:b/>
          <w:color w:val="FF0000"/>
          <w:sz w:val="22"/>
          <w:szCs w:val="22"/>
        </w:rPr>
        <w:t>20</w:t>
      </w:r>
      <w:r w:rsidR="005347D3">
        <w:rPr>
          <w:b/>
          <w:color w:val="FF0000"/>
          <w:sz w:val="22"/>
          <w:szCs w:val="22"/>
        </w:rPr>
        <w:t>20</w:t>
      </w:r>
      <w:r w:rsidR="00BD3D6A" w:rsidRPr="00BE45B6">
        <w:rPr>
          <w:b/>
          <w:color w:val="FF0000"/>
          <w:sz w:val="22"/>
          <w:szCs w:val="22"/>
        </w:rPr>
        <w:t>.</w:t>
      </w:r>
    </w:p>
    <w:p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955A2C">
        <w:rPr>
          <w:b/>
          <w:color w:val="FF0000"/>
          <w:sz w:val="22"/>
          <w:szCs w:val="22"/>
        </w:rPr>
        <w:t>09</w:t>
      </w:r>
      <w:r w:rsidR="00B656B7" w:rsidRPr="00F05659">
        <w:rPr>
          <w:b/>
          <w:sz w:val="22"/>
          <w:szCs w:val="22"/>
        </w:rPr>
        <w:t>h00</w:t>
      </w:r>
      <w:r w:rsidR="0076586D" w:rsidRPr="00F05659">
        <w:rPr>
          <w:b/>
          <w:sz w:val="22"/>
          <w:szCs w:val="22"/>
        </w:rPr>
        <w:t>min</w:t>
      </w:r>
      <w:r w:rsidR="00AA2DBA" w:rsidRPr="00F05659">
        <w:rPr>
          <w:b/>
          <w:sz w:val="22"/>
          <w:szCs w:val="22"/>
        </w:rPr>
        <w:t>. (HORÁRIO DE BRASÍLIA – DF)</w:t>
      </w:r>
    </w:p>
    <w:p w:rsidR="005E0D98" w:rsidRPr="00F05659" w:rsidRDefault="005E0D98" w:rsidP="001D4C81">
      <w:pPr>
        <w:pStyle w:val="Corpodetexto21"/>
        <w:rPr>
          <w:b/>
          <w:sz w:val="22"/>
          <w:szCs w:val="22"/>
        </w:rPr>
      </w:pPr>
      <w:r w:rsidRPr="00BE45B6">
        <w:rPr>
          <w:b/>
          <w:sz w:val="22"/>
          <w:szCs w:val="22"/>
        </w:rPr>
        <w:t xml:space="preserve">ENDEREÇO ELETRÔNICO: </w:t>
      </w:r>
      <w:r w:rsidR="00D87A6C" w:rsidRPr="00D87A6C">
        <w:t>https://www.</w:t>
      </w:r>
      <w:hyperlink r:id="rId21" w:history="1">
        <w:r w:rsidR="00D87A6C" w:rsidRPr="00D87A6C">
          <w:rPr>
            <w:rStyle w:val="Hyperlink"/>
          </w:rPr>
          <w:t>comprasgovernamentais</w:t>
        </w:r>
      </w:hyperlink>
      <w:r w:rsidR="00D87A6C" w:rsidRPr="00D87A6C">
        <w:t>.gov.br/</w:t>
      </w:r>
    </w:p>
    <w:p w:rsidR="005E0D98" w:rsidRPr="00BE45B6" w:rsidRDefault="005E0D98" w:rsidP="00A91FC6">
      <w:pPr>
        <w:jc w:val="both"/>
        <w:rPr>
          <w:color w:val="000000"/>
          <w:sz w:val="22"/>
          <w:szCs w:val="22"/>
        </w:rPr>
      </w:pPr>
    </w:p>
    <w:p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proofErr w:type="gramStart"/>
      <w:r w:rsidR="00206B9B" w:rsidRPr="003F3B89">
        <w:rPr>
          <w:sz w:val="22"/>
          <w:szCs w:val="22"/>
        </w:rPr>
        <w:t>d</w:t>
      </w:r>
      <w:r w:rsidR="00CC6C59">
        <w:rPr>
          <w:sz w:val="22"/>
          <w:szCs w:val="22"/>
        </w:rPr>
        <w:t>o(</w:t>
      </w:r>
      <w:proofErr w:type="gramEnd"/>
      <w:r w:rsidR="00CC6C59">
        <w:rPr>
          <w:sz w:val="22"/>
          <w:szCs w:val="22"/>
        </w:rPr>
        <w:t>a) Pregoeiro(a)</w:t>
      </w:r>
      <w:r w:rsidRPr="003F3B89">
        <w:rPr>
          <w:sz w:val="22"/>
          <w:szCs w:val="22"/>
        </w:rPr>
        <w:t xml:space="preserve"> em contrário.</w:t>
      </w:r>
    </w:p>
    <w:p w:rsidR="00367240" w:rsidRPr="00BE45B6" w:rsidRDefault="00367240" w:rsidP="00A91FC6">
      <w:pPr>
        <w:pStyle w:val="Corpodetexto21"/>
        <w:jc w:val="both"/>
        <w:rPr>
          <w:sz w:val="22"/>
          <w:szCs w:val="22"/>
        </w:rPr>
      </w:pPr>
    </w:p>
    <w:p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rsidR="002D14E9" w:rsidRPr="00803962" w:rsidRDefault="00A22A07" w:rsidP="00A91FC6">
      <w:pPr>
        <w:pStyle w:val="Corpodetexto21"/>
        <w:jc w:val="both"/>
        <w:rPr>
          <w:sz w:val="22"/>
          <w:szCs w:val="22"/>
        </w:rPr>
      </w:pPr>
      <w:r w:rsidRPr="00BE45B6">
        <w:rPr>
          <w:color w:val="000000"/>
          <w:sz w:val="22"/>
          <w:szCs w:val="22"/>
        </w:rPr>
        <w:t xml:space="preserve">      </w:t>
      </w:r>
    </w:p>
    <w:p w:rsidR="005E0D98" w:rsidRPr="00BE45B6" w:rsidRDefault="005E0D98" w:rsidP="00A91FC6">
      <w:pPr>
        <w:jc w:val="both"/>
        <w:rPr>
          <w:b/>
          <w:sz w:val="22"/>
          <w:szCs w:val="22"/>
        </w:rPr>
      </w:pPr>
      <w:r w:rsidRPr="004408E8">
        <w:rPr>
          <w:b/>
          <w:sz w:val="22"/>
          <w:szCs w:val="22"/>
          <w:u w:val="single"/>
        </w:rPr>
        <w:t>1.2. DA</w:t>
      </w:r>
      <w:r w:rsidRPr="00BE45B6">
        <w:rPr>
          <w:b/>
          <w:sz w:val="22"/>
          <w:szCs w:val="22"/>
          <w:u w:val="single"/>
        </w:rPr>
        <w:t xml:space="preserve"> FORMALIZAÇÃO E AUTORIZAÇÃO:</w:t>
      </w:r>
      <w:r w:rsidRPr="00BE45B6">
        <w:rPr>
          <w:b/>
          <w:sz w:val="22"/>
          <w:szCs w:val="22"/>
        </w:rPr>
        <w:t xml:space="preserve"> </w:t>
      </w:r>
    </w:p>
    <w:p w:rsidR="005E0D98" w:rsidRDefault="005E0D98" w:rsidP="00A91FC6">
      <w:pPr>
        <w:spacing w:after="240"/>
        <w:jc w:val="both"/>
        <w:rPr>
          <w:color w:val="000000"/>
          <w:sz w:val="22"/>
          <w:szCs w:val="22"/>
        </w:rPr>
      </w:pPr>
      <w:r w:rsidRPr="00BE45B6">
        <w:rPr>
          <w:color w:val="000000"/>
          <w:sz w:val="22"/>
          <w:szCs w:val="22"/>
        </w:rPr>
        <w:lastRenderedPageBreak/>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DA3386" w:rsidRPr="008E4BF6">
        <w:rPr>
          <w:b/>
          <w:noProof/>
          <w:color w:val="FF0000"/>
          <w:sz w:val="22"/>
          <w:szCs w:val="22"/>
        </w:rPr>
        <w:t>0036.</w:t>
      </w:r>
      <w:r w:rsidR="003F32AE">
        <w:rPr>
          <w:b/>
          <w:noProof/>
          <w:color w:val="FF0000"/>
          <w:sz w:val="22"/>
          <w:szCs w:val="22"/>
        </w:rPr>
        <w:t>472602</w:t>
      </w:r>
      <w:r w:rsidR="00DA3386" w:rsidRPr="008E4BF6">
        <w:rPr>
          <w:b/>
          <w:noProof/>
          <w:color w:val="FF0000"/>
          <w:sz w:val="22"/>
          <w:szCs w:val="22"/>
        </w:rPr>
        <w:t>/2019-</w:t>
      </w:r>
      <w:r w:rsidR="003F32AE">
        <w:rPr>
          <w:b/>
          <w:noProof/>
          <w:color w:val="FF0000"/>
          <w:sz w:val="22"/>
          <w:szCs w:val="22"/>
        </w:rPr>
        <w:t>76</w:t>
      </w:r>
      <w:r w:rsidR="0063725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22" w:history="1">
        <w:r w:rsidRPr="00906416">
          <w:rPr>
            <w:rStyle w:val="Hyperlink"/>
            <w:sz w:val="22"/>
            <w:szCs w:val="22"/>
          </w:rPr>
          <w:t>https://www.sei.ro.gov.br/sobre</w:t>
        </w:r>
      </w:hyperlink>
      <w:r w:rsidRPr="00906416">
        <w:rPr>
          <w:color w:val="0000FF"/>
          <w:sz w:val="22"/>
          <w:szCs w:val="22"/>
        </w:rPr>
        <w:t>).</w:t>
      </w:r>
    </w:p>
    <w:p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rsidR="009F278F" w:rsidRPr="0027044C" w:rsidRDefault="009F278F" w:rsidP="00A91FC6">
      <w:pPr>
        <w:pStyle w:val="NormalWeb"/>
        <w:spacing w:before="0" w:after="0"/>
        <w:jc w:val="both"/>
        <w:rPr>
          <w:b/>
          <w:bCs/>
          <w:sz w:val="22"/>
          <w:szCs w:val="22"/>
        </w:rPr>
      </w:pPr>
      <w:r w:rsidRPr="0027044C">
        <w:rPr>
          <w:b/>
          <w:bCs/>
          <w:sz w:val="22"/>
          <w:szCs w:val="22"/>
        </w:rPr>
        <w:t xml:space="preserve"> </w:t>
      </w:r>
    </w:p>
    <w:p w:rsidR="0063725B" w:rsidRPr="00193707" w:rsidRDefault="009F278F" w:rsidP="00A91FC6">
      <w:pPr>
        <w:jc w:val="both"/>
        <w:rPr>
          <w:b/>
          <w:bCs/>
          <w:color w:val="FF0000"/>
          <w:sz w:val="22"/>
          <w:szCs w:val="22"/>
        </w:rPr>
      </w:pPr>
      <w:r w:rsidRPr="0027044C">
        <w:rPr>
          <w:b/>
          <w:sz w:val="22"/>
          <w:szCs w:val="22"/>
        </w:rPr>
        <w:t>2.1</w:t>
      </w:r>
      <w:r w:rsidRPr="002B2681">
        <w:rPr>
          <w:b/>
          <w:sz w:val="22"/>
          <w:szCs w:val="22"/>
        </w:rPr>
        <w:t>. D</w:t>
      </w:r>
      <w:r w:rsidR="00886016" w:rsidRPr="002B2681">
        <w:rPr>
          <w:b/>
          <w:sz w:val="22"/>
          <w:szCs w:val="22"/>
        </w:rPr>
        <w:t>o</w:t>
      </w:r>
      <w:r w:rsidRPr="002B2681">
        <w:rPr>
          <w:b/>
          <w:sz w:val="22"/>
          <w:szCs w:val="22"/>
        </w:rPr>
        <w:t xml:space="preserve"> O</w:t>
      </w:r>
      <w:r w:rsidR="00886016" w:rsidRPr="002B2681">
        <w:rPr>
          <w:b/>
          <w:sz w:val="22"/>
          <w:szCs w:val="22"/>
        </w:rPr>
        <w:t>bjeto</w:t>
      </w:r>
      <w:r w:rsidR="00955F97" w:rsidRPr="002B2681">
        <w:rPr>
          <w:b/>
          <w:sz w:val="22"/>
          <w:szCs w:val="22"/>
        </w:rPr>
        <w:t>:</w:t>
      </w:r>
      <w:r w:rsidR="00955F97" w:rsidRPr="002B2681">
        <w:rPr>
          <w:bCs/>
          <w:kern w:val="1"/>
          <w:sz w:val="22"/>
          <w:szCs w:val="22"/>
          <w:lang w:eastAsia="zh-CN"/>
        </w:rPr>
        <w:t xml:space="preserve"> </w:t>
      </w:r>
      <w:r w:rsidR="00193707" w:rsidRPr="00193707">
        <w:rPr>
          <w:b/>
          <w:bCs/>
          <w:color w:val="FF0000"/>
          <w:kern w:val="1"/>
          <w:sz w:val="22"/>
          <w:szCs w:val="22"/>
          <w:lang w:eastAsia="zh-CN"/>
        </w:rPr>
        <w:t>R</w:t>
      </w:r>
      <w:r w:rsidR="00193707" w:rsidRPr="00193707">
        <w:rPr>
          <w:b/>
          <w:color w:val="FF0000"/>
          <w:sz w:val="22"/>
          <w:szCs w:val="22"/>
        </w:rPr>
        <w:t xml:space="preserve">egistro de Preço para Futura e Eventual Aquisição de Material Permanente (Cadeiras de Rodas e Cadeiras de Banho) para atender </w:t>
      </w:r>
      <w:r w:rsidR="0005481C" w:rsidRPr="00193707">
        <w:rPr>
          <w:b/>
          <w:color w:val="FF0000"/>
          <w:sz w:val="22"/>
          <w:szCs w:val="22"/>
        </w:rPr>
        <w:t>as necessidades</w:t>
      </w:r>
      <w:r w:rsidR="00193707" w:rsidRPr="00193707">
        <w:rPr>
          <w:b/>
          <w:color w:val="FF0000"/>
          <w:sz w:val="22"/>
          <w:szCs w:val="22"/>
        </w:rPr>
        <w:t xml:space="preserve"> das Unidades de Saúde HBAP, HICD, COHREC, HPSJP-II, POC, HRE, HRB, HRSFG e CEMETRON da capital e interior vinculados a esta Secretaria de Estado da Saúde – SESAU, por um período de 12 (doze) meses.</w:t>
      </w:r>
      <w:r w:rsidR="009736B0" w:rsidRPr="00193707">
        <w:rPr>
          <w:b/>
          <w:bCs/>
          <w:color w:val="FF0000"/>
          <w:sz w:val="22"/>
          <w:szCs w:val="22"/>
        </w:rPr>
        <w:t xml:space="preserve"> </w:t>
      </w:r>
    </w:p>
    <w:p w:rsidR="006D05C4" w:rsidRPr="00EA25CE" w:rsidRDefault="006D05C4" w:rsidP="00A91FC6">
      <w:pPr>
        <w:jc w:val="both"/>
        <w:rPr>
          <w:bCs/>
          <w:color w:val="FF0000"/>
          <w:sz w:val="22"/>
          <w:szCs w:val="22"/>
        </w:rPr>
      </w:pPr>
    </w:p>
    <w:p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prevalecerão a</w:t>
      </w:r>
      <w:r w:rsidRPr="0027044C">
        <w:rPr>
          <w:sz w:val="22"/>
          <w:szCs w:val="22"/>
        </w:rPr>
        <w:t>s últimas;</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sidR="00FA23D4">
        <w:rPr>
          <w:b/>
          <w:sz w:val="22"/>
          <w:szCs w:val="22"/>
        </w:rPr>
        <w:t>/</w:t>
      </w:r>
      <w:r w:rsidR="00FA23D4" w:rsidRPr="00362FA3">
        <w:rPr>
          <w:b/>
          <w:sz w:val="22"/>
          <w:szCs w:val="22"/>
        </w:rPr>
        <w:t>Entrega</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Pr="009B272F">
        <w:rPr>
          <w:color w:val="FF0000"/>
          <w:sz w:val="22"/>
          <w:szCs w:val="22"/>
          <w:u w:val="single"/>
        </w:rPr>
        <w:t xml:space="preserve">item </w:t>
      </w:r>
      <w:r w:rsidR="0005481C">
        <w:rPr>
          <w:color w:val="FF0000"/>
          <w:sz w:val="22"/>
          <w:szCs w:val="22"/>
          <w:u w:val="single"/>
        </w:rPr>
        <w:t>4</w:t>
      </w:r>
      <w:r w:rsidR="00DA3386">
        <w:rPr>
          <w:color w:val="FF0000"/>
          <w:sz w:val="22"/>
          <w:szCs w:val="22"/>
          <w:u w:val="single"/>
        </w:rPr>
        <w:t>.1</w:t>
      </w:r>
      <w:r w:rsidRPr="009B272F">
        <w:rPr>
          <w:color w:val="FF0000"/>
          <w:sz w:val="22"/>
          <w:szCs w:val="22"/>
          <w:u w:val="single"/>
        </w:rPr>
        <w:t xml:space="preserve">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rsidR="00362FA3" w:rsidRDefault="00362FA3" w:rsidP="00A91FC6">
      <w:pPr>
        <w:pStyle w:val="NormalWeb"/>
        <w:spacing w:before="0" w:after="0"/>
        <w:jc w:val="both"/>
        <w:rPr>
          <w:sz w:val="22"/>
          <w:szCs w:val="22"/>
        </w:rPr>
      </w:pPr>
    </w:p>
    <w:p w:rsidR="00362FA3" w:rsidRPr="00857230" w:rsidRDefault="00362FA3" w:rsidP="00A91FC6">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 xml:space="preserve">. </w:t>
      </w:r>
      <w:r w:rsidRPr="00362FA3">
        <w:rPr>
          <w:b/>
          <w:sz w:val="22"/>
          <w:szCs w:val="22"/>
        </w:rPr>
        <w:t>Prazo/Cronograma de Entrega</w:t>
      </w:r>
      <w:r w:rsidRPr="009B272F">
        <w:rPr>
          <w:b/>
          <w:sz w:val="22"/>
          <w:szCs w:val="22"/>
        </w:rPr>
        <w:t>:</w:t>
      </w:r>
      <w:r w:rsidRPr="00857230">
        <w:rPr>
          <w:sz w:val="22"/>
          <w:szCs w:val="22"/>
        </w:rPr>
        <w:t xml:space="preserve"> Ficam aquelas estabelecidas </w:t>
      </w:r>
      <w:r w:rsidRPr="009B272F">
        <w:rPr>
          <w:color w:val="FF0000"/>
          <w:sz w:val="22"/>
          <w:szCs w:val="22"/>
          <w:u w:val="single"/>
        </w:rPr>
        <w:t xml:space="preserve">no item </w:t>
      </w:r>
      <w:r w:rsidR="00CE0A16">
        <w:rPr>
          <w:color w:val="FF0000"/>
          <w:sz w:val="22"/>
          <w:szCs w:val="22"/>
          <w:u w:val="single"/>
        </w:rPr>
        <w:t>4</w:t>
      </w:r>
      <w:r w:rsidR="00DA3386">
        <w:rPr>
          <w:color w:val="FF0000"/>
          <w:sz w:val="22"/>
          <w:szCs w:val="22"/>
          <w:u w:val="single"/>
        </w:rPr>
        <w:t>.2</w:t>
      </w:r>
      <w:r w:rsidRPr="009B272F">
        <w:rPr>
          <w:color w:val="FF0000"/>
          <w:sz w:val="22"/>
          <w:szCs w:val="22"/>
          <w:u w:val="single"/>
        </w:rPr>
        <w:t xml:space="preserve"> </w:t>
      </w:r>
      <w:r w:rsidRPr="00981273">
        <w:rPr>
          <w:sz w:val="22"/>
          <w:szCs w:val="22"/>
          <w:u w:val="single"/>
        </w:rPr>
        <w:t xml:space="preserve">do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requerente</w:t>
      </w:r>
      <w:r w:rsidRPr="00857230">
        <w:rPr>
          <w:sz w:val="22"/>
          <w:szCs w:val="22"/>
        </w:rPr>
        <w:t>.</w:t>
      </w:r>
    </w:p>
    <w:p w:rsidR="00362FA3" w:rsidRPr="00857230" w:rsidRDefault="00362FA3" w:rsidP="00A91FC6">
      <w:pPr>
        <w:pStyle w:val="NormalWeb"/>
        <w:spacing w:before="0" w:after="0"/>
        <w:jc w:val="both"/>
        <w:rPr>
          <w:sz w:val="22"/>
          <w:szCs w:val="22"/>
        </w:rPr>
      </w:pPr>
    </w:p>
    <w:p w:rsidR="00857230" w:rsidRPr="00857230" w:rsidRDefault="00857230" w:rsidP="00A91FC6">
      <w:pPr>
        <w:pStyle w:val="NormalWeb"/>
        <w:spacing w:before="0" w:after="0"/>
        <w:jc w:val="both"/>
        <w:rPr>
          <w:sz w:val="22"/>
          <w:szCs w:val="22"/>
        </w:rPr>
      </w:pPr>
      <w:r w:rsidRPr="0063725B">
        <w:rPr>
          <w:b/>
          <w:sz w:val="22"/>
          <w:szCs w:val="22"/>
        </w:rPr>
        <w:t>2.</w:t>
      </w:r>
      <w:r w:rsidR="00362FA3">
        <w:rPr>
          <w:b/>
          <w:sz w:val="22"/>
          <w:szCs w:val="22"/>
        </w:rPr>
        <w:t>4</w:t>
      </w:r>
      <w:r w:rsidRPr="0063725B">
        <w:rPr>
          <w:b/>
          <w:sz w:val="22"/>
          <w:szCs w:val="22"/>
        </w:rPr>
        <w:t xml:space="preserve">. </w:t>
      </w:r>
      <w:r w:rsidR="00886016" w:rsidRPr="0063725B">
        <w:rPr>
          <w:b/>
          <w:sz w:val="22"/>
          <w:szCs w:val="22"/>
        </w:rPr>
        <w:t>Garantia</w:t>
      </w:r>
      <w:r w:rsidRPr="0063725B">
        <w:rPr>
          <w:b/>
          <w:sz w:val="22"/>
          <w:szCs w:val="22"/>
        </w:rPr>
        <w:t>:</w:t>
      </w:r>
      <w:r w:rsidRPr="00857230">
        <w:rPr>
          <w:sz w:val="22"/>
          <w:szCs w:val="22"/>
        </w:rPr>
        <w:t xml:space="preserve"> Ficam aquelas estabelecidas </w:t>
      </w:r>
      <w:r w:rsidRPr="0063725B">
        <w:rPr>
          <w:color w:val="FF0000"/>
          <w:sz w:val="22"/>
          <w:szCs w:val="22"/>
          <w:u w:val="single"/>
        </w:rPr>
        <w:t xml:space="preserve">no item </w:t>
      </w:r>
      <w:r w:rsidR="00CE0A16">
        <w:rPr>
          <w:color w:val="FF0000"/>
          <w:sz w:val="22"/>
          <w:szCs w:val="22"/>
          <w:u w:val="single"/>
        </w:rPr>
        <w:t>2.3.</w:t>
      </w:r>
      <w:r w:rsidR="0063725B">
        <w:rPr>
          <w:color w:val="FF0000"/>
          <w:sz w:val="22"/>
          <w:szCs w:val="22"/>
          <w:u w:val="single"/>
        </w:rPr>
        <w:t xml:space="preserve"> </w:t>
      </w:r>
      <w:r w:rsidR="00B553C2" w:rsidRPr="00981273">
        <w:rPr>
          <w:sz w:val="22"/>
          <w:szCs w:val="22"/>
          <w:u w:val="single"/>
        </w:rPr>
        <w:t>do</w:t>
      </w:r>
      <w:r w:rsidRPr="00981273">
        <w:rPr>
          <w:sz w:val="22"/>
          <w:szCs w:val="22"/>
          <w:u w:val="single"/>
        </w:rPr>
        <w:t xml:space="preserve">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os quais foram devidamente aprovados pelo ordenador de despesa do </w:t>
      </w:r>
      <w:r w:rsidRPr="00857230">
        <w:rPr>
          <w:sz w:val="22"/>
          <w:szCs w:val="22"/>
        </w:rPr>
        <w:t>órgão requerente.</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B87C89">
        <w:rPr>
          <w:b/>
          <w:sz w:val="22"/>
          <w:szCs w:val="22"/>
        </w:rPr>
        <w:t>2.</w:t>
      </w:r>
      <w:r>
        <w:rPr>
          <w:b/>
          <w:sz w:val="22"/>
          <w:szCs w:val="22"/>
        </w:rPr>
        <w:t xml:space="preserve">5. Do </w:t>
      </w:r>
      <w:r w:rsidRPr="00B87C89">
        <w:rPr>
          <w:b/>
          <w:sz w:val="22"/>
          <w:szCs w:val="22"/>
        </w:rPr>
        <w:t>Recebimento:</w:t>
      </w:r>
      <w:r w:rsidRPr="00A538D8">
        <w:rPr>
          <w:sz w:val="22"/>
          <w:szCs w:val="22"/>
        </w:rPr>
        <w:t xml:space="preserve"> </w:t>
      </w:r>
      <w:r w:rsidRPr="00857230">
        <w:rPr>
          <w:sz w:val="22"/>
          <w:szCs w:val="22"/>
        </w:rPr>
        <w:t xml:space="preserve">Ficam aquelas estabelecidas </w:t>
      </w:r>
      <w:r>
        <w:rPr>
          <w:color w:val="FF0000"/>
          <w:sz w:val="22"/>
          <w:szCs w:val="22"/>
          <w:u w:val="single"/>
        </w:rPr>
        <w:t xml:space="preserve">no </w:t>
      </w:r>
      <w:r w:rsidRPr="00B87C89">
        <w:rPr>
          <w:color w:val="FF0000"/>
          <w:sz w:val="22"/>
          <w:szCs w:val="22"/>
          <w:u w:val="single"/>
        </w:rPr>
        <w:t xml:space="preserve">item </w:t>
      </w:r>
      <w:r w:rsidR="001B5D22">
        <w:rPr>
          <w:color w:val="FF0000"/>
          <w:sz w:val="22"/>
          <w:szCs w:val="22"/>
          <w:u w:val="single"/>
        </w:rPr>
        <w:t>4.3</w:t>
      </w:r>
      <w:r w:rsidR="00DA3386">
        <w:rPr>
          <w:color w:val="FF0000"/>
          <w:sz w:val="22"/>
          <w:szCs w:val="22"/>
          <w:u w:val="single"/>
        </w:rPr>
        <w:t xml:space="preserve"> e subitens</w:t>
      </w:r>
      <w:r w:rsidRPr="00B87C89">
        <w:rPr>
          <w:color w:val="FF0000"/>
          <w:sz w:val="22"/>
          <w:szCs w:val="22"/>
          <w:u w:val="single"/>
        </w:rPr>
        <w:t xml:space="preserve"> </w:t>
      </w:r>
      <w:r w:rsidRPr="00981273">
        <w:rPr>
          <w:sz w:val="22"/>
          <w:szCs w:val="22"/>
          <w:u w:val="single"/>
        </w:rPr>
        <w:t xml:space="preserve">do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rsidR="009B1294" w:rsidRDefault="009B1294" w:rsidP="00A91FC6">
      <w:pPr>
        <w:pStyle w:val="NormalWeb"/>
        <w:spacing w:before="0" w:after="0"/>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rsidR="007C0D2E" w:rsidRPr="00F234D0" w:rsidRDefault="007C0D2E" w:rsidP="00A91FC6">
      <w:pPr>
        <w:pStyle w:val="P30"/>
        <w:rPr>
          <w:sz w:val="22"/>
          <w:szCs w:val="22"/>
        </w:rPr>
      </w:pPr>
    </w:p>
    <w:p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23"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4" w:history="1">
        <w:r w:rsidR="00DA3386" w:rsidRPr="005318D2">
          <w:rPr>
            <w:rStyle w:val="Hyperlink"/>
            <w:sz w:val="22"/>
            <w:szCs w:val="22"/>
          </w:rPr>
          <w:t>sigma.supel@gmail.com.com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981273">
        <w:rPr>
          <w:color w:val="FF0000"/>
          <w:sz w:val="22"/>
          <w:szCs w:val="22"/>
        </w:rPr>
        <w:t>-</w:t>
      </w:r>
      <w:r w:rsidR="00DA3386">
        <w:rPr>
          <w:color w:val="FF0000"/>
          <w:sz w:val="22"/>
          <w:szCs w:val="22"/>
        </w:rPr>
        <w:t>9271</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rsidR="004408E8" w:rsidRPr="00F234D0" w:rsidRDefault="004408E8" w:rsidP="00A91FC6">
      <w:pPr>
        <w:jc w:val="both"/>
        <w:rPr>
          <w:color w:val="FF0000"/>
          <w:sz w:val="22"/>
          <w:szCs w:val="22"/>
        </w:rPr>
      </w:pPr>
    </w:p>
    <w:p w:rsidR="007C0D2E" w:rsidRDefault="007C0D2E" w:rsidP="00A91FC6">
      <w:pPr>
        <w:jc w:val="both"/>
        <w:rPr>
          <w:b/>
          <w:sz w:val="22"/>
          <w:szCs w:val="22"/>
        </w:rPr>
      </w:pPr>
      <w:r w:rsidRPr="00F234D0">
        <w:rPr>
          <w:b/>
          <w:sz w:val="22"/>
          <w:szCs w:val="22"/>
        </w:rPr>
        <w:lastRenderedPageBreak/>
        <w:t>3.1.1.</w:t>
      </w:r>
      <w:r w:rsidRPr="00F234D0">
        <w:rPr>
          <w:sz w:val="22"/>
          <w:szCs w:val="22"/>
        </w:rPr>
        <w:t xml:space="preserve"> Caberá </w:t>
      </w:r>
      <w:proofErr w:type="gramStart"/>
      <w:r w:rsidR="00CC6C59">
        <w:rPr>
          <w:sz w:val="22"/>
          <w:szCs w:val="22"/>
        </w:rPr>
        <w:t>o(</w:t>
      </w:r>
      <w:proofErr w:type="gramEnd"/>
      <w:r w:rsidR="00CC6C59">
        <w:rPr>
          <w:sz w:val="22"/>
          <w:szCs w:val="22"/>
        </w:rPr>
        <w:t>a) Pregoeiro(a)</w:t>
      </w:r>
      <w:r w:rsidRPr="00F234D0">
        <w:rPr>
          <w:sz w:val="22"/>
          <w:szCs w:val="22"/>
        </w:rPr>
        <w:t xml:space="preserve">, auxiliada pela equipe de apoio, </w:t>
      </w:r>
      <w:r w:rsidRPr="00F234D0">
        <w:rPr>
          <w:b/>
          <w:sz w:val="22"/>
          <w:szCs w:val="22"/>
        </w:rPr>
        <w:t>decidir sobre a impugnação no prazo de até 24 (vinte e quatro) horas.</w:t>
      </w:r>
    </w:p>
    <w:p w:rsidR="00981273" w:rsidRPr="00F234D0" w:rsidRDefault="00981273" w:rsidP="00A91FC6">
      <w:pPr>
        <w:jc w:val="both"/>
        <w:rPr>
          <w:b/>
          <w:sz w:val="22"/>
          <w:szCs w:val="22"/>
        </w:rPr>
      </w:pPr>
    </w:p>
    <w:p w:rsidR="007C0D2E" w:rsidRPr="00F234D0" w:rsidRDefault="007C0D2E" w:rsidP="00A91FC6">
      <w:pPr>
        <w:pStyle w:val="P30"/>
        <w:rPr>
          <w:b w:val="0"/>
          <w:sz w:val="22"/>
          <w:szCs w:val="22"/>
        </w:rPr>
      </w:pPr>
      <w:r w:rsidRPr="00F234D0">
        <w:rPr>
          <w:sz w:val="22"/>
          <w:szCs w:val="22"/>
        </w:rPr>
        <w:t>3.1.2.</w:t>
      </w:r>
      <w:r w:rsidRPr="00F234D0">
        <w:rPr>
          <w:b w:val="0"/>
          <w:sz w:val="22"/>
          <w:szCs w:val="22"/>
        </w:rPr>
        <w:t xml:space="preserve"> A decisão </w:t>
      </w:r>
      <w:proofErr w:type="gramStart"/>
      <w:r w:rsidR="00206B9B">
        <w:rPr>
          <w:b w:val="0"/>
          <w:sz w:val="22"/>
          <w:szCs w:val="22"/>
        </w:rPr>
        <w:t>d</w:t>
      </w:r>
      <w:r w:rsidR="00CC6C59">
        <w:rPr>
          <w:b w:val="0"/>
          <w:sz w:val="22"/>
          <w:szCs w:val="22"/>
        </w:rPr>
        <w:t>o(</w:t>
      </w:r>
      <w:proofErr w:type="gramEnd"/>
      <w:r w:rsidR="00CC6C59">
        <w:rPr>
          <w:b w:val="0"/>
          <w:sz w:val="22"/>
          <w:szCs w:val="22"/>
        </w:rPr>
        <w:t>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rsidR="007C0D2E" w:rsidRPr="00F234D0" w:rsidRDefault="007C0D2E" w:rsidP="00A91FC6">
      <w:pPr>
        <w:pStyle w:val="P30"/>
        <w:rPr>
          <w:b w:val="0"/>
          <w:sz w:val="22"/>
          <w:szCs w:val="22"/>
        </w:rPr>
      </w:pPr>
    </w:p>
    <w:p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rsidR="007C0D2E" w:rsidRPr="00F234D0" w:rsidRDefault="007C0D2E" w:rsidP="00A91FC6">
      <w:pPr>
        <w:jc w:val="both"/>
        <w:rPr>
          <w:sz w:val="22"/>
          <w:szCs w:val="22"/>
        </w:rPr>
      </w:pPr>
    </w:p>
    <w:p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proofErr w:type="gramStart"/>
      <w:r w:rsidR="00CC6C59">
        <w:rPr>
          <w:sz w:val="22"/>
          <w:szCs w:val="22"/>
        </w:rPr>
        <w:t>o(</w:t>
      </w:r>
      <w:proofErr w:type="gramEnd"/>
      <w:r w:rsidR="00CC6C59">
        <w:rPr>
          <w:sz w:val="22"/>
          <w:szCs w:val="22"/>
        </w:rPr>
        <w:t>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rsidR="00981273" w:rsidRPr="00C97B5A" w:rsidRDefault="00981273" w:rsidP="00A91FC6">
      <w:pPr>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rsidR="007C0D2E" w:rsidRPr="00F234D0" w:rsidRDefault="007C0D2E" w:rsidP="00A91FC6">
      <w:pPr>
        <w:pStyle w:val="P30"/>
        <w:rPr>
          <w:b w:val="0"/>
          <w:bCs/>
          <w:sz w:val="22"/>
          <w:szCs w:val="22"/>
        </w:rPr>
      </w:pPr>
    </w:p>
    <w:p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5"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6" w:history="1">
        <w:r w:rsidR="00DA3386" w:rsidRPr="00DA3386">
          <w:rPr>
            <w:rStyle w:val="Hyperlink"/>
            <w:b w:val="0"/>
            <w:sz w:val="22"/>
            <w:szCs w:val="22"/>
          </w:rPr>
          <w:t>sigma.supel@gmail.com.com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(069) </w:t>
      </w:r>
      <w:r w:rsidR="00981273" w:rsidRPr="00803962">
        <w:rPr>
          <w:b w:val="0"/>
          <w:sz w:val="22"/>
          <w:szCs w:val="22"/>
        </w:rPr>
        <w:t>3212-</w:t>
      </w:r>
      <w:r w:rsidR="00DA3386">
        <w:rPr>
          <w:b w:val="0"/>
          <w:color w:val="FF0000"/>
          <w:sz w:val="22"/>
          <w:szCs w:val="22"/>
        </w:rPr>
        <w:t>9271</w:t>
      </w:r>
      <w:r w:rsidRPr="00803962">
        <w:rPr>
          <w:b w:val="0"/>
          <w:color w:val="FF0000"/>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rsidR="007C0D2E" w:rsidRPr="00191BC2" w:rsidRDefault="007C0D2E" w:rsidP="00A91FC6">
      <w:pPr>
        <w:pStyle w:val="P30"/>
        <w:rPr>
          <w:b w:val="0"/>
          <w:bCs/>
          <w:color w:val="FF0000"/>
          <w:sz w:val="22"/>
          <w:szCs w:val="22"/>
        </w:rPr>
      </w:pPr>
    </w:p>
    <w:p w:rsidR="007C0D2E" w:rsidRPr="00ED0190" w:rsidRDefault="007C0D2E" w:rsidP="00A91FC6">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proofErr w:type="gramStart"/>
      <w:r w:rsidR="00CC6C59">
        <w:rPr>
          <w:sz w:val="22"/>
          <w:szCs w:val="22"/>
        </w:rPr>
        <w:t>o(</w:t>
      </w:r>
      <w:proofErr w:type="gramEnd"/>
      <w:r w:rsidR="00CC6C59">
        <w:rPr>
          <w:sz w:val="22"/>
          <w:szCs w:val="22"/>
        </w:rPr>
        <w:t>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rsidR="007C0D2E" w:rsidRPr="00191BC2" w:rsidRDefault="007C0D2E" w:rsidP="00A91FC6">
      <w:pPr>
        <w:jc w:val="both"/>
        <w:rPr>
          <w:color w:val="FF0000"/>
          <w:sz w:val="22"/>
          <w:szCs w:val="22"/>
        </w:rPr>
      </w:pPr>
    </w:p>
    <w:p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9736B0" w:rsidRDefault="009736B0" w:rsidP="00A91FC6">
      <w:pPr>
        <w:pStyle w:val="Corpodetexto3"/>
        <w:spacing w:after="0"/>
        <w:jc w:val="both"/>
        <w:rPr>
          <w:b w:val="0"/>
          <w:bCs/>
          <w:sz w:val="22"/>
          <w:szCs w:val="22"/>
        </w:rPr>
      </w:pPr>
    </w:p>
    <w:p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rsidR="00185929" w:rsidRPr="00BE45B6" w:rsidRDefault="00185929" w:rsidP="00A91FC6">
      <w:pPr>
        <w:pStyle w:val="Rodap"/>
        <w:jc w:val="both"/>
        <w:rPr>
          <w:sz w:val="22"/>
          <w:szCs w:val="22"/>
        </w:rPr>
      </w:pPr>
    </w:p>
    <w:p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rsidR="00185929" w:rsidRPr="00981273" w:rsidRDefault="00185929" w:rsidP="00A91FC6">
      <w:pPr>
        <w:pStyle w:val="Rodap"/>
        <w:jc w:val="both"/>
        <w:rPr>
          <w:sz w:val="22"/>
          <w:szCs w:val="22"/>
        </w:rPr>
      </w:pPr>
    </w:p>
    <w:p w:rsidR="00185929" w:rsidRPr="00BE45B6" w:rsidRDefault="00185929" w:rsidP="00A91FC6">
      <w:pPr>
        <w:pStyle w:val="Rodap"/>
        <w:jc w:val="both"/>
        <w:rPr>
          <w:sz w:val="22"/>
          <w:szCs w:val="22"/>
        </w:rPr>
      </w:pPr>
      <w:r w:rsidRPr="00981273">
        <w:rPr>
          <w:sz w:val="22"/>
          <w:szCs w:val="22"/>
        </w:rPr>
        <w:lastRenderedPageBreak/>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rsidR="00185929" w:rsidRPr="00BE45B6" w:rsidRDefault="00185929" w:rsidP="00A91FC6">
      <w:pPr>
        <w:pStyle w:val="Rodap"/>
        <w:jc w:val="both"/>
        <w:rPr>
          <w:sz w:val="22"/>
          <w:szCs w:val="22"/>
        </w:rPr>
      </w:pPr>
    </w:p>
    <w:p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rsidR="00185929" w:rsidRPr="00981273" w:rsidRDefault="00185929" w:rsidP="00A91FC6">
      <w:pPr>
        <w:autoSpaceDE w:val="0"/>
        <w:autoSpaceDN w:val="0"/>
        <w:adjustRightInd w:val="0"/>
        <w:jc w:val="both"/>
        <w:rPr>
          <w:sz w:val="22"/>
          <w:szCs w:val="22"/>
          <w:u w:val="single"/>
        </w:rPr>
      </w:pPr>
    </w:p>
    <w:p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w:t>
      </w:r>
      <w:r w:rsidR="00866BBF">
        <w:rPr>
          <w:bCs/>
          <w:sz w:val="22"/>
          <w:szCs w:val="22"/>
          <w:u w:val="single"/>
        </w:rPr>
        <w:t>º</w:t>
      </w:r>
      <w:r w:rsidR="007B3916">
        <w:rPr>
          <w:bCs/>
          <w:sz w:val="22"/>
          <w:szCs w:val="22"/>
          <w:u w:val="single"/>
        </w:rPr>
        <w:t xml:space="preserve"> 10.520/02)</w:t>
      </w:r>
      <w:r w:rsidR="00A032A5">
        <w:rPr>
          <w:bCs/>
          <w:sz w:val="22"/>
          <w:szCs w:val="22"/>
          <w:u w:val="single"/>
        </w:rPr>
        <w:t>.</w:t>
      </w:r>
    </w:p>
    <w:p w:rsidR="00350EF9" w:rsidRPr="00BE45B6" w:rsidRDefault="00350EF9" w:rsidP="00A91FC6">
      <w:pPr>
        <w:autoSpaceDE w:val="0"/>
        <w:autoSpaceDN w:val="0"/>
        <w:adjustRightInd w:val="0"/>
        <w:jc w:val="both"/>
        <w:rPr>
          <w:b/>
          <w:bCs/>
          <w:sz w:val="22"/>
          <w:szCs w:val="22"/>
          <w:u w:val="single"/>
        </w:rPr>
      </w:pPr>
    </w:p>
    <w:p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A91FC6">
      <w:pPr>
        <w:jc w:val="both"/>
        <w:rPr>
          <w:sz w:val="22"/>
          <w:szCs w:val="22"/>
        </w:rPr>
      </w:pPr>
    </w:p>
    <w:p w:rsidR="00185929" w:rsidRDefault="00866BBF" w:rsidP="00A91FC6">
      <w:pPr>
        <w:jc w:val="both"/>
        <w:rPr>
          <w:sz w:val="22"/>
          <w:szCs w:val="22"/>
        </w:rPr>
      </w:pPr>
      <w:r>
        <w:rPr>
          <w:sz w:val="22"/>
          <w:szCs w:val="22"/>
        </w:rPr>
        <w:t>5.3.</w:t>
      </w:r>
      <w:r w:rsidR="00F0494A">
        <w:rPr>
          <w:sz w:val="22"/>
          <w:szCs w:val="22"/>
        </w:rPr>
        <w:t>1</w:t>
      </w:r>
      <w:r>
        <w:rPr>
          <w:sz w:val="22"/>
          <w:szCs w:val="22"/>
        </w:rPr>
        <w:t xml:space="preserve">. </w:t>
      </w:r>
      <w:r w:rsidR="00185929" w:rsidRPr="00BE45B6">
        <w:rPr>
          <w:sz w:val="22"/>
          <w:szCs w:val="22"/>
        </w:rPr>
        <w:t xml:space="preserve">Atendam às </w:t>
      </w:r>
      <w:r w:rsidR="00185929"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00185929" w:rsidRPr="00A73EDF">
        <w:rPr>
          <w:sz w:val="22"/>
          <w:szCs w:val="22"/>
        </w:rPr>
        <w:t xml:space="preserve"> do site </w:t>
      </w:r>
      <w:r w:rsidR="006E0C12" w:rsidRPr="00A73EDF">
        <w:rPr>
          <w:sz w:val="22"/>
          <w:szCs w:val="22"/>
        </w:rPr>
        <w:t>www.</w:t>
      </w:r>
      <w:hyperlink r:id="rId27" w:history="1">
        <w:r w:rsidR="006E0C12" w:rsidRPr="00A73EDF">
          <w:rPr>
            <w:rStyle w:val="Hyperlink"/>
            <w:sz w:val="22"/>
            <w:szCs w:val="22"/>
          </w:rPr>
          <w:t>comprasgovernamentais</w:t>
        </w:r>
      </w:hyperlink>
      <w:r w:rsidR="006E0C12" w:rsidRPr="00A73EDF">
        <w:rPr>
          <w:sz w:val="22"/>
          <w:szCs w:val="22"/>
        </w:rPr>
        <w:t>.gov.br/</w:t>
      </w:r>
      <w:r w:rsidR="00185929" w:rsidRPr="00A73EDF">
        <w:rPr>
          <w:sz w:val="22"/>
          <w:szCs w:val="22"/>
        </w:rPr>
        <w:t>;</w:t>
      </w:r>
    </w:p>
    <w:p w:rsidR="000700FE" w:rsidRDefault="000700FE" w:rsidP="00A91FC6">
      <w:pPr>
        <w:jc w:val="both"/>
        <w:rPr>
          <w:sz w:val="22"/>
          <w:szCs w:val="22"/>
        </w:rPr>
      </w:pPr>
    </w:p>
    <w:p w:rsidR="000700FE" w:rsidRPr="002B2681" w:rsidRDefault="000700FE" w:rsidP="00A91FC6">
      <w:pPr>
        <w:jc w:val="both"/>
        <w:rPr>
          <w:sz w:val="22"/>
          <w:szCs w:val="22"/>
        </w:rPr>
      </w:pPr>
      <w:r w:rsidRPr="002B2681">
        <w:rPr>
          <w:sz w:val="22"/>
          <w:szCs w:val="22"/>
        </w:rPr>
        <w:t>5.3.1.1. Será concedido tratamento favorecido para as microempresas e empresas de pequeno porte e equiparadas, nos limites previstos da Lei Complementar n° 123, de 2006.</w:t>
      </w:r>
    </w:p>
    <w:p w:rsidR="000700FE" w:rsidRPr="002B2681" w:rsidRDefault="000700FE" w:rsidP="00A91FC6">
      <w:pPr>
        <w:jc w:val="both"/>
        <w:rPr>
          <w:sz w:val="22"/>
          <w:szCs w:val="22"/>
        </w:rPr>
      </w:pPr>
    </w:p>
    <w:p w:rsidR="00E4593E" w:rsidRPr="00E4593E" w:rsidRDefault="000700FE" w:rsidP="00E4593E">
      <w:pPr>
        <w:jc w:val="both"/>
        <w:rPr>
          <w:b/>
          <w:sz w:val="22"/>
          <w:szCs w:val="22"/>
          <w:highlight w:val="yellow"/>
        </w:rPr>
      </w:pPr>
      <w:r w:rsidRPr="00E4593E">
        <w:rPr>
          <w:b/>
          <w:sz w:val="22"/>
          <w:szCs w:val="22"/>
          <w:highlight w:val="yellow"/>
        </w:rPr>
        <w:t xml:space="preserve">5.3.1.2. </w:t>
      </w:r>
      <w:r w:rsidR="00E4593E" w:rsidRPr="00E4593E">
        <w:rPr>
          <w:bCs/>
          <w:sz w:val="22"/>
          <w:szCs w:val="22"/>
          <w:highlight w:val="yellow"/>
        </w:rPr>
        <w:t>PARA O ITE</w:t>
      </w:r>
      <w:r w:rsidR="00364F6B">
        <w:rPr>
          <w:bCs/>
          <w:sz w:val="22"/>
          <w:szCs w:val="22"/>
          <w:highlight w:val="yellow"/>
        </w:rPr>
        <w:t xml:space="preserve">M: </w:t>
      </w:r>
      <w:r w:rsidR="00E4593E" w:rsidRPr="00E4593E">
        <w:rPr>
          <w:bCs/>
          <w:sz w:val="22"/>
          <w:szCs w:val="22"/>
          <w:highlight w:val="yellow"/>
        </w:rPr>
        <w:t>0</w:t>
      </w:r>
      <w:r w:rsidR="00364F6B">
        <w:rPr>
          <w:bCs/>
          <w:sz w:val="22"/>
          <w:szCs w:val="22"/>
          <w:highlight w:val="yellow"/>
        </w:rPr>
        <w:t>1</w:t>
      </w:r>
      <w:r w:rsidR="00E4593E" w:rsidRPr="00E4593E">
        <w:rPr>
          <w:bCs/>
          <w:sz w:val="22"/>
          <w:szCs w:val="22"/>
          <w:highlight w:val="yellow"/>
        </w:rPr>
        <w:t>,</w:t>
      </w:r>
      <w:r w:rsidR="00E4593E" w:rsidRPr="00E4593E">
        <w:rPr>
          <w:b/>
          <w:sz w:val="22"/>
          <w:szCs w:val="22"/>
          <w:highlight w:val="yellow"/>
        </w:rPr>
        <w:t> aplica-se a </w:t>
      </w:r>
      <w:r w:rsidR="00E4593E" w:rsidRPr="00E4593E">
        <w:rPr>
          <w:bCs/>
          <w:sz w:val="22"/>
          <w:szCs w:val="22"/>
          <w:highlight w:val="yellow"/>
        </w:rPr>
        <w:t>AMPLA PARTICIPAÇÃO</w:t>
      </w:r>
      <w:r w:rsidR="00E4593E" w:rsidRPr="00E4593E">
        <w:rPr>
          <w:b/>
          <w:sz w:val="22"/>
          <w:szCs w:val="22"/>
          <w:highlight w:val="yellow"/>
        </w:rPr>
        <w:t> com a reserva de cota no total de até </w:t>
      </w:r>
      <w:r w:rsidR="00E4593E" w:rsidRPr="00E4593E">
        <w:rPr>
          <w:bCs/>
          <w:sz w:val="22"/>
          <w:szCs w:val="22"/>
          <w:highlight w:val="yellow"/>
        </w:rPr>
        <w:t>25% às empresas ME/EPP</w:t>
      </w:r>
      <w:r w:rsidR="00E4593E" w:rsidRPr="00E4593E">
        <w:rPr>
          <w:b/>
          <w:sz w:val="22"/>
          <w:szCs w:val="22"/>
          <w:highlight w:val="yellow"/>
        </w:rPr>
        <w:t> em obediência ao previsto no Art. 8º do </w:t>
      </w:r>
      <w:r w:rsidR="00E4593E" w:rsidRPr="00E4593E">
        <w:rPr>
          <w:bCs/>
          <w:sz w:val="22"/>
          <w:szCs w:val="22"/>
          <w:highlight w:val="yellow"/>
        </w:rPr>
        <w:t>Decreto Estadual nº 21.675/2017</w:t>
      </w:r>
      <w:r w:rsidR="00E4593E" w:rsidRPr="00E4593E">
        <w:rPr>
          <w:b/>
          <w:sz w:val="22"/>
          <w:szCs w:val="22"/>
          <w:highlight w:val="yellow"/>
        </w:rPr>
        <w:t>.</w:t>
      </w:r>
      <w:r w:rsidR="00E4593E">
        <w:rPr>
          <w:b/>
          <w:sz w:val="22"/>
          <w:szCs w:val="22"/>
          <w:highlight w:val="yellow"/>
        </w:rPr>
        <w:t xml:space="preserve"> </w:t>
      </w:r>
      <w:r w:rsidR="00E4593E" w:rsidRPr="00E4593E">
        <w:rPr>
          <w:bCs/>
          <w:sz w:val="22"/>
          <w:szCs w:val="22"/>
          <w:highlight w:val="yellow"/>
        </w:rPr>
        <w:t>PARA OS DEMAIS ITENS, </w:t>
      </w:r>
      <w:r w:rsidR="00E4593E" w:rsidRPr="00E4593E">
        <w:rPr>
          <w:b/>
          <w:sz w:val="22"/>
          <w:szCs w:val="22"/>
          <w:highlight w:val="yellow"/>
        </w:rPr>
        <w:t>adota-se a exclusiva participação de </w:t>
      </w:r>
      <w:r w:rsidR="00E4593E" w:rsidRPr="00E4593E">
        <w:rPr>
          <w:bCs/>
          <w:sz w:val="22"/>
          <w:szCs w:val="22"/>
          <w:highlight w:val="yellow"/>
        </w:rPr>
        <w:t>Empresas de Pequeno Porte – EPP</w:t>
      </w:r>
      <w:r w:rsidR="00E4593E" w:rsidRPr="00E4593E">
        <w:rPr>
          <w:b/>
          <w:sz w:val="22"/>
          <w:szCs w:val="22"/>
          <w:highlight w:val="yellow"/>
        </w:rPr>
        <w:t> e </w:t>
      </w:r>
      <w:r w:rsidR="00E4593E" w:rsidRPr="00E4593E">
        <w:rPr>
          <w:bCs/>
          <w:sz w:val="22"/>
          <w:szCs w:val="22"/>
          <w:highlight w:val="yellow"/>
        </w:rPr>
        <w:t>Microempresas - ME</w:t>
      </w:r>
      <w:r w:rsidR="00E4593E" w:rsidRPr="00E4593E">
        <w:rPr>
          <w:b/>
          <w:sz w:val="22"/>
          <w:szCs w:val="22"/>
          <w:highlight w:val="yellow"/>
        </w:rPr>
        <w:t>, tendo em vista o </w:t>
      </w:r>
      <w:r w:rsidR="00E4593E" w:rsidRPr="00E4593E">
        <w:rPr>
          <w:bCs/>
          <w:sz w:val="22"/>
          <w:szCs w:val="22"/>
          <w:highlight w:val="yellow"/>
        </w:rPr>
        <w:t>Art. 48, I, da Lei Complementar n° 123/2006</w:t>
      </w:r>
      <w:r w:rsidR="00E4593E" w:rsidRPr="00E4593E">
        <w:rPr>
          <w:b/>
          <w:sz w:val="22"/>
          <w:szCs w:val="22"/>
          <w:highlight w:val="yellow"/>
        </w:rPr>
        <w:t> e o </w:t>
      </w:r>
      <w:r w:rsidR="00E4593E" w:rsidRPr="00E4593E">
        <w:rPr>
          <w:bCs/>
          <w:sz w:val="22"/>
          <w:szCs w:val="22"/>
          <w:highlight w:val="yellow"/>
        </w:rPr>
        <w:t>Art. 6° do Decreto Estadual n° 21.675/17</w:t>
      </w:r>
      <w:r w:rsidR="00E4593E" w:rsidRPr="00E4593E">
        <w:rPr>
          <w:b/>
          <w:sz w:val="22"/>
          <w:szCs w:val="22"/>
          <w:highlight w:val="yellow"/>
        </w:rPr>
        <w:t>.</w:t>
      </w:r>
    </w:p>
    <w:p w:rsidR="00E4593E" w:rsidRDefault="00E4593E" w:rsidP="00A91FC6">
      <w:pPr>
        <w:jc w:val="both"/>
        <w:rPr>
          <w:sz w:val="22"/>
          <w:szCs w:val="22"/>
          <w:highlight w:val="yellow"/>
        </w:rPr>
      </w:pPr>
    </w:p>
    <w:p w:rsidR="00B403EA" w:rsidRPr="00981273" w:rsidRDefault="00B403EA" w:rsidP="00A91FC6">
      <w:pPr>
        <w:tabs>
          <w:tab w:val="left" w:pos="567"/>
          <w:tab w:val="left" w:pos="1134"/>
        </w:tabs>
        <w:jc w:val="both"/>
        <w:rPr>
          <w:sz w:val="22"/>
          <w:szCs w:val="22"/>
        </w:rPr>
      </w:pPr>
      <w:r w:rsidRPr="00981273">
        <w:rPr>
          <w:sz w:val="22"/>
          <w:szCs w:val="22"/>
        </w:rPr>
        <w:t>5.3</w:t>
      </w:r>
      <w:r w:rsidR="00F0494A">
        <w:rPr>
          <w:sz w:val="22"/>
          <w:szCs w:val="22"/>
        </w:rPr>
        <w:t>.2</w:t>
      </w:r>
      <w:r w:rsidRPr="00981273">
        <w:rPr>
          <w:sz w:val="22"/>
          <w:szCs w:val="22"/>
        </w:rPr>
        <w:t>. Poderão participar desta Licitação, somente empresas que estiverem regularmente estabelecidas no País, cuja finalidade e ramo de atividade seja compatível com o objeto desta Licitação;</w:t>
      </w:r>
    </w:p>
    <w:p w:rsidR="00C255FB" w:rsidRPr="00981273" w:rsidRDefault="00C255FB" w:rsidP="00A91FC6">
      <w:pPr>
        <w:tabs>
          <w:tab w:val="left" w:pos="567"/>
          <w:tab w:val="left" w:pos="1134"/>
        </w:tabs>
        <w:jc w:val="both"/>
        <w:rPr>
          <w:sz w:val="22"/>
          <w:szCs w:val="22"/>
        </w:rPr>
      </w:pPr>
    </w:p>
    <w:p w:rsidR="0055054C" w:rsidRPr="00981273" w:rsidRDefault="0055054C" w:rsidP="00A91FC6">
      <w:pPr>
        <w:tabs>
          <w:tab w:val="left" w:pos="567"/>
          <w:tab w:val="left" w:pos="1134"/>
        </w:tabs>
        <w:jc w:val="both"/>
        <w:rPr>
          <w:sz w:val="22"/>
          <w:szCs w:val="22"/>
        </w:rPr>
      </w:pPr>
      <w:r w:rsidRPr="00981273">
        <w:rPr>
          <w:sz w:val="22"/>
          <w:szCs w:val="22"/>
        </w:rPr>
        <w:t>5.3.</w:t>
      </w:r>
      <w:r w:rsidR="00F0494A">
        <w:rPr>
          <w:sz w:val="22"/>
          <w:szCs w:val="22"/>
        </w:rPr>
        <w:t>3</w:t>
      </w:r>
      <w:r w:rsidRPr="00981273">
        <w:rPr>
          <w:sz w:val="22"/>
          <w:szCs w:val="22"/>
        </w:rPr>
        <w:t xml:space="preserve">.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C6685D" w:rsidRDefault="00C6685D" w:rsidP="00A91FC6">
      <w:pPr>
        <w:tabs>
          <w:tab w:val="left" w:pos="567"/>
          <w:tab w:val="left" w:pos="1134"/>
        </w:tabs>
        <w:jc w:val="both"/>
        <w:rPr>
          <w:sz w:val="22"/>
          <w:szCs w:val="22"/>
        </w:rPr>
      </w:pPr>
    </w:p>
    <w:p w:rsidR="00134D7C" w:rsidRPr="00981273" w:rsidRDefault="00134D7C" w:rsidP="00A91FC6">
      <w:pPr>
        <w:jc w:val="both"/>
        <w:rPr>
          <w:bCs/>
          <w:sz w:val="22"/>
          <w:szCs w:val="22"/>
        </w:rPr>
      </w:pPr>
      <w:r w:rsidRPr="00981273">
        <w:rPr>
          <w:bCs/>
          <w:sz w:val="22"/>
          <w:szCs w:val="22"/>
        </w:rPr>
        <w:t>5.3.</w:t>
      </w:r>
      <w:r w:rsidR="00F0494A">
        <w:rPr>
          <w:bCs/>
          <w:sz w:val="22"/>
          <w:szCs w:val="22"/>
        </w:rPr>
        <w:t>4</w:t>
      </w:r>
      <w:r w:rsidRPr="00981273">
        <w:rPr>
          <w:bCs/>
          <w:sz w:val="22"/>
          <w:szCs w:val="22"/>
        </w:rPr>
        <w:t>. As Licitantes interessadas deverão proceder ao credenciamento antes da data marcada para início da sessão pública via internet.</w:t>
      </w:r>
    </w:p>
    <w:p w:rsidR="00134D7C" w:rsidRPr="00981273" w:rsidRDefault="00134D7C" w:rsidP="00A91FC6">
      <w:pPr>
        <w:jc w:val="both"/>
        <w:rPr>
          <w:bCs/>
          <w:sz w:val="22"/>
          <w:szCs w:val="22"/>
        </w:rPr>
      </w:pPr>
    </w:p>
    <w:p w:rsidR="00134D7C" w:rsidRPr="00BE45B6" w:rsidRDefault="00134D7C" w:rsidP="00A91FC6">
      <w:pPr>
        <w:jc w:val="both"/>
        <w:rPr>
          <w:b/>
          <w:color w:val="0000FF"/>
          <w:sz w:val="22"/>
          <w:szCs w:val="22"/>
        </w:rPr>
      </w:pPr>
      <w:r w:rsidRPr="00981273">
        <w:rPr>
          <w:bCs/>
          <w:sz w:val="22"/>
          <w:szCs w:val="22"/>
        </w:rPr>
        <w:t>5.3.</w:t>
      </w:r>
      <w:r w:rsidR="00F0494A">
        <w:rPr>
          <w:bCs/>
          <w:sz w:val="22"/>
          <w:szCs w:val="22"/>
        </w:rPr>
        <w:t>5.</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D87A6C" w:rsidRPr="00D87A6C">
        <w:rPr>
          <w:iCs/>
          <w:sz w:val="22"/>
          <w:szCs w:val="22"/>
        </w:rPr>
        <w:t>www.</w:t>
      </w:r>
      <w:hyperlink r:id="rId28" w:history="1">
        <w:r w:rsidR="00D87A6C" w:rsidRPr="00D87A6C">
          <w:rPr>
            <w:rStyle w:val="Hyperlink"/>
            <w:iCs/>
            <w:sz w:val="22"/>
            <w:szCs w:val="22"/>
          </w:rPr>
          <w:t>comprasgovernamentais</w:t>
        </w:r>
      </w:hyperlink>
      <w:r w:rsidR="00D87A6C" w:rsidRPr="00D87A6C">
        <w:rPr>
          <w:iCs/>
          <w:sz w:val="22"/>
          <w:szCs w:val="22"/>
        </w:rPr>
        <w:t>.gov.br</w:t>
      </w:r>
      <w:r w:rsidR="00A73EDF">
        <w:rPr>
          <w:iCs/>
          <w:sz w:val="22"/>
          <w:szCs w:val="22"/>
        </w:rPr>
        <w:t>.</w:t>
      </w:r>
    </w:p>
    <w:p w:rsidR="00134D7C" w:rsidRPr="00BE45B6" w:rsidRDefault="00134D7C" w:rsidP="00A91FC6">
      <w:pPr>
        <w:jc w:val="both"/>
        <w:rPr>
          <w:b/>
          <w:color w:val="0000FF"/>
          <w:sz w:val="22"/>
          <w:szCs w:val="22"/>
        </w:rPr>
      </w:pPr>
    </w:p>
    <w:p w:rsidR="00134D7C" w:rsidRPr="00981273" w:rsidRDefault="00134D7C" w:rsidP="00A91FC6">
      <w:pPr>
        <w:jc w:val="both"/>
        <w:rPr>
          <w:sz w:val="22"/>
          <w:szCs w:val="22"/>
        </w:rPr>
      </w:pPr>
      <w:r w:rsidRPr="00981273">
        <w:rPr>
          <w:sz w:val="22"/>
          <w:szCs w:val="22"/>
        </w:rPr>
        <w:t>5.3.</w:t>
      </w:r>
      <w:r w:rsidR="00F0494A">
        <w:rPr>
          <w:sz w:val="22"/>
          <w:szCs w:val="22"/>
        </w:rPr>
        <w:t>6</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05481C" w:rsidRDefault="0005481C" w:rsidP="00A91FC6">
      <w:pPr>
        <w:pStyle w:val="Ttulo6"/>
        <w:jc w:val="both"/>
        <w:rPr>
          <w:sz w:val="22"/>
          <w:szCs w:val="22"/>
        </w:rPr>
      </w:pPr>
    </w:p>
    <w:p w:rsidR="00134D7C" w:rsidRPr="00BE45B6" w:rsidRDefault="00134D7C" w:rsidP="00A91FC6">
      <w:pPr>
        <w:pStyle w:val="Ttulo6"/>
        <w:jc w:val="both"/>
        <w:rPr>
          <w:b/>
          <w:sz w:val="22"/>
          <w:szCs w:val="22"/>
        </w:rPr>
      </w:pPr>
      <w:r w:rsidRPr="00981273">
        <w:rPr>
          <w:sz w:val="22"/>
          <w:szCs w:val="22"/>
        </w:rPr>
        <w:t>5.3.</w:t>
      </w:r>
      <w:r w:rsidR="00F0494A">
        <w:rPr>
          <w:sz w:val="22"/>
          <w:szCs w:val="22"/>
        </w:rPr>
        <w:t>7</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A91FC6">
      <w:pPr>
        <w:pStyle w:val="BodyText21"/>
        <w:rPr>
          <w:sz w:val="22"/>
          <w:szCs w:val="22"/>
        </w:rPr>
      </w:pPr>
    </w:p>
    <w:p w:rsidR="00134D7C" w:rsidRDefault="00661A45" w:rsidP="00A91FC6">
      <w:pPr>
        <w:pStyle w:val="BodyText21"/>
        <w:rPr>
          <w:sz w:val="22"/>
          <w:szCs w:val="22"/>
        </w:rPr>
      </w:pPr>
      <w:r w:rsidRPr="00981273">
        <w:rPr>
          <w:sz w:val="22"/>
          <w:szCs w:val="22"/>
        </w:rPr>
        <w:t>5.3.</w:t>
      </w:r>
      <w:r w:rsidR="00F0494A">
        <w:rPr>
          <w:sz w:val="22"/>
          <w:szCs w:val="22"/>
        </w:rPr>
        <w:t>8</w:t>
      </w:r>
      <w:r w:rsidR="00134D7C" w:rsidRPr="00981273">
        <w:rPr>
          <w:sz w:val="22"/>
          <w:szCs w:val="22"/>
        </w:rPr>
        <w:t>. A perda da senha ou a quebra de sigilo deverão ser comunicadas ao provedor do Sistema para imediato bloqueio de acesso.</w:t>
      </w:r>
    </w:p>
    <w:p w:rsidR="004408E8" w:rsidRPr="00981273" w:rsidRDefault="004408E8" w:rsidP="00A91FC6">
      <w:pPr>
        <w:pStyle w:val="BodyText21"/>
        <w:rPr>
          <w:sz w:val="22"/>
          <w:szCs w:val="22"/>
        </w:rPr>
      </w:pPr>
    </w:p>
    <w:p w:rsidR="00134D7C" w:rsidRPr="00BE45B6" w:rsidRDefault="00134D7C" w:rsidP="00A91FC6">
      <w:pPr>
        <w:pStyle w:val="BodyText21"/>
        <w:rPr>
          <w:sz w:val="22"/>
          <w:szCs w:val="22"/>
        </w:rPr>
      </w:pPr>
      <w:r w:rsidRPr="00981273">
        <w:rPr>
          <w:sz w:val="22"/>
          <w:szCs w:val="22"/>
        </w:rPr>
        <w:t>5.3.</w:t>
      </w:r>
      <w:r w:rsidR="00F0494A">
        <w:rPr>
          <w:sz w:val="22"/>
          <w:szCs w:val="22"/>
        </w:rPr>
        <w:t>9</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A91FC6">
      <w:pPr>
        <w:tabs>
          <w:tab w:val="left" w:pos="567"/>
          <w:tab w:val="left" w:pos="1134"/>
        </w:tabs>
        <w:jc w:val="both"/>
        <w:rPr>
          <w:sz w:val="22"/>
          <w:szCs w:val="22"/>
        </w:rPr>
      </w:pPr>
    </w:p>
    <w:p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rsidR="008B2284" w:rsidRPr="00921EBB" w:rsidRDefault="008B2284" w:rsidP="00A91FC6">
      <w:pPr>
        <w:pStyle w:val="Rodap"/>
        <w:jc w:val="both"/>
        <w:rPr>
          <w:b/>
          <w:sz w:val="22"/>
          <w:szCs w:val="22"/>
        </w:rPr>
      </w:pPr>
    </w:p>
    <w:p w:rsidR="000755E9" w:rsidRPr="001B6A22" w:rsidRDefault="000D5A36" w:rsidP="00A91FC6">
      <w:pPr>
        <w:tabs>
          <w:tab w:val="left" w:pos="567"/>
        </w:tabs>
        <w:jc w:val="both"/>
        <w:rPr>
          <w:sz w:val="22"/>
          <w:szCs w:val="22"/>
        </w:rPr>
      </w:pPr>
      <w:r w:rsidRPr="001B6A22">
        <w:rPr>
          <w:sz w:val="22"/>
          <w:szCs w:val="22"/>
        </w:rPr>
        <w:t>5.4.1. Que se encontrem sob falência, concurso de credores, dissolução ou liquidação;</w:t>
      </w:r>
    </w:p>
    <w:p w:rsidR="00350EF9" w:rsidRPr="001B6A22" w:rsidRDefault="00350EF9" w:rsidP="00A91FC6">
      <w:pPr>
        <w:tabs>
          <w:tab w:val="left" w:pos="567"/>
        </w:tabs>
        <w:jc w:val="both"/>
        <w:rPr>
          <w:sz w:val="22"/>
          <w:szCs w:val="22"/>
        </w:rPr>
      </w:pPr>
    </w:p>
    <w:p w:rsidR="000D5A36" w:rsidRDefault="000D5A36" w:rsidP="00A91FC6">
      <w:pPr>
        <w:tabs>
          <w:tab w:val="left" w:pos="567"/>
        </w:tabs>
        <w:jc w:val="both"/>
        <w:rPr>
          <w:sz w:val="22"/>
          <w:szCs w:val="22"/>
        </w:rPr>
      </w:pPr>
      <w:r w:rsidRPr="001B6A22">
        <w:rPr>
          <w:sz w:val="22"/>
          <w:szCs w:val="22"/>
        </w:rPr>
        <w:t>5.4.</w:t>
      </w:r>
      <w:r w:rsidR="00194696" w:rsidRPr="001B6A22">
        <w:rPr>
          <w:sz w:val="22"/>
          <w:szCs w:val="22"/>
        </w:rPr>
        <w:t>2</w:t>
      </w:r>
      <w:r w:rsidR="00B528CD" w:rsidRPr="001B6A22">
        <w:rPr>
          <w:sz w:val="22"/>
          <w:szCs w:val="22"/>
        </w:rPr>
        <w:t xml:space="preserve">. </w:t>
      </w:r>
      <w:r w:rsidR="00D915A0" w:rsidRPr="001B6A22">
        <w:rPr>
          <w:sz w:val="22"/>
          <w:szCs w:val="22"/>
        </w:rPr>
        <w:t>Sob a forma de consórcio</w:t>
      </w:r>
      <w:r w:rsidR="00346122">
        <w:rPr>
          <w:sz w:val="22"/>
          <w:szCs w:val="22"/>
        </w:rPr>
        <w:t>;</w:t>
      </w:r>
    </w:p>
    <w:p w:rsidR="00346122" w:rsidRDefault="00346122" w:rsidP="00346122">
      <w:pPr>
        <w:tabs>
          <w:tab w:val="left" w:pos="567"/>
          <w:tab w:val="left" w:pos="1134"/>
        </w:tabs>
        <w:jc w:val="both"/>
        <w:rPr>
          <w:sz w:val="22"/>
          <w:szCs w:val="22"/>
          <w:highlight w:val="red"/>
        </w:rPr>
      </w:pPr>
    </w:p>
    <w:p w:rsidR="002B2681" w:rsidRPr="00315814" w:rsidRDefault="002B2681" w:rsidP="002B2681">
      <w:pPr>
        <w:tabs>
          <w:tab w:val="left" w:pos="567"/>
          <w:tab w:val="left" w:pos="1134"/>
        </w:tabs>
        <w:jc w:val="both"/>
        <w:rPr>
          <w:sz w:val="22"/>
          <w:szCs w:val="22"/>
        </w:rPr>
      </w:pPr>
      <w:r w:rsidRPr="00315814">
        <w:rPr>
          <w:sz w:val="22"/>
          <w:szCs w:val="22"/>
        </w:rPr>
        <w:t>5.4.3. Empresa declarada inidônea para licitar ou contratar com a Administração Pública (Federal, Estadual e Municipal), durante o prazo de sanção; conforme art. 87, inciso IV, da Lei n° 8.666/93;</w:t>
      </w:r>
    </w:p>
    <w:p w:rsidR="002B2681" w:rsidRPr="00315814" w:rsidRDefault="002B2681" w:rsidP="002B2681">
      <w:pPr>
        <w:tabs>
          <w:tab w:val="left" w:pos="567"/>
          <w:tab w:val="left" w:pos="1134"/>
        </w:tabs>
        <w:jc w:val="both"/>
        <w:rPr>
          <w:sz w:val="22"/>
          <w:szCs w:val="22"/>
        </w:rPr>
      </w:pPr>
    </w:p>
    <w:p w:rsidR="002B2681" w:rsidRPr="00315814" w:rsidRDefault="002B2681" w:rsidP="002B2681">
      <w:pPr>
        <w:tabs>
          <w:tab w:val="left" w:pos="567"/>
          <w:tab w:val="left" w:pos="1134"/>
        </w:tabs>
        <w:jc w:val="both"/>
        <w:rPr>
          <w:sz w:val="22"/>
          <w:szCs w:val="22"/>
        </w:rPr>
      </w:pPr>
      <w:r w:rsidRPr="00315814">
        <w:rPr>
          <w:sz w:val="22"/>
          <w:szCs w:val="22"/>
        </w:rPr>
        <w:t>5.4.4. Empresa impedida de licitar e contratar com o Estado de Rondônia, durante o prazo da sanção; conforme art. 7º, da Lei n° 10.520/2002;</w:t>
      </w:r>
    </w:p>
    <w:p w:rsidR="002B2681" w:rsidRPr="00315814" w:rsidRDefault="002B2681" w:rsidP="002B2681">
      <w:pPr>
        <w:tabs>
          <w:tab w:val="left" w:pos="567"/>
          <w:tab w:val="left" w:pos="1134"/>
        </w:tabs>
        <w:jc w:val="both"/>
        <w:rPr>
          <w:sz w:val="22"/>
          <w:szCs w:val="22"/>
        </w:rPr>
      </w:pPr>
    </w:p>
    <w:p w:rsidR="002B2681" w:rsidRPr="00315814" w:rsidRDefault="002B2681" w:rsidP="002B2681">
      <w:pPr>
        <w:tabs>
          <w:tab w:val="left" w:pos="567"/>
          <w:tab w:val="left" w:pos="1134"/>
        </w:tabs>
        <w:jc w:val="both"/>
        <w:rPr>
          <w:sz w:val="22"/>
          <w:szCs w:val="22"/>
        </w:rPr>
      </w:pPr>
      <w:r w:rsidRPr="00315814">
        <w:rPr>
          <w:sz w:val="22"/>
          <w:szCs w:val="22"/>
        </w:rPr>
        <w:t xml:space="preserve">5.4.5. Empresa punida com suspensão temporária (art. 87, inciso III, da Lei n° 8.666/93) do direito de licitar e contratar com a Administração Pública (Federal, Estadual e Municipal), durante o prazo de sanção; </w:t>
      </w:r>
    </w:p>
    <w:p w:rsidR="002B2681" w:rsidRPr="00315814" w:rsidRDefault="002B2681" w:rsidP="002B2681">
      <w:pPr>
        <w:tabs>
          <w:tab w:val="left" w:pos="567"/>
          <w:tab w:val="left" w:pos="1134"/>
        </w:tabs>
        <w:jc w:val="both"/>
        <w:rPr>
          <w:sz w:val="22"/>
          <w:szCs w:val="22"/>
        </w:rPr>
      </w:pPr>
    </w:p>
    <w:p w:rsidR="002B2681" w:rsidRPr="00315814" w:rsidRDefault="002B2681" w:rsidP="002B2681">
      <w:pPr>
        <w:tabs>
          <w:tab w:val="left" w:pos="567"/>
          <w:tab w:val="left" w:pos="1134"/>
        </w:tabs>
        <w:jc w:val="both"/>
        <w:rPr>
          <w:sz w:val="22"/>
          <w:szCs w:val="22"/>
        </w:rPr>
      </w:pPr>
      <w:r w:rsidRPr="00315814">
        <w:rPr>
          <w:sz w:val="22"/>
          <w:szCs w:val="22"/>
        </w:rPr>
        <w:t>5.4.6. Empresário proibido de contratar com o Poder público, nos termos do art. 12 da Lei n° 8.429/92 (Lei de Improbidade Administrativa), durante o prazo de sanção;</w:t>
      </w:r>
    </w:p>
    <w:p w:rsidR="002B2681" w:rsidRPr="00315814" w:rsidRDefault="002B2681" w:rsidP="002B2681">
      <w:pPr>
        <w:tabs>
          <w:tab w:val="left" w:pos="567"/>
          <w:tab w:val="left" w:pos="1134"/>
        </w:tabs>
        <w:jc w:val="both"/>
        <w:rPr>
          <w:sz w:val="22"/>
          <w:szCs w:val="22"/>
        </w:rPr>
      </w:pPr>
    </w:p>
    <w:p w:rsidR="002B2681" w:rsidRDefault="002B2681" w:rsidP="002B2681">
      <w:pPr>
        <w:tabs>
          <w:tab w:val="left" w:pos="567"/>
          <w:tab w:val="left" w:pos="1134"/>
        </w:tabs>
        <w:jc w:val="both"/>
        <w:rPr>
          <w:sz w:val="22"/>
          <w:szCs w:val="22"/>
        </w:rPr>
      </w:pPr>
      <w:r w:rsidRPr="00315814">
        <w:rPr>
          <w:sz w:val="22"/>
          <w:szCs w:val="22"/>
        </w:rPr>
        <w:t>5.4.7. Empresário proibido de contratar com a Administração Pública, em razão do disposto no art. 72, parágrafo 8°, inciso V, da Lei n° 9.605/98 (Lei de Crimes ambientais), durante o prazo de sanção;</w:t>
      </w:r>
    </w:p>
    <w:p w:rsidR="002B2681" w:rsidRPr="00BE45B6" w:rsidRDefault="002B2681" w:rsidP="002B2681">
      <w:pPr>
        <w:tabs>
          <w:tab w:val="left" w:pos="567"/>
          <w:tab w:val="left" w:pos="1134"/>
        </w:tabs>
        <w:jc w:val="both"/>
        <w:rPr>
          <w:sz w:val="22"/>
          <w:szCs w:val="22"/>
        </w:rPr>
      </w:pPr>
    </w:p>
    <w:p w:rsidR="002B2681" w:rsidRPr="00BE45B6" w:rsidRDefault="002B2681" w:rsidP="002B2681">
      <w:pPr>
        <w:tabs>
          <w:tab w:val="left" w:pos="567"/>
          <w:tab w:val="left" w:pos="1134"/>
        </w:tabs>
        <w:jc w:val="both"/>
        <w:rPr>
          <w:sz w:val="22"/>
          <w:szCs w:val="22"/>
        </w:rPr>
      </w:pPr>
      <w:r w:rsidRPr="001B6A22">
        <w:rPr>
          <w:sz w:val="22"/>
          <w:szCs w:val="22"/>
        </w:rPr>
        <w:t>5.4.</w:t>
      </w:r>
      <w:r>
        <w:rPr>
          <w:sz w:val="22"/>
          <w:szCs w:val="22"/>
        </w:rPr>
        <w:t>8</w:t>
      </w:r>
      <w:r w:rsidRPr="001B6A22">
        <w:rPr>
          <w:sz w:val="22"/>
          <w:szCs w:val="22"/>
        </w:rPr>
        <w:t>. Estrangeiras</w:t>
      </w:r>
      <w:r w:rsidRPr="00BE45B6">
        <w:rPr>
          <w:sz w:val="22"/>
          <w:szCs w:val="22"/>
        </w:rPr>
        <w:t xml:space="preserve"> que não funcionem no País; </w:t>
      </w:r>
    </w:p>
    <w:p w:rsidR="000D5A36" w:rsidRPr="00BE45B6" w:rsidRDefault="000D5A36" w:rsidP="00A91FC6">
      <w:pPr>
        <w:tabs>
          <w:tab w:val="left" w:pos="567"/>
          <w:tab w:val="left" w:pos="1134"/>
        </w:tabs>
        <w:jc w:val="both"/>
        <w:rPr>
          <w:sz w:val="22"/>
          <w:szCs w:val="22"/>
        </w:rPr>
      </w:pPr>
    </w:p>
    <w:p w:rsidR="00185929" w:rsidRPr="00BE45B6" w:rsidRDefault="00D56D55" w:rsidP="00A91FC6">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1B6A22" w:rsidRDefault="00185929" w:rsidP="00A91FC6">
      <w:pPr>
        <w:tabs>
          <w:tab w:val="left" w:pos="1985"/>
        </w:tabs>
        <w:jc w:val="both"/>
        <w:rPr>
          <w:sz w:val="22"/>
          <w:szCs w:val="22"/>
        </w:rPr>
      </w:pPr>
    </w:p>
    <w:p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9" w:history="1">
        <w:r w:rsidR="009B4CD1" w:rsidRPr="00B34FD0">
          <w:rPr>
            <w:rStyle w:val="Hyperlink"/>
            <w:sz w:val="22"/>
            <w:szCs w:val="22"/>
          </w:rPr>
          <w:t>art. 9º, inciso III, da Lei Federal nº 8.666/93</w:t>
        </w:r>
      </w:hyperlink>
      <w:r w:rsidR="009B4CD1" w:rsidRPr="001B6A22">
        <w:rPr>
          <w:sz w:val="22"/>
          <w:szCs w:val="22"/>
        </w:rPr>
        <w:t>.</w:t>
      </w:r>
    </w:p>
    <w:p w:rsidR="00531AC8" w:rsidRPr="001B6A22" w:rsidRDefault="00531AC8" w:rsidP="00A91FC6">
      <w:pPr>
        <w:jc w:val="both"/>
        <w:rPr>
          <w:sz w:val="22"/>
          <w:szCs w:val="22"/>
        </w:rPr>
      </w:pPr>
    </w:p>
    <w:p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1B6A22" w:rsidRDefault="0057497E" w:rsidP="00A91FC6">
      <w:pPr>
        <w:jc w:val="both"/>
        <w:rPr>
          <w:sz w:val="22"/>
          <w:szCs w:val="22"/>
        </w:rPr>
      </w:pPr>
    </w:p>
    <w:p w:rsidR="00185929" w:rsidRPr="001B6A22" w:rsidRDefault="0057497E" w:rsidP="00A91FC6">
      <w:pPr>
        <w:jc w:val="both"/>
        <w:rPr>
          <w:sz w:val="22"/>
          <w:szCs w:val="22"/>
        </w:rPr>
      </w:pPr>
      <w:r w:rsidRPr="001B6A22">
        <w:rPr>
          <w:sz w:val="22"/>
          <w:szCs w:val="22"/>
        </w:rPr>
        <w:lastRenderedPageBreak/>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rsidR="00185929" w:rsidRPr="001B6A22" w:rsidRDefault="00185929" w:rsidP="00A91FC6">
      <w:pPr>
        <w:pStyle w:val="Recuodecorpodetexto2"/>
        <w:ind w:firstLine="0"/>
        <w:rPr>
          <w:sz w:val="22"/>
          <w:szCs w:val="22"/>
        </w:rPr>
      </w:pPr>
    </w:p>
    <w:p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1B6A22" w:rsidRDefault="00855452" w:rsidP="00A91FC6">
      <w:pPr>
        <w:pStyle w:val="Recuodecorpodetexto2"/>
        <w:tabs>
          <w:tab w:val="left" w:pos="1985"/>
        </w:tabs>
        <w:ind w:firstLine="0"/>
        <w:rPr>
          <w:sz w:val="22"/>
          <w:szCs w:val="22"/>
        </w:rPr>
      </w:pPr>
    </w:p>
    <w:p w:rsidR="00185929" w:rsidRPr="00BE45B6"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B75E5" w:rsidRPr="00BE45B6" w:rsidRDefault="005B75E5" w:rsidP="00A91FC6">
      <w:pPr>
        <w:pStyle w:val="Recuodecorpodetexto2"/>
        <w:tabs>
          <w:tab w:val="left" w:pos="1985"/>
        </w:tabs>
        <w:ind w:firstLine="0"/>
        <w:rPr>
          <w:sz w:val="22"/>
          <w:szCs w:val="22"/>
        </w:rPr>
      </w:pPr>
    </w:p>
    <w:p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E779BB">
        <w:rPr>
          <w:b/>
          <w:bCs/>
          <w:sz w:val="22"/>
          <w:szCs w:val="22"/>
        </w:rPr>
        <w:t xml:space="preserve">DA QUALIFICAÇÃO DAS </w:t>
      </w:r>
      <w:r w:rsidR="00414E6B">
        <w:rPr>
          <w:b/>
          <w:bCs/>
          <w:sz w:val="22"/>
          <w:szCs w:val="22"/>
        </w:rPr>
        <w:t xml:space="preserve">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rsidR="004E05E3" w:rsidRPr="00D50691" w:rsidRDefault="004E05E3" w:rsidP="00A91FC6">
      <w:pPr>
        <w:jc w:val="both"/>
        <w:rPr>
          <w:b/>
          <w:sz w:val="22"/>
          <w:szCs w:val="22"/>
        </w:rPr>
      </w:pPr>
    </w:p>
    <w:p w:rsidR="00D8560E" w:rsidRDefault="00134D7C" w:rsidP="007B3916">
      <w:pPr>
        <w:pStyle w:val="Default"/>
        <w:jc w:val="both"/>
        <w:rPr>
          <w:bCs/>
          <w:sz w:val="22"/>
          <w:szCs w:val="22"/>
        </w:rPr>
      </w:pPr>
      <w:r w:rsidRPr="005B32FA">
        <w:rPr>
          <w:color w:val="auto"/>
          <w:sz w:val="22"/>
          <w:szCs w:val="22"/>
        </w:rPr>
        <w:t>6.1</w:t>
      </w:r>
      <w:r w:rsidR="0016167D" w:rsidRPr="005B32FA">
        <w:rPr>
          <w:color w:val="auto"/>
          <w:sz w:val="22"/>
          <w:szCs w:val="22"/>
        </w:rPr>
        <w:t>.</w:t>
      </w:r>
      <w:r w:rsidRPr="001B6A22">
        <w:rPr>
          <w:color w:val="auto"/>
          <w:sz w:val="22"/>
          <w:szCs w:val="22"/>
        </w:rPr>
        <w:t xml:space="preserve"> </w:t>
      </w:r>
      <w:r w:rsidR="007B3916">
        <w:rPr>
          <w:bCs/>
          <w:sz w:val="22"/>
          <w:szCs w:val="22"/>
        </w:rPr>
        <w:t>A</w:t>
      </w:r>
      <w:r w:rsidR="007B3916" w:rsidRPr="007B3916">
        <w:rPr>
          <w:bCs/>
          <w:sz w:val="22"/>
          <w:szCs w:val="22"/>
        </w:rPr>
        <w:t>s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rsidR="005B32FA" w:rsidRDefault="005B32FA" w:rsidP="007B3916">
      <w:pPr>
        <w:pStyle w:val="Default"/>
        <w:jc w:val="both"/>
        <w:rPr>
          <w:bCs/>
          <w:sz w:val="22"/>
          <w:szCs w:val="22"/>
        </w:rPr>
      </w:pPr>
    </w:p>
    <w:p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rsidR="00A32CBF" w:rsidRDefault="00A32CBF" w:rsidP="00A91FC6">
      <w:pPr>
        <w:pStyle w:val="NormalWeb"/>
        <w:spacing w:before="0" w:after="0"/>
        <w:jc w:val="both"/>
        <w:rPr>
          <w:sz w:val="22"/>
          <w:szCs w:val="22"/>
        </w:rPr>
      </w:pPr>
    </w:p>
    <w:p w:rsidR="00DD37B0" w:rsidRDefault="00D66161" w:rsidP="00A91FC6">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9A2354" w:rsidRPr="001B6A22">
        <w:rPr>
          <w:b/>
          <w:sz w:val="22"/>
          <w:szCs w:val="22"/>
          <w:u w:val="single"/>
        </w:rPr>
        <w:t xml:space="preserve">MENOR PREÇO </w:t>
      </w:r>
      <w:r w:rsidR="00CC3D8C" w:rsidRPr="001B6A22">
        <w:rPr>
          <w:b/>
          <w:sz w:val="22"/>
          <w:szCs w:val="22"/>
          <w:u w:val="single"/>
        </w:rPr>
        <w:t xml:space="preserve">POR </w:t>
      </w:r>
      <w:r w:rsidR="00050598">
        <w:rPr>
          <w:b/>
          <w:color w:val="FF0000"/>
          <w:sz w:val="22"/>
          <w:szCs w:val="22"/>
          <w:u w:val="single"/>
        </w:rPr>
        <w:t>ITEM</w:t>
      </w:r>
      <w:r w:rsidR="009A2354" w:rsidRPr="001B6A22">
        <w:rPr>
          <w:b/>
          <w:color w:val="FF0000"/>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A91FC6">
      <w:pPr>
        <w:pStyle w:val="NormalWeb"/>
        <w:spacing w:before="0" w:after="0"/>
        <w:jc w:val="both"/>
        <w:rPr>
          <w:sz w:val="22"/>
          <w:szCs w:val="22"/>
        </w:rPr>
      </w:pPr>
    </w:p>
    <w:p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rsidR="00D33E93" w:rsidRPr="00BE45B6" w:rsidRDefault="00D33E93" w:rsidP="00A91FC6">
      <w:pPr>
        <w:pStyle w:val="Corpodetexto"/>
        <w:rPr>
          <w:sz w:val="22"/>
          <w:szCs w:val="22"/>
        </w:rPr>
      </w:pPr>
    </w:p>
    <w:p w:rsidR="009A2354" w:rsidRPr="00BE45B6" w:rsidRDefault="000F544B" w:rsidP="00A91FC6">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050598">
        <w:rPr>
          <w:b/>
          <w:color w:val="FF0000"/>
          <w:sz w:val="22"/>
          <w:szCs w:val="22"/>
          <w:u w:val="single"/>
        </w:rPr>
        <w:t>ITEM</w:t>
      </w:r>
      <w:r w:rsidR="009A2354" w:rsidRPr="001B6A22">
        <w:rPr>
          <w:b/>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partir da data da liberação do Edital no site </w:t>
      </w:r>
      <w:hyperlink r:id="rId30"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w:t>
      </w:r>
      <w:r w:rsidR="009A2354" w:rsidRPr="00776E07">
        <w:rPr>
          <w:color w:val="FF0000"/>
          <w:sz w:val="22"/>
          <w:szCs w:val="22"/>
        </w:rPr>
        <w:t xml:space="preserve"> </w:t>
      </w:r>
      <w:r w:rsidR="009A2354" w:rsidRPr="00776E07">
        <w:rPr>
          <w:sz w:val="22"/>
          <w:szCs w:val="22"/>
        </w:rPr>
        <w:t>até o horário limite de início da Sessão Pública</w:t>
      </w:r>
      <w:r w:rsidR="006F185D">
        <w:rPr>
          <w:b/>
          <w:color w:val="FF0000"/>
          <w:sz w:val="22"/>
          <w:szCs w:val="22"/>
        </w:rPr>
        <w:t>,</w:t>
      </w:r>
      <w:r w:rsidR="009A2354" w:rsidRPr="00776E07">
        <w:rPr>
          <w:sz w:val="22"/>
          <w:szCs w:val="22"/>
        </w:rPr>
        <w:t xml:space="preserve"> </w:t>
      </w:r>
      <w:r w:rsidR="009A2354" w:rsidRPr="006F185D">
        <w:rPr>
          <w:sz w:val="22"/>
          <w:szCs w:val="22"/>
          <w:u w:val="single"/>
        </w:rPr>
        <w:t>horário 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rsidR="001C381D" w:rsidRPr="00BE45B6" w:rsidRDefault="001C381D" w:rsidP="00A91FC6">
      <w:pPr>
        <w:pStyle w:val="Corpodetexto"/>
        <w:rPr>
          <w:spacing w:val="2"/>
          <w:sz w:val="22"/>
          <w:szCs w:val="22"/>
        </w:rPr>
      </w:pPr>
    </w:p>
    <w:p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31"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32" w:history="1">
        <w:r w:rsidR="00337FCE" w:rsidRPr="000C5DD3">
          <w:rPr>
            <w:rStyle w:val="Hyperlink"/>
            <w:spacing w:val="2"/>
            <w:sz w:val="22"/>
            <w:szCs w:val="22"/>
          </w:rPr>
          <w:t>Decreto nº 12.205/2006</w:t>
        </w:r>
      </w:hyperlink>
      <w:r w:rsidR="00944065" w:rsidRPr="00BE45B6">
        <w:rPr>
          <w:spacing w:val="2"/>
          <w:sz w:val="22"/>
          <w:szCs w:val="22"/>
        </w:rPr>
        <w:t>).</w:t>
      </w:r>
    </w:p>
    <w:p w:rsidR="00C60B87" w:rsidRDefault="00C60B87" w:rsidP="00A91FC6">
      <w:pPr>
        <w:autoSpaceDE w:val="0"/>
        <w:autoSpaceDN w:val="0"/>
        <w:adjustRightInd w:val="0"/>
        <w:snapToGrid w:val="0"/>
        <w:jc w:val="both"/>
        <w:rPr>
          <w:spacing w:val="2"/>
          <w:sz w:val="22"/>
          <w:szCs w:val="22"/>
        </w:rPr>
      </w:pPr>
    </w:p>
    <w:p w:rsidR="00C60B87" w:rsidRPr="00F841B3" w:rsidRDefault="00C60B87" w:rsidP="00BD48B3">
      <w:pPr>
        <w:autoSpaceDE w:val="0"/>
        <w:autoSpaceDN w:val="0"/>
        <w:adjustRightInd w:val="0"/>
        <w:jc w:val="both"/>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rsidR="00C60B87" w:rsidRPr="00BE45B6" w:rsidRDefault="00C60B87" w:rsidP="00A91FC6">
      <w:pPr>
        <w:autoSpaceDE w:val="0"/>
        <w:autoSpaceDN w:val="0"/>
        <w:adjustRightInd w:val="0"/>
        <w:snapToGrid w:val="0"/>
        <w:jc w:val="both"/>
        <w:rPr>
          <w:spacing w:val="2"/>
          <w:sz w:val="22"/>
          <w:szCs w:val="22"/>
        </w:rPr>
      </w:pPr>
    </w:p>
    <w:p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lastRenderedPageBreak/>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33"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2" w:name="DO_CRITÉRIO"/>
      <w:bookmarkStart w:id="3" w:name="DETALHADA_DO_OBJETO"/>
      <w:r w:rsidR="001C381D" w:rsidRPr="00BE45B6">
        <w:rPr>
          <w:b/>
          <w:bCs/>
          <w:color w:val="000000"/>
          <w:sz w:val="22"/>
          <w:szCs w:val="22"/>
          <w:u w:val="single"/>
        </w:rPr>
        <w:t>DETALHADA DO OBJETO</w:t>
      </w:r>
      <w:bookmarkEnd w:id="2"/>
      <w:bookmarkEnd w:id="3"/>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proofErr w:type="gramStart"/>
      <w:r w:rsidR="005D2E87">
        <w:rPr>
          <w:sz w:val="22"/>
          <w:szCs w:val="22"/>
        </w:rPr>
        <w:t>pel</w:t>
      </w:r>
      <w:r w:rsidR="00CC6C59">
        <w:rPr>
          <w:sz w:val="22"/>
          <w:szCs w:val="22"/>
        </w:rPr>
        <w:t>o(</w:t>
      </w:r>
      <w:proofErr w:type="gramEnd"/>
      <w:r w:rsidR="00CC6C59">
        <w:rPr>
          <w:sz w:val="22"/>
          <w:szCs w:val="22"/>
        </w:rPr>
        <w:t>a) Pregoeiro(a)</w:t>
      </w:r>
      <w:r w:rsidR="00185929" w:rsidRPr="00BE45B6">
        <w:rPr>
          <w:sz w:val="22"/>
          <w:szCs w:val="22"/>
        </w:rPr>
        <w:t>.</w:t>
      </w:r>
    </w:p>
    <w:p w:rsidR="006318CF" w:rsidRPr="00BE45B6" w:rsidRDefault="006318CF" w:rsidP="00A91FC6">
      <w:pPr>
        <w:pStyle w:val="Corpodetexto"/>
        <w:rPr>
          <w:b/>
          <w:sz w:val="22"/>
          <w:szCs w:val="22"/>
        </w:rPr>
      </w:pPr>
    </w:p>
    <w:p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rsidR="005C0FE0" w:rsidRPr="001B6A22" w:rsidRDefault="005C0FE0" w:rsidP="00A91FC6">
      <w:pPr>
        <w:pStyle w:val="BodyText21"/>
        <w:snapToGrid/>
        <w:rPr>
          <w:sz w:val="22"/>
          <w:szCs w:val="22"/>
        </w:rPr>
      </w:pPr>
    </w:p>
    <w:p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A91FC6">
      <w:pPr>
        <w:pStyle w:val="BodyText21"/>
        <w:snapToGrid/>
        <w:rPr>
          <w:sz w:val="22"/>
          <w:szCs w:val="22"/>
        </w:rPr>
      </w:pPr>
    </w:p>
    <w:p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D8560E" w:rsidRDefault="00D8560E" w:rsidP="00A91FC6">
      <w:pPr>
        <w:pStyle w:val="BodyText21"/>
        <w:snapToGrid/>
        <w:rPr>
          <w:sz w:val="22"/>
          <w:szCs w:val="22"/>
        </w:rPr>
      </w:pPr>
    </w:p>
    <w:p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rsidR="002032E0" w:rsidRPr="00BE45B6" w:rsidRDefault="002032E0" w:rsidP="00A91FC6">
      <w:pPr>
        <w:pStyle w:val="P30"/>
        <w:snapToGrid/>
        <w:rPr>
          <w:bCs/>
          <w:sz w:val="22"/>
          <w:szCs w:val="22"/>
        </w:rPr>
      </w:pPr>
    </w:p>
    <w:p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proofErr w:type="gramStart"/>
      <w:r w:rsidR="00CC6C59" w:rsidRPr="009B1A0F">
        <w:rPr>
          <w:b w:val="0"/>
          <w:sz w:val="22"/>
          <w:szCs w:val="22"/>
        </w:rPr>
        <w:t>o(</w:t>
      </w:r>
      <w:proofErr w:type="gramEnd"/>
      <w:r w:rsidR="00CC6C59" w:rsidRPr="009B1A0F">
        <w:rPr>
          <w:b w:val="0"/>
          <w:sz w:val="22"/>
          <w:szCs w:val="22"/>
        </w:rPr>
        <w:t>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rsidR="00A862C3" w:rsidRPr="00BE45B6" w:rsidRDefault="00A862C3" w:rsidP="00A91FC6">
      <w:pPr>
        <w:pStyle w:val="P30"/>
        <w:snapToGrid/>
        <w:rPr>
          <w:b w:val="0"/>
          <w:bCs/>
          <w:sz w:val="22"/>
          <w:szCs w:val="22"/>
        </w:rPr>
      </w:pPr>
    </w:p>
    <w:p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proofErr w:type="gramStart"/>
      <w:r w:rsidR="00CC6C59">
        <w:rPr>
          <w:sz w:val="22"/>
          <w:szCs w:val="22"/>
        </w:rPr>
        <w:t>O(</w:t>
      </w:r>
      <w:proofErr w:type="gramEnd"/>
      <w:r w:rsidR="00CC6C59">
        <w:rPr>
          <w:sz w:val="22"/>
          <w:szCs w:val="22"/>
        </w:rPr>
        <w:t>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A91FC6">
      <w:pPr>
        <w:pStyle w:val="P30"/>
        <w:snapToGrid/>
        <w:rPr>
          <w:b w:val="0"/>
          <w:bCs/>
          <w:sz w:val="22"/>
          <w:szCs w:val="22"/>
        </w:rPr>
      </w:pPr>
    </w:p>
    <w:p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proofErr w:type="gramStart"/>
      <w:r w:rsidR="00CC6C59">
        <w:rPr>
          <w:sz w:val="22"/>
          <w:szCs w:val="22"/>
        </w:rPr>
        <w:t>o(</w:t>
      </w:r>
      <w:proofErr w:type="gramEnd"/>
      <w:r w:rsidR="00CC6C59">
        <w:rPr>
          <w:sz w:val="22"/>
          <w:szCs w:val="22"/>
        </w:rPr>
        <w:t>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B50472" w:rsidRPr="00BE45B6" w:rsidRDefault="00C41D0C" w:rsidP="00E34696">
      <w:pPr>
        <w:tabs>
          <w:tab w:val="left" w:pos="2475"/>
        </w:tabs>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proofErr w:type="gramStart"/>
      <w:r w:rsidR="005D2E87">
        <w:rPr>
          <w:sz w:val="22"/>
          <w:szCs w:val="22"/>
        </w:rPr>
        <w:t>PEL</w:t>
      </w:r>
      <w:r w:rsidR="00CC6C59">
        <w:rPr>
          <w:sz w:val="22"/>
          <w:szCs w:val="22"/>
        </w:rPr>
        <w:t>O(</w:t>
      </w:r>
      <w:proofErr w:type="gramEnd"/>
      <w:r w:rsidR="00CC6C59">
        <w:rPr>
          <w:sz w:val="22"/>
          <w:szCs w:val="22"/>
        </w:rPr>
        <w:t>A) PREGOEIRO(A)</w:t>
      </w:r>
      <w:r w:rsidRPr="00BE45B6">
        <w:rPr>
          <w:sz w:val="22"/>
          <w:szCs w:val="22"/>
        </w:rPr>
        <w:t>.</w:t>
      </w:r>
    </w:p>
    <w:p w:rsidR="00A74AD1" w:rsidRPr="00BE45B6" w:rsidRDefault="00A74AD1" w:rsidP="00A91FC6">
      <w:pPr>
        <w:jc w:val="both"/>
        <w:rPr>
          <w:sz w:val="22"/>
          <w:szCs w:val="22"/>
        </w:rPr>
      </w:pPr>
    </w:p>
    <w:p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4"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rsidR="00B50472" w:rsidRPr="001B6A22" w:rsidRDefault="00C41D0C" w:rsidP="00A91FC6">
      <w:pPr>
        <w:jc w:val="both"/>
        <w:rPr>
          <w:sz w:val="22"/>
          <w:szCs w:val="22"/>
        </w:rPr>
      </w:pPr>
      <w:r w:rsidRPr="001B6A22">
        <w:rPr>
          <w:sz w:val="22"/>
          <w:szCs w:val="22"/>
        </w:rPr>
        <w:lastRenderedPageBreak/>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rsidR="00B50472" w:rsidRPr="00BE45B6" w:rsidRDefault="00B50472" w:rsidP="00A91FC6">
      <w:pPr>
        <w:jc w:val="both"/>
        <w:rPr>
          <w:sz w:val="22"/>
          <w:szCs w:val="22"/>
        </w:rPr>
      </w:pPr>
    </w:p>
    <w:p w:rsidR="00F55C47" w:rsidRDefault="00C41D0C" w:rsidP="00AE57CF">
      <w:pPr>
        <w:jc w:val="both"/>
        <w:rPr>
          <w:b/>
          <w:sz w:val="22"/>
          <w:szCs w:val="22"/>
          <w:u w:val="single"/>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r w:rsidR="00A9194B" w:rsidRPr="00BE45B6">
        <w:rPr>
          <w:b/>
          <w:sz w:val="22"/>
          <w:szCs w:val="22"/>
          <w:u w:val="single"/>
        </w:rPr>
        <w:t xml:space="preserve"> </w:t>
      </w:r>
    </w:p>
    <w:p w:rsidR="004167D1" w:rsidRPr="00AE57CF" w:rsidRDefault="004167D1" w:rsidP="00AE57CF">
      <w:pPr>
        <w:jc w:val="both"/>
        <w:rPr>
          <w:color w:val="000000"/>
          <w:sz w:val="22"/>
          <w:szCs w:val="22"/>
        </w:rPr>
      </w:pPr>
    </w:p>
    <w:p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proofErr w:type="gramStart"/>
      <w:r w:rsidR="005D2E87" w:rsidRPr="00372E53">
        <w:rPr>
          <w:sz w:val="22"/>
          <w:szCs w:val="22"/>
        </w:rPr>
        <w:t>pel</w:t>
      </w:r>
      <w:r w:rsidR="00CC6C59">
        <w:rPr>
          <w:sz w:val="22"/>
          <w:szCs w:val="22"/>
        </w:rPr>
        <w:t>o(</w:t>
      </w:r>
      <w:proofErr w:type="gramEnd"/>
      <w:r w:rsidR="00CC6C59">
        <w:rPr>
          <w:sz w:val="22"/>
          <w:szCs w:val="22"/>
        </w:rPr>
        <w:t>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rsidR="006A4417" w:rsidRPr="00372E53" w:rsidRDefault="006A4417" w:rsidP="00A91FC6">
      <w:pPr>
        <w:jc w:val="both"/>
        <w:rPr>
          <w:sz w:val="22"/>
          <w:szCs w:val="22"/>
        </w:rPr>
      </w:pPr>
    </w:p>
    <w:p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rsidR="006A4417" w:rsidRPr="00372E53" w:rsidRDefault="006A4417" w:rsidP="00A91FC6">
      <w:pPr>
        <w:pStyle w:val="BodyText21"/>
        <w:snapToGrid/>
        <w:rPr>
          <w:sz w:val="22"/>
          <w:szCs w:val="22"/>
        </w:rPr>
      </w:pPr>
    </w:p>
    <w:p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rsidR="00F55C47" w:rsidRPr="00372E53" w:rsidRDefault="00F55C47" w:rsidP="00A91FC6">
      <w:pPr>
        <w:pStyle w:val="Recuodecorpodetexto2"/>
        <w:ind w:firstLine="0"/>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372E53" w:rsidRDefault="001D33E4"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proofErr w:type="gramStart"/>
      <w:r w:rsidR="00CC6C59">
        <w:rPr>
          <w:color w:val="000000"/>
          <w:sz w:val="22"/>
          <w:szCs w:val="22"/>
        </w:rPr>
        <w:t>o(</w:t>
      </w:r>
      <w:proofErr w:type="gramEnd"/>
      <w:r w:rsidR="00CC6C59">
        <w:rPr>
          <w:color w:val="000000"/>
          <w:sz w:val="22"/>
          <w:szCs w:val="22"/>
        </w:rPr>
        <w:t>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rsidR="00F55C47" w:rsidRPr="00372E53" w:rsidRDefault="00F55C47" w:rsidP="00A91FC6">
      <w:pPr>
        <w:jc w:val="both"/>
        <w:rPr>
          <w:color w:val="000000"/>
          <w:sz w:val="22"/>
          <w:szCs w:val="22"/>
        </w:rPr>
      </w:pPr>
    </w:p>
    <w:p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372E53" w:rsidRDefault="00FD42E6"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proofErr w:type="gramStart"/>
      <w:r w:rsidR="00CC6C59">
        <w:rPr>
          <w:color w:val="000000"/>
          <w:sz w:val="22"/>
          <w:szCs w:val="22"/>
        </w:rPr>
        <w:t>o(</w:t>
      </w:r>
      <w:proofErr w:type="gramEnd"/>
      <w:r w:rsidR="00CC6C59">
        <w:rPr>
          <w:color w:val="000000"/>
          <w:sz w:val="22"/>
          <w:szCs w:val="22"/>
        </w:rPr>
        <w:t>a) Pregoeiro(a)</w:t>
      </w:r>
      <w:r w:rsidR="00F55C47" w:rsidRPr="00372E53">
        <w:rPr>
          <w:color w:val="000000"/>
          <w:sz w:val="22"/>
          <w:szCs w:val="22"/>
        </w:rPr>
        <w:t>, no decorrer da etapa competitiva do Pregão Eletrônico, o Sistema Eletrônico poderá permanecer acessível às licitantes para a recepção dos lances;</w:t>
      </w:r>
    </w:p>
    <w:p w:rsidR="00F55C47" w:rsidRPr="00372E53" w:rsidRDefault="00F55C47"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proofErr w:type="gramStart"/>
      <w:r w:rsidR="00CC6C59">
        <w:rPr>
          <w:color w:val="000000"/>
          <w:sz w:val="22"/>
          <w:szCs w:val="22"/>
        </w:rPr>
        <w:t>O(</w:t>
      </w:r>
      <w:proofErr w:type="gramEnd"/>
      <w:r w:rsidR="00CC6C59">
        <w:rPr>
          <w:color w:val="000000"/>
          <w:sz w:val="22"/>
          <w:szCs w:val="22"/>
        </w:rPr>
        <w:t>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rsidR="006D6002" w:rsidRPr="0051767C" w:rsidRDefault="006D6002" w:rsidP="00A91FC6">
      <w:pPr>
        <w:jc w:val="both"/>
        <w:rPr>
          <w:color w:val="000000"/>
          <w:sz w:val="22"/>
          <w:szCs w:val="22"/>
        </w:rPr>
      </w:pPr>
    </w:p>
    <w:p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5" w:history="1">
        <w:r w:rsidR="00D87A6C" w:rsidRPr="0073558A">
          <w:rPr>
            <w:rStyle w:val="Hyperlink"/>
            <w:sz w:val="22"/>
            <w:szCs w:val="22"/>
          </w:rPr>
          <w:t>https://www.comprasgovernamentais.gov.br/</w:t>
        </w:r>
      </w:hyperlink>
      <w:r w:rsidR="00D87A6C">
        <w:rPr>
          <w:color w:val="000000"/>
          <w:sz w:val="22"/>
          <w:szCs w:val="22"/>
        </w:rPr>
        <w:t xml:space="preserve"> </w:t>
      </w:r>
    </w:p>
    <w:p w:rsidR="00F55C47" w:rsidRPr="0051767C" w:rsidRDefault="00F55C47" w:rsidP="00A91FC6">
      <w:pPr>
        <w:jc w:val="both"/>
        <w:rPr>
          <w:color w:val="000000"/>
          <w:sz w:val="22"/>
          <w:szCs w:val="22"/>
        </w:rPr>
      </w:pPr>
    </w:p>
    <w:p w:rsidR="00F55C47" w:rsidRDefault="00432597" w:rsidP="00A91FC6">
      <w:pPr>
        <w:jc w:val="both"/>
        <w:rPr>
          <w:bCs/>
          <w:color w:val="000000"/>
          <w:sz w:val="22"/>
          <w:szCs w:val="22"/>
        </w:rPr>
      </w:pPr>
      <w:r w:rsidRPr="00372E53">
        <w:rPr>
          <w:color w:val="000000"/>
          <w:sz w:val="22"/>
          <w:szCs w:val="22"/>
        </w:rPr>
        <w:lastRenderedPageBreak/>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proofErr w:type="gramStart"/>
      <w:r w:rsidR="005D2E87">
        <w:rPr>
          <w:bCs/>
          <w:color w:val="000000"/>
          <w:sz w:val="22"/>
          <w:szCs w:val="22"/>
        </w:rPr>
        <w:t>pel</w:t>
      </w:r>
      <w:r w:rsidR="00CC6C59">
        <w:rPr>
          <w:bCs/>
          <w:color w:val="000000"/>
          <w:sz w:val="22"/>
          <w:szCs w:val="22"/>
        </w:rPr>
        <w:t>o(</w:t>
      </w:r>
      <w:proofErr w:type="gramEnd"/>
      <w:r w:rsidR="00CC6C59">
        <w:rPr>
          <w:bCs/>
          <w:color w:val="000000"/>
          <w:sz w:val="22"/>
          <w:szCs w:val="22"/>
        </w:rPr>
        <w:t>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rsidR="004232D4" w:rsidRPr="0051767C" w:rsidRDefault="004232D4" w:rsidP="00A91FC6">
      <w:pPr>
        <w:jc w:val="both"/>
        <w:rPr>
          <w:b/>
          <w:color w:val="000000"/>
          <w:sz w:val="22"/>
          <w:szCs w:val="22"/>
        </w:rPr>
      </w:pPr>
    </w:p>
    <w:p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A91FC6">
      <w:pPr>
        <w:jc w:val="both"/>
        <w:rPr>
          <w:sz w:val="22"/>
          <w:szCs w:val="22"/>
        </w:rPr>
      </w:pPr>
    </w:p>
    <w:p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rsidR="00372E53" w:rsidRDefault="00372E53" w:rsidP="00A91FC6">
      <w:pPr>
        <w:jc w:val="both"/>
        <w:rPr>
          <w:sz w:val="22"/>
          <w:szCs w:val="22"/>
        </w:rPr>
      </w:pPr>
    </w:p>
    <w:p w:rsidR="004167D1" w:rsidRPr="002B2681" w:rsidRDefault="004167D1" w:rsidP="004167D1">
      <w:pPr>
        <w:pStyle w:val="A300573"/>
        <w:tabs>
          <w:tab w:val="left" w:pos="0"/>
        </w:tabs>
        <w:ind w:left="0" w:right="-1" w:firstLine="0"/>
        <w:rPr>
          <w:rFonts w:ascii="Times New Roman" w:hAnsi="Times New Roman"/>
          <w:color w:val="auto"/>
          <w:sz w:val="22"/>
          <w:szCs w:val="22"/>
          <w:u w:val="single"/>
        </w:rPr>
      </w:pPr>
      <w:r w:rsidRPr="002B2681">
        <w:rPr>
          <w:rFonts w:ascii="Times New Roman" w:hAnsi="Times New Roman"/>
          <w:b/>
          <w:color w:val="auto"/>
          <w:sz w:val="22"/>
          <w:szCs w:val="22"/>
        </w:rPr>
        <w:t>9.16</w:t>
      </w:r>
      <w:r w:rsidRPr="002B2681">
        <w:rPr>
          <w:rFonts w:ascii="Times New Roman" w:hAnsi="Times New Roman"/>
          <w:color w:val="auto"/>
          <w:sz w:val="22"/>
          <w:szCs w:val="22"/>
        </w:rPr>
        <w:t xml:space="preserve">. Nos itens de ampla participação, após o encerramento da etapa de lances, será verificado se há empate entre as licitantes que neste caso, </w:t>
      </w:r>
      <w:r w:rsidR="00166827" w:rsidRPr="002B2681">
        <w:rPr>
          <w:rFonts w:ascii="Times New Roman" w:hAnsi="Times New Roman"/>
          <w:color w:val="auto"/>
          <w:sz w:val="22"/>
          <w:szCs w:val="22"/>
        </w:rPr>
        <w:t>será concedido os benefícios</w:t>
      </w:r>
      <w:r w:rsidRPr="002B2681">
        <w:rPr>
          <w:rFonts w:ascii="Times New Roman" w:hAnsi="Times New Roman"/>
          <w:color w:val="auto"/>
          <w:sz w:val="22"/>
          <w:szCs w:val="22"/>
        </w:rPr>
        <w:t xml:space="preserve"> as Microempresa – ME ou Empresa de Pequeno Porte – EPP</w:t>
      </w:r>
      <w:r w:rsidR="000700FE" w:rsidRPr="002B2681">
        <w:rPr>
          <w:rFonts w:ascii="Times New Roman" w:hAnsi="Times New Roman"/>
          <w:color w:val="auto"/>
          <w:sz w:val="22"/>
          <w:szCs w:val="22"/>
        </w:rPr>
        <w:t xml:space="preserve"> e equiparadas</w:t>
      </w:r>
      <w:r w:rsidRPr="002B2681">
        <w:rPr>
          <w:rFonts w:ascii="Times New Roman" w:hAnsi="Times New Roman"/>
          <w:color w:val="auto"/>
          <w:sz w:val="22"/>
          <w:szCs w:val="22"/>
        </w:rPr>
        <w:t xml:space="preserve">, conforme determina </w:t>
      </w:r>
      <w:r w:rsidR="000700FE" w:rsidRPr="002B2681">
        <w:rPr>
          <w:rFonts w:ascii="Times New Roman" w:hAnsi="Times New Roman"/>
          <w:color w:val="auto"/>
          <w:sz w:val="22"/>
          <w:szCs w:val="22"/>
        </w:rPr>
        <w:t>o art. 44 e 45 d</w:t>
      </w:r>
      <w:r w:rsidRPr="002B2681">
        <w:rPr>
          <w:rFonts w:ascii="Times New Roman" w:hAnsi="Times New Roman"/>
          <w:color w:val="auto"/>
          <w:sz w:val="22"/>
          <w:szCs w:val="22"/>
        </w:rPr>
        <w:t>a Lei Complementar n° 123/2006,</w:t>
      </w:r>
      <w:r w:rsidR="00BF0650" w:rsidRPr="002B2681">
        <w:rPr>
          <w:rFonts w:ascii="Times New Roman" w:hAnsi="Times New Roman"/>
          <w:color w:val="auto"/>
          <w:sz w:val="22"/>
          <w:szCs w:val="22"/>
        </w:rPr>
        <w:t xml:space="preserve"> o qual será</w:t>
      </w:r>
      <w:r w:rsidRPr="002B2681">
        <w:rPr>
          <w:rFonts w:ascii="Times New Roman" w:hAnsi="Times New Roman"/>
          <w:color w:val="auto"/>
          <w:sz w:val="22"/>
          <w:szCs w:val="22"/>
        </w:rPr>
        <w:t xml:space="preserve"> </w:t>
      </w:r>
      <w:r w:rsidRPr="002B2681">
        <w:rPr>
          <w:rFonts w:ascii="Times New Roman" w:hAnsi="Times New Roman"/>
          <w:color w:val="auto"/>
          <w:sz w:val="22"/>
          <w:szCs w:val="22"/>
          <w:u w:val="single"/>
        </w:rPr>
        <w:t>CONTROLADO SOMENTE PELO SISTEMA COMPRASNET;</w:t>
      </w:r>
    </w:p>
    <w:p w:rsidR="004167D1" w:rsidRPr="002B2681" w:rsidRDefault="004167D1" w:rsidP="00A91FC6">
      <w:pPr>
        <w:jc w:val="both"/>
        <w:rPr>
          <w:sz w:val="22"/>
          <w:szCs w:val="22"/>
        </w:rPr>
      </w:pPr>
    </w:p>
    <w:p w:rsidR="002B712C" w:rsidRPr="002B2681" w:rsidRDefault="00B52D08" w:rsidP="00560294">
      <w:pPr>
        <w:pStyle w:val="A300573"/>
        <w:tabs>
          <w:tab w:val="left" w:pos="0"/>
        </w:tabs>
        <w:ind w:left="0" w:right="-1" w:firstLine="0"/>
        <w:rPr>
          <w:rFonts w:ascii="Times New Roman" w:hAnsi="Times New Roman"/>
          <w:b/>
          <w:bCs/>
          <w:sz w:val="22"/>
          <w:szCs w:val="22"/>
        </w:rPr>
      </w:pPr>
      <w:r w:rsidRPr="002B2681">
        <w:rPr>
          <w:rFonts w:ascii="Times New Roman" w:hAnsi="Times New Roman"/>
          <w:sz w:val="22"/>
          <w:szCs w:val="22"/>
        </w:rPr>
        <w:t>9.16.1</w:t>
      </w:r>
      <w:r w:rsidR="002B712C" w:rsidRPr="002B2681">
        <w:rPr>
          <w:rFonts w:ascii="Times New Roman" w:hAnsi="Times New Roman"/>
          <w:sz w:val="22"/>
          <w:szCs w:val="22"/>
        </w:rPr>
        <w:t xml:space="preserve">. Será assegurada preferência, sucessivamente, aos bens e serviços, na forma preconizada no art. 3º, § 2º, incisos II, III, IV e V e art. 45, §2°, ambos da Lei Federal n° 8.666/93, após obedecido o disposto nos subitens antecedentes, o sistema </w:t>
      </w:r>
      <w:proofErr w:type="spellStart"/>
      <w:r w:rsidR="002B712C" w:rsidRPr="002B2681">
        <w:rPr>
          <w:rFonts w:ascii="Times New Roman" w:hAnsi="Times New Roman"/>
          <w:sz w:val="22"/>
          <w:szCs w:val="22"/>
        </w:rPr>
        <w:t>Comprasnet</w:t>
      </w:r>
      <w:proofErr w:type="spellEnd"/>
      <w:r w:rsidR="002B712C" w:rsidRPr="002B2681">
        <w:rPr>
          <w:rFonts w:ascii="Times New Roman" w:hAnsi="Times New Roman"/>
          <w:sz w:val="22"/>
          <w:szCs w:val="22"/>
        </w:rPr>
        <w:t xml:space="preserve"> </w:t>
      </w:r>
      <w:r w:rsidR="002B712C" w:rsidRPr="002B2681">
        <w:rPr>
          <w:rFonts w:ascii="Times New Roman" w:hAnsi="Times New Roman"/>
          <w:b/>
          <w:bCs/>
          <w:sz w:val="22"/>
          <w:szCs w:val="22"/>
        </w:rPr>
        <w:t>classificará automaticamente o licitante que primeiro ofertou o último lance.</w:t>
      </w:r>
    </w:p>
    <w:p w:rsidR="002B712C" w:rsidRPr="002B2681" w:rsidRDefault="002B712C" w:rsidP="00560294">
      <w:pPr>
        <w:pStyle w:val="A300573"/>
        <w:tabs>
          <w:tab w:val="left" w:pos="0"/>
        </w:tabs>
        <w:ind w:left="0" w:right="-1" w:firstLine="0"/>
        <w:rPr>
          <w:b/>
          <w:bCs/>
          <w:sz w:val="22"/>
          <w:szCs w:val="22"/>
        </w:rPr>
      </w:pPr>
    </w:p>
    <w:p w:rsidR="002B712C" w:rsidRPr="002B2681" w:rsidRDefault="002B712C" w:rsidP="00560294">
      <w:pPr>
        <w:pStyle w:val="A300573"/>
        <w:tabs>
          <w:tab w:val="left" w:pos="0"/>
        </w:tabs>
        <w:ind w:left="0" w:right="-1" w:firstLine="0"/>
        <w:rPr>
          <w:rFonts w:ascii="Times New Roman" w:hAnsi="Times New Roman"/>
          <w:color w:val="auto"/>
          <w:sz w:val="22"/>
          <w:szCs w:val="22"/>
        </w:rPr>
      </w:pPr>
      <w:r w:rsidRPr="002B2681">
        <w:rPr>
          <w:rFonts w:ascii="Times New Roman" w:hAnsi="Times New Roman"/>
          <w:b/>
          <w:color w:val="auto"/>
          <w:sz w:val="22"/>
          <w:szCs w:val="22"/>
        </w:rPr>
        <w:t>9.17</w:t>
      </w:r>
      <w:r w:rsidRPr="002B2681">
        <w:rPr>
          <w:rFonts w:ascii="Times New Roman" w:hAnsi="Times New Roman"/>
          <w:color w:val="auto"/>
          <w:sz w:val="22"/>
          <w:szCs w:val="22"/>
        </w:rPr>
        <w:t>. Nos itens exclusivo</w:t>
      </w:r>
      <w:r w:rsidR="00166827" w:rsidRPr="002B2681">
        <w:rPr>
          <w:rFonts w:ascii="Times New Roman" w:hAnsi="Times New Roman"/>
          <w:color w:val="auto"/>
          <w:sz w:val="22"/>
          <w:szCs w:val="22"/>
        </w:rPr>
        <w:t>s a ME/EPP e equiparadas</w:t>
      </w:r>
      <w:r w:rsidRPr="002B2681">
        <w:rPr>
          <w:rFonts w:ascii="Times New Roman" w:hAnsi="Times New Roman"/>
          <w:color w:val="auto"/>
          <w:sz w:val="22"/>
          <w:szCs w:val="22"/>
        </w:rPr>
        <w:t>, após o encerramento da etapa de lances, será verificado s</w:t>
      </w:r>
      <w:r w:rsidR="00B52D08" w:rsidRPr="002B2681">
        <w:rPr>
          <w:rFonts w:ascii="Times New Roman" w:hAnsi="Times New Roman"/>
          <w:color w:val="auto"/>
          <w:sz w:val="22"/>
          <w:szCs w:val="22"/>
        </w:rPr>
        <w:t>e há empate entre as licitantes; o qual,</w:t>
      </w:r>
      <w:r w:rsidRPr="002B2681">
        <w:rPr>
          <w:rFonts w:ascii="Times New Roman" w:hAnsi="Times New Roman"/>
          <w:color w:val="auto"/>
          <w:sz w:val="22"/>
          <w:szCs w:val="22"/>
        </w:rPr>
        <w:t xml:space="preserve"> </w:t>
      </w:r>
      <w:r w:rsidR="00166827" w:rsidRPr="002B2681">
        <w:rPr>
          <w:rFonts w:ascii="Times New Roman" w:hAnsi="Times New Roman"/>
          <w:color w:val="auto"/>
          <w:sz w:val="22"/>
          <w:szCs w:val="22"/>
        </w:rPr>
        <w:t>nos termos do que</w:t>
      </w:r>
      <w:r w:rsidRPr="002B2681">
        <w:rPr>
          <w:rFonts w:ascii="Times New Roman" w:hAnsi="Times New Roman"/>
          <w:color w:val="auto"/>
          <w:sz w:val="22"/>
          <w:szCs w:val="22"/>
        </w:rPr>
        <w:t xml:space="preserve"> determina o </w:t>
      </w:r>
      <w:r w:rsidRPr="002B2681">
        <w:rPr>
          <w:rFonts w:ascii="Times New Roman" w:hAnsi="Times New Roman"/>
          <w:b/>
          <w:color w:val="auto"/>
          <w:sz w:val="22"/>
          <w:szCs w:val="22"/>
        </w:rPr>
        <w:t>Decreto Estadual 21.675/201</w:t>
      </w:r>
      <w:r w:rsidR="00B52D08" w:rsidRPr="002B2681">
        <w:rPr>
          <w:rFonts w:ascii="Times New Roman" w:hAnsi="Times New Roman"/>
          <w:b/>
          <w:color w:val="auto"/>
          <w:sz w:val="22"/>
          <w:szCs w:val="22"/>
        </w:rPr>
        <w:t>7</w:t>
      </w:r>
      <w:r w:rsidR="00B52D08" w:rsidRPr="002B2681">
        <w:rPr>
          <w:rFonts w:ascii="Times New Roman" w:hAnsi="Times New Roman"/>
          <w:color w:val="auto"/>
          <w:sz w:val="22"/>
          <w:szCs w:val="22"/>
        </w:rPr>
        <w:t>, será aplicado o desempate das seguintes formas:</w:t>
      </w:r>
    </w:p>
    <w:p w:rsidR="00B52D08" w:rsidRPr="002B2681" w:rsidRDefault="00B52D08" w:rsidP="00560294">
      <w:pPr>
        <w:pStyle w:val="A300573"/>
        <w:tabs>
          <w:tab w:val="left" w:pos="0"/>
        </w:tabs>
        <w:ind w:left="0" w:right="-1" w:firstLine="0"/>
        <w:rPr>
          <w:rFonts w:ascii="Times New Roman" w:hAnsi="Times New Roman"/>
          <w:color w:val="auto"/>
          <w:sz w:val="22"/>
          <w:szCs w:val="22"/>
          <w:u w:val="single"/>
        </w:rPr>
      </w:pPr>
    </w:p>
    <w:p w:rsidR="00BB2E1D" w:rsidRPr="002B2681" w:rsidRDefault="00560294" w:rsidP="00603F2E">
      <w:pPr>
        <w:pStyle w:val="Estilo7"/>
        <w:ind w:left="0"/>
        <w:rPr>
          <w:sz w:val="22"/>
          <w:szCs w:val="22"/>
        </w:rPr>
      </w:pPr>
      <w:r w:rsidRPr="002B2681">
        <w:rPr>
          <w:b/>
          <w:sz w:val="22"/>
          <w:szCs w:val="22"/>
        </w:rPr>
        <w:t>9.1</w:t>
      </w:r>
      <w:r w:rsidR="002C597E" w:rsidRPr="002B2681">
        <w:rPr>
          <w:b/>
          <w:sz w:val="22"/>
          <w:szCs w:val="22"/>
        </w:rPr>
        <w:t>7</w:t>
      </w:r>
      <w:r w:rsidRPr="002B2681">
        <w:rPr>
          <w:sz w:val="22"/>
          <w:szCs w:val="22"/>
        </w:rPr>
        <w:t>.</w:t>
      </w:r>
      <w:r w:rsidR="002C597E" w:rsidRPr="002B2681">
        <w:rPr>
          <w:sz w:val="22"/>
          <w:szCs w:val="22"/>
        </w:rPr>
        <w:t>1.</w:t>
      </w:r>
      <w:r w:rsidR="00382C7B" w:rsidRPr="002B2681">
        <w:rPr>
          <w:sz w:val="22"/>
          <w:szCs w:val="22"/>
        </w:rPr>
        <w:t xml:space="preserve"> </w:t>
      </w:r>
      <w:r w:rsidRPr="002B2681">
        <w:rPr>
          <w:sz w:val="22"/>
          <w:szCs w:val="22"/>
        </w:rPr>
        <w:t>No caso de</w:t>
      </w:r>
      <w:r w:rsidR="00BB24B3" w:rsidRPr="002B2681">
        <w:rPr>
          <w:sz w:val="22"/>
          <w:szCs w:val="22"/>
        </w:rPr>
        <w:t xml:space="preserve"> empate</w:t>
      </w:r>
      <w:r w:rsidR="00BF0650" w:rsidRPr="002B2681">
        <w:rPr>
          <w:sz w:val="22"/>
          <w:szCs w:val="22"/>
        </w:rPr>
        <w:t>,</w:t>
      </w:r>
      <w:r w:rsidRPr="002B2681">
        <w:rPr>
          <w:sz w:val="22"/>
          <w:szCs w:val="22"/>
        </w:rPr>
        <w:t xml:space="preserve"> será concedida prioridade de contratação de microempresas e empresas de pequeno porte sediadas </w:t>
      </w:r>
      <w:r w:rsidRPr="002B2681">
        <w:rPr>
          <w:b/>
          <w:sz w:val="22"/>
          <w:szCs w:val="22"/>
        </w:rPr>
        <w:t>local ou regionalmente</w:t>
      </w:r>
      <w:r w:rsidRPr="002B2681">
        <w:rPr>
          <w:sz w:val="22"/>
          <w:szCs w:val="22"/>
        </w:rPr>
        <w:t xml:space="preserve">, até o limite de 10% (dez por cento) do melhor preço válido, </w:t>
      </w:r>
      <w:r w:rsidRPr="002B2681">
        <w:rPr>
          <w:b/>
          <w:sz w:val="22"/>
          <w:szCs w:val="22"/>
        </w:rPr>
        <w:t>nos termos previstos</w:t>
      </w:r>
      <w:r w:rsidRPr="002B2681">
        <w:rPr>
          <w:sz w:val="22"/>
          <w:szCs w:val="22"/>
        </w:rPr>
        <w:t xml:space="preserve"> </w:t>
      </w:r>
      <w:r w:rsidRPr="002B2681">
        <w:rPr>
          <w:b/>
          <w:sz w:val="22"/>
          <w:szCs w:val="22"/>
        </w:rPr>
        <w:t xml:space="preserve">no </w:t>
      </w:r>
      <w:r w:rsidRPr="002B2681">
        <w:rPr>
          <w:b/>
          <w:sz w:val="22"/>
          <w:szCs w:val="22"/>
          <w:u w:val="single"/>
        </w:rPr>
        <w:t>Decreto Estadual nº 21.675/2017</w:t>
      </w:r>
      <w:r w:rsidR="00603F2E" w:rsidRPr="002B2681">
        <w:rPr>
          <w:sz w:val="22"/>
          <w:szCs w:val="22"/>
        </w:rPr>
        <w:t>, nos seguintes termos:</w:t>
      </w:r>
    </w:p>
    <w:p w:rsidR="00603F2E" w:rsidRPr="002B2681" w:rsidRDefault="00603F2E" w:rsidP="00603F2E">
      <w:pPr>
        <w:pStyle w:val="Estilo7"/>
        <w:ind w:left="0"/>
        <w:rPr>
          <w:sz w:val="22"/>
          <w:szCs w:val="22"/>
        </w:rPr>
      </w:pPr>
    </w:p>
    <w:p w:rsidR="00E779BB" w:rsidRPr="002B2681" w:rsidRDefault="000E2077" w:rsidP="00BB2E1D">
      <w:pPr>
        <w:pStyle w:val="Estilo7"/>
        <w:ind w:left="0"/>
        <w:rPr>
          <w:sz w:val="22"/>
          <w:szCs w:val="22"/>
          <w:shd w:val="clear" w:color="auto" w:fill="FFFFFF"/>
        </w:rPr>
      </w:pPr>
      <w:r w:rsidRPr="002B2681">
        <w:rPr>
          <w:sz w:val="22"/>
          <w:szCs w:val="22"/>
          <w:shd w:val="clear" w:color="auto" w:fill="FFFFFF"/>
        </w:rPr>
        <w:t xml:space="preserve">a) aplica-se o disposto neste </w:t>
      </w:r>
      <w:r w:rsidR="00603F2E" w:rsidRPr="002B2681">
        <w:rPr>
          <w:sz w:val="22"/>
          <w:szCs w:val="22"/>
          <w:shd w:val="clear" w:color="auto" w:fill="FFFFFF"/>
        </w:rPr>
        <w:t>subitem</w:t>
      </w:r>
      <w:r w:rsidRPr="002B2681">
        <w:rPr>
          <w:sz w:val="22"/>
          <w:szCs w:val="22"/>
          <w:shd w:val="clear" w:color="auto" w:fill="FFFFFF"/>
        </w:rPr>
        <w:t xml:space="preserve"> nas situações em que as ofertas apresentadas pelas microempresas e empresas de pequeno porte sediadas local ou regionalmente sejam iguais ou até 10% (dez por cento) superior ao menor preço;</w:t>
      </w:r>
    </w:p>
    <w:p w:rsidR="00E779BB" w:rsidRPr="002B2681" w:rsidRDefault="000E2077" w:rsidP="00BB2E1D">
      <w:pPr>
        <w:pStyle w:val="Estilo7"/>
        <w:ind w:left="0"/>
        <w:rPr>
          <w:sz w:val="22"/>
          <w:szCs w:val="22"/>
          <w:shd w:val="clear" w:color="auto" w:fill="FFFFFF"/>
        </w:rPr>
      </w:pPr>
      <w:r w:rsidRPr="002B2681">
        <w:rPr>
          <w:sz w:val="22"/>
          <w:szCs w:val="22"/>
        </w:rPr>
        <w:br/>
      </w:r>
      <w:r w:rsidRPr="002B2681">
        <w:rPr>
          <w:sz w:val="22"/>
          <w:szCs w:val="22"/>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p>
    <w:p w:rsidR="000E2077" w:rsidRPr="002B2681" w:rsidRDefault="000E2077" w:rsidP="00BB2E1D">
      <w:pPr>
        <w:pStyle w:val="Estilo7"/>
        <w:ind w:left="0"/>
        <w:rPr>
          <w:sz w:val="22"/>
          <w:szCs w:val="22"/>
        </w:rPr>
      </w:pPr>
      <w:r w:rsidRPr="002B2681">
        <w:rPr>
          <w:sz w:val="22"/>
          <w:szCs w:val="22"/>
        </w:rPr>
        <w:br/>
      </w:r>
      <w:r w:rsidRPr="002B2681">
        <w:rPr>
          <w:sz w:val="22"/>
          <w:szCs w:val="22"/>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rsidR="00E779BB" w:rsidRPr="002B2681" w:rsidRDefault="000E2077" w:rsidP="0003578E">
      <w:pPr>
        <w:pStyle w:val="BodyText21"/>
        <w:tabs>
          <w:tab w:val="left" w:pos="709"/>
        </w:tabs>
        <w:snapToGrid/>
        <w:ind w:right="-1"/>
        <w:rPr>
          <w:sz w:val="22"/>
          <w:szCs w:val="22"/>
          <w:shd w:val="clear" w:color="auto" w:fill="FFFFFF"/>
        </w:rPr>
      </w:pPr>
      <w:r w:rsidRPr="002B2681">
        <w:rPr>
          <w:sz w:val="22"/>
          <w:szCs w:val="22"/>
        </w:rPr>
        <w:br/>
      </w:r>
      <w:r w:rsidRPr="002B2681">
        <w:rPr>
          <w:sz w:val="22"/>
          <w:szCs w:val="22"/>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p>
    <w:p w:rsidR="000E2077" w:rsidRPr="00E779BB" w:rsidRDefault="000E2077" w:rsidP="0003578E">
      <w:pPr>
        <w:pStyle w:val="BodyText21"/>
        <w:tabs>
          <w:tab w:val="left" w:pos="709"/>
        </w:tabs>
        <w:snapToGrid/>
        <w:ind w:right="-1"/>
        <w:rPr>
          <w:sz w:val="22"/>
          <w:szCs w:val="22"/>
        </w:rPr>
      </w:pPr>
      <w:r w:rsidRPr="002B2681">
        <w:rPr>
          <w:sz w:val="22"/>
          <w:szCs w:val="22"/>
        </w:rPr>
        <w:br/>
      </w:r>
      <w:r w:rsidR="00603F2E" w:rsidRPr="002B2681">
        <w:rPr>
          <w:sz w:val="22"/>
          <w:szCs w:val="22"/>
          <w:shd w:val="clear" w:color="auto" w:fill="FFFFFF"/>
        </w:rPr>
        <w:t>e</w:t>
      </w:r>
      <w:r w:rsidRPr="002B2681">
        <w:rPr>
          <w:sz w:val="22"/>
          <w:szCs w:val="22"/>
          <w:shd w:val="clear" w:color="auto" w:fill="FFFFFF"/>
        </w:rPr>
        <w:t xml:space="preserve">) quando houver propostas beneficiadas com as margens de preferência para produto nacional em </w:t>
      </w:r>
      <w:r w:rsidRPr="002B2681">
        <w:rPr>
          <w:sz w:val="22"/>
          <w:szCs w:val="22"/>
          <w:shd w:val="clear" w:color="auto" w:fill="FFFFFF"/>
        </w:rPr>
        <w:lastRenderedPageBreak/>
        <w:t>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rsidR="00560294" w:rsidRPr="005B2035" w:rsidRDefault="00560294" w:rsidP="00560294">
      <w:pPr>
        <w:tabs>
          <w:tab w:val="left" w:pos="1590"/>
        </w:tabs>
      </w:pPr>
    </w:p>
    <w:p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rsidR="005D6576" w:rsidRPr="0051767C" w:rsidRDefault="005D6576" w:rsidP="00A91FC6">
      <w:pPr>
        <w:pStyle w:val="BodyText21"/>
        <w:snapToGrid/>
        <w:rPr>
          <w:b/>
          <w:sz w:val="22"/>
          <w:szCs w:val="22"/>
        </w:rPr>
      </w:pPr>
    </w:p>
    <w:p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proofErr w:type="gramStart"/>
      <w:r w:rsidR="00CC6C59">
        <w:rPr>
          <w:sz w:val="22"/>
          <w:szCs w:val="22"/>
        </w:rPr>
        <w:t>o(</w:t>
      </w:r>
      <w:proofErr w:type="gramEnd"/>
      <w:r w:rsidR="00CC6C59">
        <w:rPr>
          <w:sz w:val="22"/>
          <w:szCs w:val="22"/>
        </w:rPr>
        <w:t>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A91FC6">
      <w:pPr>
        <w:pStyle w:val="NormalWeb"/>
        <w:spacing w:before="0" w:after="0"/>
        <w:jc w:val="both"/>
        <w:rPr>
          <w:sz w:val="22"/>
          <w:szCs w:val="22"/>
        </w:rPr>
      </w:pPr>
    </w:p>
    <w:p w:rsidR="00EC0370" w:rsidRDefault="00EC0370" w:rsidP="00A91FC6">
      <w:pPr>
        <w:pStyle w:val="NormalWeb"/>
        <w:spacing w:before="0" w:after="0"/>
        <w:jc w:val="both"/>
        <w:rPr>
          <w:sz w:val="22"/>
          <w:szCs w:val="22"/>
          <w:u w:val="single"/>
        </w:rPr>
      </w:pPr>
      <w:r w:rsidRPr="00544173">
        <w:rPr>
          <w:sz w:val="22"/>
          <w:szCs w:val="22"/>
          <w:u w:val="single"/>
        </w:rPr>
        <w:t xml:space="preserve">10.1.1. </w:t>
      </w:r>
      <w:proofErr w:type="gramStart"/>
      <w:r w:rsidR="00CC6C59">
        <w:rPr>
          <w:sz w:val="22"/>
          <w:szCs w:val="22"/>
          <w:u w:val="single"/>
        </w:rPr>
        <w:t>O(</w:t>
      </w:r>
      <w:proofErr w:type="gramEnd"/>
      <w:r w:rsidR="00CC6C59">
        <w:rPr>
          <w:sz w:val="22"/>
          <w:szCs w:val="22"/>
          <w:u w:val="single"/>
        </w:rPr>
        <w:t>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rsidR="00C8339E" w:rsidRDefault="00C8339E" w:rsidP="00A91FC6">
      <w:pPr>
        <w:pStyle w:val="NormalWeb"/>
        <w:spacing w:before="0" w:after="0"/>
        <w:jc w:val="both"/>
        <w:rPr>
          <w:sz w:val="22"/>
          <w:szCs w:val="22"/>
          <w:u w:val="single"/>
        </w:rPr>
      </w:pPr>
    </w:p>
    <w:p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proofErr w:type="gramStart"/>
      <w:r w:rsidR="00CC6C59">
        <w:rPr>
          <w:color w:val="000000"/>
          <w:spacing w:val="2"/>
          <w:sz w:val="22"/>
          <w:szCs w:val="22"/>
          <w:u w:val="single"/>
        </w:rPr>
        <w:t>o(</w:t>
      </w:r>
      <w:proofErr w:type="gramEnd"/>
      <w:r w:rsidR="00CC6C59">
        <w:rPr>
          <w:color w:val="000000"/>
          <w:spacing w:val="2"/>
          <w:sz w:val="22"/>
          <w:szCs w:val="22"/>
          <w:u w:val="single"/>
        </w:rPr>
        <w:t>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266652" w:rsidRPr="00344734" w:rsidRDefault="00266652" w:rsidP="00A91FC6">
      <w:pPr>
        <w:pStyle w:val="BodyText21"/>
        <w:tabs>
          <w:tab w:val="left" w:pos="567"/>
        </w:tabs>
        <w:snapToGrid/>
        <w:rPr>
          <w:color w:val="000000"/>
          <w:spacing w:val="2"/>
          <w:sz w:val="22"/>
          <w:szCs w:val="22"/>
          <w:u w:val="single"/>
        </w:rPr>
      </w:pPr>
    </w:p>
    <w:p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rsidR="001B2A39" w:rsidRPr="00372E53" w:rsidRDefault="001B2A39" w:rsidP="00A91FC6">
      <w:pPr>
        <w:pStyle w:val="NormalWeb"/>
        <w:spacing w:before="0" w:after="0"/>
        <w:jc w:val="both"/>
        <w:rPr>
          <w:sz w:val="22"/>
          <w:szCs w:val="22"/>
        </w:rPr>
      </w:pPr>
    </w:p>
    <w:p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proofErr w:type="gramStart"/>
      <w:r w:rsidR="00CC6C59">
        <w:rPr>
          <w:sz w:val="22"/>
          <w:szCs w:val="22"/>
        </w:rPr>
        <w:t>o(</w:t>
      </w:r>
      <w:proofErr w:type="gramEnd"/>
      <w:r w:rsidR="00CC6C59">
        <w:rPr>
          <w:sz w:val="22"/>
          <w:szCs w:val="22"/>
        </w:rPr>
        <w:t>a) Pregoeiro(a)</w:t>
      </w:r>
      <w:r w:rsidRPr="00372E53">
        <w:rPr>
          <w:sz w:val="22"/>
          <w:szCs w:val="22"/>
        </w:rPr>
        <w:t xml:space="preserve"> verificará a aceitação da licitante conforme disposições contidas no presente Edital.</w:t>
      </w:r>
    </w:p>
    <w:p w:rsidR="008A5377" w:rsidRPr="00372E53" w:rsidRDefault="008A5377" w:rsidP="00A91FC6">
      <w:pPr>
        <w:jc w:val="both"/>
        <w:rPr>
          <w:sz w:val="22"/>
          <w:szCs w:val="22"/>
        </w:rPr>
      </w:pPr>
    </w:p>
    <w:p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proofErr w:type="gramStart"/>
      <w:r w:rsidR="005D2E87">
        <w:rPr>
          <w:b w:val="0"/>
          <w:bCs/>
          <w:sz w:val="22"/>
          <w:szCs w:val="22"/>
        </w:rPr>
        <w:t>pel</w:t>
      </w:r>
      <w:r w:rsidR="00CC6C59">
        <w:rPr>
          <w:b w:val="0"/>
          <w:bCs/>
          <w:sz w:val="22"/>
          <w:szCs w:val="22"/>
        </w:rPr>
        <w:t>o(</w:t>
      </w:r>
      <w:proofErr w:type="gramEnd"/>
      <w:r w:rsidR="00CC6C59">
        <w:rPr>
          <w:b w:val="0"/>
          <w:bCs/>
          <w:sz w:val="22"/>
          <w:szCs w:val="22"/>
        </w:rPr>
        <w:t>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CF2DA6" w:rsidRPr="0051767C" w:rsidRDefault="00CF2DA6" w:rsidP="00A91FC6">
      <w:pPr>
        <w:pStyle w:val="P30"/>
        <w:snapToGrid/>
        <w:rPr>
          <w:b w:val="0"/>
          <w:bCs/>
          <w:sz w:val="22"/>
          <w:szCs w:val="22"/>
        </w:rPr>
      </w:pPr>
    </w:p>
    <w:p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proofErr w:type="gramStart"/>
      <w:r w:rsidR="00CC6C59">
        <w:rPr>
          <w:sz w:val="22"/>
          <w:szCs w:val="22"/>
        </w:rPr>
        <w:t>o(</w:t>
      </w:r>
      <w:proofErr w:type="gramEnd"/>
      <w:r w:rsidR="00CC6C59">
        <w:rPr>
          <w:sz w:val="22"/>
          <w:szCs w:val="22"/>
        </w:rPr>
        <w:t>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rsidR="005A530A" w:rsidRDefault="005A530A" w:rsidP="00A91FC6">
      <w:pPr>
        <w:pStyle w:val="NormalWeb"/>
        <w:spacing w:before="0" w:after="0"/>
        <w:jc w:val="both"/>
        <w:rPr>
          <w:sz w:val="22"/>
          <w:szCs w:val="22"/>
        </w:rPr>
      </w:pPr>
    </w:p>
    <w:p w:rsidR="005A530A" w:rsidRPr="00BE45B6" w:rsidRDefault="00E02AF7" w:rsidP="005A530A">
      <w:pPr>
        <w:jc w:val="both"/>
        <w:rPr>
          <w:sz w:val="22"/>
          <w:szCs w:val="22"/>
        </w:rPr>
      </w:pPr>
      <w:r>
        <w:rPr>
          <w:sz w:val="22"/>
          <w:szCs w:val="22"/>
        </w:rPr>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inexequível, </w:t>
      </w:r>
      <w:proofErr w:type="gramStart"/>
      <w:r w:rsidR="005A530A">
        <w:rPr>
          <w:sz w:val="22"/>
          <w:szCs w:val="22"/>
        </w:rPr>
        <w:t>o(</w:t>
      </w:r>
      <w:proofErr w:type="gramEnd"/>
      <w:r w:rsidR="005A530A">
        <w:rPr>
          <w:sz w:val="22"/>
          <w:szCs w:val="22"/>
        </w:rPr>
        <w:t>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rsidR="005A530A" w:rsidRPr="00BE45B6" w:rsidRDefault="005A530A" w:rsidP="005A530A">
      <w:pPr>
        <w:jc w:val="both"/>
        <w:rPr>
          <w:sz w:val="22"/>
          <w:szCs w:val="22"/>
        </w:rPr>
      </w:pPr>
    </w:p>
    <w:p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rsidR="005A530A" w:rsidRPr="00E02AF7" w:rsidRDefault="005A530A" w:rsidP="005A530A">
      <w:pPr>
        <w:jc w:val="both"/>
        <w:rPr>
          <w:sz w:val="22"/>
          <w:szCs w:val="22"/>
        </w:rPr>
      </w:pPr>
    </w:p>
    <w:p w:rsidR="005A530A" w:rsidRPr="004E71B1" w:rsidRDefault="00E02AF7" w:rsidP="004E71B1">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6" w:history="1">
        <w:r w:rsidR="005A530A" w:rsidRPr="00E02AF7">
          <w:rPr>
            <w:rStyle w:val="Hyperlink"/>
            <w:bCs/>
            <w:iCs/>
            <w:sz w:val="22"/>
            <w:szCs w:val="22"/>
          </w:rPr>
          <w:t>3° do artigo 43 da Lei Federal n° 8.666/93</w:t>
        </w:r>
      </w:hyperlink>
      <w:r w:rsidR="005A530A" w:rsidRPr="00E02AF7">
        <w:rPr>
          <w:bCs/>
          <w:iCs/>
          <w:sz w:val="22"/>
          <w:szCs w:val="22"/>
        </w:rPr>
        <w:t>.</w:t>
      </w:r>
    </w:p>
    <w:p w:rsidR="00D12FC3" w:rsidRPr="00FD05B4" w:rsidRDefault="00D12FC3" w:rsidP="00A91FC6">
      <w:pPr>
        <w:pStyle w:val="Corpodetexto"/>
        <w:tabs>
          <w:tab w:val="left" w:pos="1985"/>
        </w:tabs>
        <w:rPr>
          <w:sz w:val="22"/>
          <w:szCs w:val="22"/>
        </w:rPr>
      </w:pPr>
    </w:p>
    <w:p w:rsidR="001B2A39" w:rsidRPr="00FD05B4" w:rsidRDefault="001B2A39" w:rsidP="00A91FC6">
      <w:pPr>
        <w:pStyle w:val="Corpodetexto"/>
        <w:tabs>
          <w:tab w:val="left" w:pos="1985"/>
        </w:tabs>
        <w:rPr>
          <w:sz w:val="22"/>
          <w:szCs w:val="22"/>
        </w:rPr>
      </w:pPr>
      <w:r w:rsidRPr="00FD05B4">
        <w:rPr>
          <w:sz w:val="22"/>
          <w:szCs w:val="22"/>
        </w:rPr>
        <w:lastRenderedPageBreak/>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rsidR="001B2A39" w:rsidRPr="00FD05B4" w:rsidRDefault="001B2A39" w:rsidP="00A91FC6">
      <w:pPr>
        <w:pStyle w:val="NormalWeb"/>
        <w:spacing w:before="0" w:after="0"/>
        <w:jc w:val="both"/>
        <w:rPr>
          <w:sz w:val="22"/>
          <w:szCs w:val="22"/>
        </w:rPr>
      </w:pPr>
    </w:p>
    <w:p w:rsidR="001B2A39" w:rsidRPr="005358A7" w:rsidRDefault="001B2A39" w:rsidP="00A91FC6">
      <w:pPr>
        <w:pStyle w:val="NormalWeb"/>
        <w:spacing w:before="0" w:after="0"/>
        <w:jc w:val="both"/>
        <w:rPr>
          <w:sz w:val="22"/>
          <w:szCs w:val="22"/>
        </w:rPr>
      </w:pPr>
      <w:r w:rsidRPr="004E0333">
        <w:rPr>
          <w:sz w:val="22"/>
          <w:szCs w:val="22"/>
        </w:rPr>
        <w:t>1</w:t>
      </w:r>
      <w:r w:rsidR="00322E81" w:rsidRPr="004E0333">
        <w:rPr>
          <w:sz w:val="22"/>
          <w:szCs w:val="22"/>
        </w:rPr>
        <w:t>1</w:t>
      </w:r>
      <w:r w:rsidRPr="004E0333">
        <w:rPr>
          <w:sz w:val="22"/>
          <w:szCs w:val="22"/>
        </w:rPr>
        <w:t>.</w:t>
      </w:r>
      <w:r w:rsidR="00917497" w:rsidRPr="004E0333">
        <w:rPr>
          <w:sz w:val="22"/>
          <w:szCs w:val="22"/>
        </w:rPr>
        <w:t>4</w:t>
      </w:r>
      <w:r w:rsidR="005358A7" w:rsidRPr="004E0333">
        <w:rPr>
          <w:sz w:val="22"/>
          <w:szCs w:val="22"/>
        </w:rPr>
        <w:t xml:space="preserve">. Se, no curso da licitação, depreender indício de que o levantamento prévio de preços padece de fragilidade, a Pregoeira poderá diligenciar a disparidade dos preços ofertados pelos participantes em razão da estimativa inicial. </w:t>
      </w:r>
    </w:p>
    <w:p w:rsidR="001B2A39" w:rsidRPr="0051767C" w:rsidRDefault="002B2681" w:rsidP="002B2681">
      <w:pPr>
        <w:pStyle w:val="NormalWeb"/>
        <w:tabs>
          <w:tab w:val="left" w:pos="2490"/>
        </w:tabs>
        <w:spacing w:before="0" w:after="0"/>
        <w:jc w:val="both"/>
        <w:rPr>
          <w:sz w:val="22"/>
          <w:szCs w:val="22"/>
        </w:rPr>
      </w:pPr>
      <w:r>
        <w:rPr>
          <w:sz w:val="22"/>
          <w:szCs w:val="22"/>
        </w:rPr>
        <w:tab/>
      </w:r>
    </w:p>
    <w:p w:rsidR="00ED56E8" w:rsidRPr="00372E53" w:rsidRDefault="006E652A" w:rsidP="00A91FC6">
      <w:pPr>
        <w:autoSpaceDE w:val="0"/>
        <w:autoSpaceDN w:val="0"/>
        <w:adjustRightInd w:val="0"/>
        <w:snapToGrid w:val="0"/>
        <w:jc w:val="both"/>
        <w:rPr>
          <w:bCs/>
          <w:color w:val="0070C0"/>
          <w:spacing w:val="2"/>
          <w:sz w:val="22"/>
          <w:szCs w:val="22"/>
        </w:rPr>
      </w:pPr>
      <w:r w:rsidRPr="00372E53">
        <w:rPr>
          <w:b/>
          <w:color w:val="000000"/>
          <w:spacing w:val="2"/>
          <w:sz w:val="22"/>
          <w:szCs w:val="22"/>
        </w:rPr>
        <w:t xml:space="preserve">11.5. Para </w:t>
      </w:r>
      <w:bookmarkStart w:id="4" w:name="ACEITAÇÃO"/>
      <w:r w:rsidRPr="00372E53">
        <w:rPr>
          <w:b/>
          <w:color w:val="000000"/>
          <w:spacing w:val="2"/>
          <w:sz w:val="22"/>
          <w:szCs w:val="22"/>
        </w:rPr>
        <w:t>ACEITAÇÃO</w:t>
      </w:r>
      <w:bookmarkEnd w:id="4"/>
      <w:r w:rsidRPr="00372E53">
        <w:rPr>
          <w:b/>
          <w:color w:val="000000"/>
          <w:spacing w:val="2"/>
          <w:sz w:val="22"/>
          <w:szCs w:val="22"/>
        </w:rPr>
        <w:t xml:space="preserve"> do valor de menor lance, </w:t>
      </w:r>
      <w:proofErr w:type="gramStart"/>
      <w:r w:rsidR="00CC6C59">
        <w:rPr>
          <w:b/>
          <w:color w:val="000000"/>
          <w:spacing w:val="2"/>
          <w:sz w:val="22"/>
          <w:szCs w:val="22"/>
        </w:rPr>
        <w:t>o(</w:t>
      </w:r>
      <w:proofErr w:type="gramEnd"/>
      <w:r w:rsidR="00CC6C59">
        <w:rPr>
          <w:b/>
          <w:color w:val="000000"/>
          <w:spacing w:val="2"/>
          <w:sz w:val="22"/>
          <w:szCs w:val="22"/>
        </w:rPr>
        <w:t>a) Pregoeiro(a)</w:t>
      </w:r>
      <w:r w:rsidRPr="00372E53">
        <w:rPr>
          <w:b/>
          <w:color w:val="000000"/>
          <w:spacing w:val="2"/>
          <w:sz w:val="22"/>
          <w:szCs w:val="22"/>
        </w:rPr>
        <w:t xml:space="preserve"> e equipe de apoio analisará a conformidade do objeto proposto com o solicitado no Edital.</w:t>
      </w:r>
      <w:r w:rsidR="00ED56E8" w:rsidRPr="00372E53">
        <w:rPr>
          <w:b/>
          <w:color w:val="000000"/>
          <w:spacing w:val="2"/>
          <w:sz w:val="22"/>
          <w:szCs w:val="22"/>
        </w:rPr>
        <w:t xml:space="preserve"> </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proofErr w:type="gramStart"/>
      <w:r w:rsidR="00CC6C59">
        <w:rPr>
          <w:spacing w:val="2"/>
          <w:sz w:val="22"/>
          <w:szCs w:val="22"/>
        </w:rPr>
        <w:t>o(</w:t>
      </w:r>
      <w:proofErr w:type="gramEnd"/>
      <w:r w:rsidR="00CC6C59">
        <w:rPr>
          <w:spacing w:val="2"/>
          <w:sz w:val="22"/>
          <w:szCs w:val="22"/>
        </w:rPr>
        <w:t>a) Pregoeiro(a)</w:t>
      </w:r>
      <w:r w:rsidRPr="00FD05B4">
        <w:rPr>
          <w:spacing w:val="2"/>
          <w:sz w:val="22"/>
          <w:szCs w:val="22"/>
        </w:rPr>
        <w:t>, antes da aceitação do item</w:t>
      </w:r>
      <w:r w:rsidR="006E7C77">
        <w:rPr>
          <w:spacing w:val="2"/>
          <w:sz w:val="22"/>
          <w:szCs w:val="22"/>
        </w:rPr>
        <w:t>,</w:t>
      </w:r>
      <w:r w:rsidRPr="00FD05B4">
        <w:rPr>
          <w:spacing w:val="2"/>
          <w:sz w:val="22"/>
          <w:szCs w:val="22"/>
        </w:rPr>
        <w:t xml:space="preserve"> </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p>
    <w:p w:rsidR="00670DAE" w:rsidRDefault="00670DAE" w:rsidP="00A91FC6">
      <w:pPr>
        <w:autoSpaceDE w:val="0"/>
        <w:autoSpaceDN w:val="0"/>
        <w:adjustRightInd w:val="0"/>
        <w:snapToGrid w:val="0"/>
        <w:jc w:val="both"/>
        <w:rPr>
          <w:b/>
          <w:color w:val="000000" w:themeColor="text1"/>
          <w:spacing w:val="2"/>
          <w:sz w:val="22"/>
          <w:szCs w:val="22"/>
        </w:rPr>
      </w:pPr>
    </w:p>
    <w:p w:rsidR="00670DAE" w:rsidRDefault="00ED56E8" w:rsidP="00A91FC6">
      <w:pPr>
        <w:jc w:val="both"/>
        <w:rPr>
          <w:color w:val="000000" w:themeColor="text1"/>
          <w:spacing w:val="2"/>
          <w:sz w:val="22"/>
          <w:szCs w:val="22"/>
        </w:rPr>
      </w:pPr>
      <w:r w:rsidRPr="00FD05B4">
        <w:rPr>
          <w:b/>
          <w:color w:val="000000" w:themeColor="text1"/>
          <w:spacing w:val="2"/>
          <w:sz w:val="22"/>
          <w:szCs w:val="22"/>
        </w:rPr>
        <w:t>11.5.1.</w:t>
      </w:r>
      <w:r w:rsidR="00D125C0" w:rsidRPr="00FD05B4">
        <w:rPr>
          <w:b/>
          <w:color w:val="000000" w:themeColor="text1"/>
          <w:spacing w:val="2"/>
          <w:sz w:val="22"/>
          <w:szCs w:val="22"/>
        </w:rPr>
        <w:t xml:space="preserve"> </w:t>
      </w:r>
      <w:r w:rsidRPr="00FD05B4">
        <w:rPr>
          <w:bCs/>
          <w:color w:val="000000" w:themeColor="text1"/>
          <w:spacing w:val="2"/>
          <w:sz w:val="22"/>
          <w:szCs w:val="22"/>
        </w:rPr>
        <w:t>A</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w:t>
      </w:r>
      <w:r w:rsidR="005B2035">
        <w:rPr>
          <w:bCs/>
          <w:color w:val="000000" w:themeColor="text1"/>
          <w:spacing w:val="2"/>
          <w:sz w:val="22"/>
          <w:szCs w:val="22"/>
        </w:rPr>
        <w:t>CUMPRIMENTO DAS EXIGÊNCIAS E DO</w:t>
      </w:r>
      <w:r w:rsidR="004E71B1">
        <w:rPr>
          <w:bCs/>
          <w:color w:val="000000" w:themeColor="text1"/>
          <w:spacing w:val="2"/>
          <w:sz w:val="22"/>
          <w:szCs w:val="22"/>
        </w:rPr>
        <w:t xml:space="preserve"> </w:t>
      </w:r>
      <w:r w:rsidRPr="00FD05B4">
        <w:rPr>
          <w:bCs/>
          <w:color w:val="000000" w:themeColor="text1"/>
          <w:spacing w:val="2"/>
          <w:sz w:val="22"/>
          <w:szCs w:val="22"/>
        </w:rPr>
        <w:t>PRAZO ESTIPULADO</w:t>
      </w:r>
      <w:r w:rsidRPr="00FD05B4">
        <w:rPr>
          <w:color w:val="000000" w:themeColor="text1"/>
          <w:spacing w:val="2"/>
          <w:sz w:val="22"/>
          <w:szCs w:val="22"/>
        </w:rPr>
        <w:t>;</w:t>
      </w:r>
    </w:p>
    <w:p w:rsidR="00482288" w:rsidRDefault="00482288" w:rsidP="00A91FC6">
      <w:pPr>
        <w:jc w:val="both"/>
        <w:rPr>
          <w:color w:val="000000" w:themeColor="text1"/>
          <w:spacing w:val="2"/>
          <w:sz w:val="22"/>
          <w:szCs w:val="22"/>
        </w:rPr>
      </w:pPr>
    </w:p>
    <w:p w:rsidR="00482288" w:rsidRPr="00670DAE" w:rsidRDefault="00482288" w:rsidP="00A91FC6">
      <w:pPr>
        <w:jc w:val="both"/>
        <w:rPr>
          <w:color w:val="000000" w:themeColor="text1"/>
          <w:spacing w:val="2"/>
          <w:sz w:val="22"/>
          <w:szCs w:val="22"/>
        </w:rPr>
      </w:pPr>
      <w:r>
        <w:rPr>
          <w:color w:val="000000" w:themeColor="text1"/>
          <w:spacing w:val="2"/>
          <w:sz w:val="22"/>
          <w:szCs w:val="22"/>
        </w:rPr>
        <w:t xml:space="preserve">11.5.1.1. </w:t>
      </w:r>
      <w:r w:rsidRPr="00D94D0E">
        <w:rPr>
          <w:rStyle w:val="Forte"/>
          <w:b w:val="0"/>
          <w:color w:val="FF0000"/>
          <w:sz w:val="22"/>
          <w:szCs w:val="22"/>
        </w:rPr>
        <w:t>Prospecto/folder/catálogo/ encartes/folhetos técnicos em português ou links oficiais que o disponibilizem, onde constem as especificações técnicas e a caracterização dos mesmos, permitindo a consistente avaliação dos itens.</w:t>
      </w:r>
      <w:r>
        <w:rPr>
          <w:rStyle w:val="Forte"/>
          <w:b w:val="0"/>
          <w:color w:val="FF0000"/>
          <w:sz w:val="22"/>
          <w:szCs w:val="22"/>
        </w:rPr>
        <w:t xml:space="preserve"> </w:t>
      </w:r>
      <w:r w:rsidRPr="00482288">
        <w:rPr>
          <w:rStyle w:val="Forte"/>
          <w:color w:val="0000FF"/>
          <w:sz w:val="22"/>
          <w:szCs w:val="22"/>
        </w:rPr>
        <w:t xml:space="preserve">Solicitado </w:t>
      </w:r>
      <w:hyperlink w:anchor="ACEITAÇÃO" w:history="1">
        <w:r w:rsidRPr="00482288">
          <w:rPr>
            <w:rStyle w:val="Hyperlink"/>
            <w:b/>
            <w:sz w:val="22"/>
            <w:szCs w:val="22"/>
          </w:rPr>
          <w:t>NO SUBITEM 16.7</w:t>
        </w:r>
      </w:hyperlink>
      <w:r w:rsidRPr="00482288">
        <w:rPr>
          <w:rStyle w:val="Forte"/>
          <w:color w:val="0000FF"/>
          <w:sz w:val="22"/>
          <w:szCs w:val="22"/>
        </w:rPr>
        <w:t xml:space="preserve"> do Termo de Referência.</w:t>
      </w:r>
      <w:r w:rsidRPr="00102B0E">
        <w:rPr>
          <w:color w:val="FF0000"/>
          <w:sz w:val="22"/>
          <w:szCs w:val="22"/>
        </w:rPr>
        <w:t xml:space="preserve"> </w:t>
      </w:r>
      <w:r w:rsidRPr="00102B0E">
        <w:rPr>
          <w:rStyle w:val="Forte"/>
          <w:color w:val="FF0000"/>
          <w:sz w:val="22"/>
          <w:szCs w:val="22"/>
        </w:rPr>
        <w:t> </w:t>
      </w:r>
    </w:p>
    <w:p w:rsidR="00670DAE" w:rsidRDefault="00670DAE" w:rsidP="00A91FC6">
      <w:pPr>
        <w:jc w:val="both"/>
        <w:rPr>
          <w:b/>
          <w:bCs/>
          <w:color w:val="000000" w:themeColor="text1"/>
          <w:spacing w:val="2"/>
          <w:sz w:val="22"/>
          <w:szCs w:val="22"/>
        </w:rPr>
      </w:pPr>
    </w:p>
    <w:p w:rsidR="006E652A" w:rsidRDefault="006E652A" w:rsidP="00A91FC6">
      <w:pPr>
        <w:autoSpaceDE w:val="0"/>
        <w:autoSpaceDN w:val="0"/>
        <w:adjustRightInd w:val="0"/>
        <w:snapToGrid w:val="0"/>
        <w:jc w:val="both"/>
        <w:rPr>
          <w:b/>
        </w:rPr>
      </w:pPr>
      <w:r w:rsidRPr="009B1A0F">
        <w:rPr>
          <w:b/>
          <w:color w:val="000000"/>
          <w:spacing w:val="2"/>
        </w:rPr>
        <w:t>11.5.</w:t>
      </w:r>
      <w:r w:rsidR="004F2E5D">
        <w:rPr>
          <w:b/>
          <w:color w:val="000000"/>
          <w:spacing w:val="2"/>
        </w:rPr>
        <w:t>2</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7" w:history="1">
        <w:r w:rsidRPr="009B6D98">
          <w:rPr>
            <w:rStyle w:val="Hyperlink"/>
            <w:b/>
          </w:rPr>
          <w:t>ART. 7º DA LEI Nº. 10.520/02</w:t>
        </w:r>
      </w:hyperlink>
      <w:r w:rsidRPr="009B6D98">
        <w:rPr>
          <w:b/>
        </w:rPr>
        <w:t>.</w:t>
      </w:r>
    </w:p>
    <w:p w:rsidR="00113675" w:rsidRPr="008A17E0" w:rsidRDefault="00113675" w:rsidP="00A91FC6">
      <w:pPr>
        <w:autoSpaceDE w:val="0"/>
        <w:autoSpaceDN w:val="0"/>
        <w:adjustRightInd w:val="0"/>
        <w:snapToGrid w:val="0"/>
        <w:jc w:val="both"/>
        <w:rPr>
          <w:b/>
        </w:rPr>
      </w:pPr>
    </w:p>
    <w:p w:rsidR="006E652A" w:rsidRPr="00357934" w:rsidRDefault="006E652A" w:rsidP="004408E8">
      <w:pPr>
        <w:autoSpaceDE w:val="0"/>
        <w:autoSpaceDN w:val="0"/>
        <w:adjustRightInd w:val="0"/>
        <w:snapToGrid w:val="0"/>
        <w:jc w:val="both"/>
        <w:rPr>
          <w:color w:val="000000"/>
          <w:spacing w:val="2"/>
          <w:sz w:val="22"/>
          <w:szCs w:val="22"/>
        </w:rPr>
      </w:pPr>
      <w:r w:rsidRPr="006E7C77">
        <w:rPr>
          <w:color w:val="000000"/>
          <w:spacing w:val="2"/>
          <w:sz w:val="22"/>
          <w:szCs w:val="22"/>
        </w:rPr>
        <w:t>11.5.</w:t>
      </w:r>
      <w:r w:rsidR="004F2E5D">
        <w:rPr>
          <w:color w:val="000000"/>
          <w:spacing w:val="2"/>
          <w:sz w:val="22"/>
          <w:szCs w:val="22"/>
        </w:rPr>
        <w:t>2</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rsidR="00074B78" w:rsidRPr="0051767C" w:rsidRDefault="00074B78" w:rsidP="00A91FC6">
      <w:pPr>
        <w:jc w:val="both"/>
        <w:rPr>
          <w:b/>
          <w:bCs/>
          <w:color w:val="FF0000"/>
          <w:sz w:val="22"/>
          <w:szCs w:val="22"/>
          <w:u w:val="single"/>
        </w:rPr>
      </w:pPr>
    </w:p>
    <w:p w:rsidR="00D705BC" w:rsidRPr="009B1A0F" w:rsidRDefault="00D705BC" w:rsidP="00A91FC6">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w:t>
      </w:r>
      <w:r w:rsidR="004F2E5D">
        <w:rPr>
          <w:b w:val="0"/>
          <w:bCs/>
          <w:sz w:val="22"/>
          <w:szCs w:val="22"/>
        </w:rPr>
        <w:t>6</w:t>
      </w:r>
      <w:r w:rsidRPr="009B1A0F">
        <w:rPr>
          <w:b w:val="0"/>
          <w:bCs/>
          <w:sz w:val="22"/>
          <w:szCs w:val="22"/>
        </w:rPr>
        <w:t xml:space="preserve">. Toda e qualquer informação, referente </w:t>
      </w:r>
      <w:r w:rsidR="00C33F8F" w:rsidRPr="009B1A0F">
        <w:rPr>
          <w:b w:val="0"/>
          <w:bCs/>
          <w:sz w:val="22"/>
          <w:szCs w:val="22"/>
        </w:rPr>
        <w:t>à</w:t>
      </w:r>
      <w:r w:rsidRPr="009B1A0F">
        <w:rPr>
          <w:b w:val="0"/>
          <w:bCs/>
          <w:sz w:val="22"/>
          <w:szCs w:val="22"/>
        </w:rPr>
        <w:t xml:space="preserve"> convocação do anexo será transmitida </w:t>
      </w:r>
      <w:proofErr w:type="gramStart"/>
      <w:r w:rsidR="005D2E87" w:rsidRPr="009B1A0F">
        <w:rPr>
          <w:b w:val="0"/>
          <w:bCs/>
          <w:sz w:val="22"/>
          <w:szCs w:val="22"/>
        </w:rPr>
        <w:t>pel</w:t>
      </w:r>
      <w:r w:rsidR="00CC6C59" w:rsidRPr="009B1A0F">
        <w:rPr>
          <w:b w:val="0"/>
          <w:bCs/>
          <w:sz w:val="22"/>
          <w:szCs w:val="22"/>
        </w:rPr>
        <w:t>o(</w:t>
      </w:r>
      <w:proofErr w:type="gramEnd"/>
      <w:r w:rsidR="00CC6C59" w:rsidRPr="009B1A0F">
        <w:rPr>
          <w:b w:val="0"/>
          <w:bCs/>
          <w:sz w:val="22"/>
          <w:szCs w:val="22"/>
        </w:rPr>
        <w:t>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rsidR="00D705BC" w:rsidRPr="009B1A0F" w:rsidRDefault="00D705BC" w:rsidP="00A91FC6">
      <w:pPr>
        <w:pStyle w:val="P30"/>
        <w:snapToGrid/>
        <w:rPr>
          <w:bCs/>
          <w:sz w:val="22"/>
          <w:szCs w:val="22"/>
        </w:rPr>
      </w:pPr>
    </w:p>
    <w:p w:rsidR="00D16761" w:rsidRPr="009B1A0F" w:rsidRDefault="00D16761" w:rsidP="00A91FC6">
      <w:pPr>
        <w:pStyle w:val="P30"/>
        <w:snapToGrid/>
        <w:rPr>
          <w:bCs/>
          <w:sz w:val="22"/>
          <w:szCs w:val="22"/>
        </w:rPr>
      </w:pPr>
      <w:r w:rsidRPr="009B1A0F">
        <w:rPr>
          <w:bCs/>
          <w:sz w:val="22"/>
          <w:szCs w:val="22"/>
        </w:rPr>
        <w:t>11.</w:t>
      </w:r>
      <w:r w:rsidR="004F2E5D">
        <w:rPr>
          <w:bCs/>
          <w:sz w:val="22"/>
          <w:szCs w:val="22"/>
        </w:rPr>
        <w:t>7</w:t>
      </w:r>
      <w:r w:rsidRPr="009B1A0F">
        <w:rPr>
          <w:bCs/>
          <w:sz w:val="22"/>
          <w:szCs w:val="22"/>
        </w:rPr>
        <w:t xml:space="preserve">. </w:t>
      </w:r>
      <w:proofErr w:type="gramStart"/>
      <w:r w:rsidR="00CC6C59" w:rsidRPr="009B1A0F">
        <w:rPr>
          <w:bCs/>
          <w:sz w:val="22"/>
          <w:szCs w:val="22"/>
        </w:rPr>
        <w:t>O(</w:t>
      </w:r>
      <w:proofErr w:type="gramEnd"/>
      <w:r w:rsidR="00CC6C59" w:rsidRPr="009B1A0F">
        <w:rPr>
          <w:bCs/>
          <w:sz w:val="22"/>
          <w:szCs w:val="22"/>
        </w:rPr>
        <w:t>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rsidR="006E7C77" w:rsidRPr="009B1A0F" w:rsidRDefault="006E7C77" w:rsidP="00A91FC6">
      <w:pPr>
        <w:pStyle w:val="P30"/>
        <w:snapToGrid/>
        <w:rPr>
          <w:bCs/>
          <w:sz w:val="22"/>
          <w:szCs w:val="22"/>
        </w:rPr>
      </w:pPr>
    </w:p>
    <w:p w:rsidR="00625997" w:rsidRPr="009B1A0F" w:rsidRDefault="00A91FC6" w:rsidP="004408E8">
      <w:pPr>
        <w:pStyle w:val="P30"/>
        <w:snapToGrid/>
        <w:rPr>
          <w:b w:val="0"/>
          <w:bCs/>
          <w:sz w:val="22"/>
          <w:szCs w:val="22"/>
          <w:u w:val="single"/>
        </w:rPr>
      </w:pPr>
      <w:r w:rsidRPr="009B1A0F">
        <w:rPr>
          <w:b w:val="0"/>
          <w:bCs/>
          <w:sz w:val="22"/>
          <w:szCs w:val="22"/>
          <w:u w:val="single"/>
        </w:rPr>
        <w:t>11.</w:t>
      </w:r>
      <w:r w:rsidR="004F2E5D">
        <w:rPr>
          <w:b w:val="0"/>
          <w:bCs/>
          <w:sz w:val="22"/>
          <w:szCs w:val="22"/>
          <w:u w:val="single"/>
        </w:rPr>
        <w:t>7</w:t>
      </w:r>
      <w:r w:rsidRPr="009B1A0F">
        <w:rPr>
          <w:b w:val="0"/>
          <w:bCs/>
          <w:sz w:val="22"/>
          <w:szCs w:val="22"/>
          <w:u w:val="single"/>
        </w:rPr>
        <w:t>.</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rsidR="00803962" w:rsidRPr="009B1A0F" w:rsidRDefault="00803962" w:rsidP="00A91FC6">
      <w:pPr>
        <w:pStyle w:val="P30"/>
        <w:snapToGrid/>
        <w:rPr>
          <w:b w:val="0"/>
          <w:bCs/>
          <w:sz w:val="22"/>
          <w:szCs w:val="22"/>
          <w:u w:val="single"/>
        </w:rPr>
      </w:pPr>
    </w:p>
    <w:p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rsidR="008A5377" w:rsidRPr="006E7C77" w:rsidRDefault="008A5377"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proofErr w:type="gramStart"/>
      <w:r w:rsidR="00CC6C59">
        <w:rPr>
          <w:sz w:val="22"/>
          <w:szCs w:val="22"/>
        </w:rPr>
        <w:t>o(</w:t>
      </w:r>
      <w:proofErr w:type="gramEnd"/>
      <w:r w:rsidR="00CC6C59">
        <w:rPr>
          <w:sz w:val="22"/>
          <w:szCs w:val="22"/>
        </w:rPr>
        <w:t>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rsidR="00CF6072" w:rsidRPr="006E7C77" w:rsidRDefault="00CF6072"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lastRenderedPageBreak/>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proofErr w:type="gramStart"/>
      <w:r w:rsidR="00CC6C59">
        <w:rPr>
          <w:sz w:val="22"/>
          <w:szCs w:val="22"/>
        </w:rPr>
        <w:t>o(</w:t>
      </w:r>
      <w:proofErr w:type="gramEnd"/>
      <w:r w:rsidR="00CC6C59">
        <w:rPr>
          <w:sz w:val="22"/>
          <w:szCs w:val="22"/>
        </w:rPr>
        <w:t>a) Pregoeiro(a)</w:t>
      </w:r>
      <w:r w:rsidRPr="006E7C77">
        <w:rPr>
          <w:sz w:val="22"/>
          <w:szCs w:val="22"/>
        </w:rPr>
        <w:t xml:space="preserve"> poderá negociar com a licitante para que seja obtido um preço melhor.</w:t>
      </w:r>
    </w:p>
    <w:p w:rsidR="001B2A39" w:rsidRPr="006E7C77" w:rsidRDefault="001B2A39" w:rsidP="00A91FC6">
      <w:pPr>
        <w:autoSpaceDE w:val="0"/>
        <w:autoSpaceDN w:val="0"/>
        <w:adjustRightInd w:val="0"/>
        <w:snapToGrid w:val="0"/>
        <w:jc w:val="both"/>
        <w:rPr>
          <w:sz w:val="22"/>
          <w:szCs w:val="22"/>
        </w:rPr>
      </w:pPr>
    </w:p>
    <w:p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proofErr w:type="gramStart"/>
      <w:r w:rsidR="00206B9B" w:rsidRPr="006E7C77">
        <w:rPr>
          <w:color w:val="000000"/>
          <w:spacing w:val="2"/>
          <w:sz w:val="22"/>
          <w:szCs w:val="22"/>
        </w:rPr>
        <w:t>d</w:t>
      </w:r>
      <w:r w:rsidR="00CC6C59">
        <w:rPr>
          <w:color w:val="000000"/>
          <w:spacing w:val="2"/>
          <w:sz w:val="22"/>
          <w:szCs w:val="22"/>
        </w:rPr>
        <w:t>o(</w:t>
      </w:r>
      <w:proofErr w:type="gramEnd"/>
      <w:r w:rsidR="00CC6C59">
        <w:rPr>
          <w:color w:val="000000"/>
          <w:spacing w:val="2"/>
          <w:sz w:val="22"/>
          <w:szCs w:val="22"/>
        </w:rPr>
        <w:t>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rsidR="00754E93" w:rsidRPr="006E7C77" w:rsidRDefault="00754E93" w:rsidP="00A91FC6">
      <w:pPr>
        <w:autoSpaceDE w:val="0"/>
        <w:autoSpaceDN w:val="0"/>
        <w:adjustRightInd w:val="0"/>
        <w:snapToGrid w:val="0"/>
        <w:jc w:val="both"/>
        <w:rPr>
          <w:color w:val="000000"/>
          <w:spacing w:val="2"/>
          <w:sz w:val="22"/>
          <w:szCs w:val="22"/>
        </w:rPr>
      </w:pPr>
    </w:p>
    <w:p w:rsidR="001B2A39"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proofErr w:type="gramStart"/>
      <w:r w:rsidR="00CC6C59">
        <w:rPr>
          <w:sz w:val="22"/>
          <w:szCs w:val="22"/>
        </w:rPr>
        <w:t>O(</w:t>
      </w:r>
      <w:proofErr w:type="gramEnd"/>
      <w:r w:rsidR="00CC6C59">
        <w:rPr>
          <w:sz w:val="22"/>
          <w:szCs w:val="22"/>
        </w:rPr>
        <w:t>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rsidR="00610C23" w:rsidRPr="0051767C" w:rsidRDefault="00610C23" w:rsidP="00A91FC6">
      <w:pPr>
        <w:pStyle w:val="Corpodetexto3"/>
        <w:tabs>
          <w:tab w:val="left" w:pos="180"/>
        </w:tabs>
        <w:spacing w:after="0"/>
        <w:jc w:val="both"/>
        <w:rPr>
          <w:sz w:val="22"/>
          <w:szCs w:val="22"/>
        </w:rPr>
      </w:pPr>
    </w:p>
    <w:p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rsidR="00C562CD" w:rsidRPr="0051767C" w:rsidRDefault="00C562CD" w:rsidP="00A91FC6">
      <w:pPr>
        <w:jc w:val="both"/>
        <w:rPr>
          <w:b/>
          <w:sz w:val="22"/>
          <w:szCs w:val="22"/>
        </w:rPr>
      </w:pPr>
    </w:p>
    <w:p w:rsidR="00C562CD" w:rsidRPr="006E7C77" w:rsidRDefault="00C562CD" w:rsidP="00A91FC6">
      <w:pPr>
        <w:jc w:val="both"/>
        <w:rPr>
          <w:sz w:val="22"/>
          <w:szCs w:val="22"/>
        </w:rPr>
      </w:pPr>
      <w:r w:rsidRPr="006E7C77">
        <w:rPr>
          <w:sz w:val="22"/>
          <w:szCs w:val="22"/>
        </w:rPr>
        <w:t xml:space="preserve">12.1. Nos casos em que </w:t>
      </w:r>
      <w:proofErr w:type="gramStart"/>
      <w:r w:rsidR="00CC6C59">
        <w:rPr>
          <w:sz w:val="22"/>
          <w:szCs w:val="22"/>
        </w:rPr>
        <w:t>o(</w:t>
      </w:r>
      <w:proofErr w:type="gramEnd"/>
      <w:r w:rsidR="00CC6C59">
        <w:rPr>
          <w:sz w:val="22"/>
          <w:szCs w:val="22"/>
        </w:rPr>
        <w:t>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6E7C77" w:rsidRDefault="00C562CD" w:rsidP="00A91FC6">
      <w:pPr>
        <w:jc w:val="both"/>
        <w:rPr>
          <w:sz w:val="22"/>
          <w:szCs w:val="22"/>
        </w:rPr>
      </w:pPr>
    </w:p>
    <w:p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rsidR="00C562CD" w:rsidRPr="006E7C77" w:rsidRDefault="00C562CD" w:rsidP="00A91FC6">
      <w:pPr>
        <w:jc w:val="both"/>
        <w:rPr>
          <w:sz w:val="22"/>
          <w:szCs w:val="22"/>
        </w:rPr>
      </w:pPr>
    </w:p>
    <w:p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proofErr w:type="gramStart"/>
      <w:r w:rsidR="00CC6C59">
        <w:rPr>
          <w:b w:val="0"/>
          <w:sz w:val="22"/>
          <w:szCs w:val="22"/>
        </w:rPr>
        <w:t>o(</w:t>
      </w:r>
      <w:proofErr w:type="gramEnd"/>
      <w:r w:rsidR="00CC6C59">
        <w:rPr>
          <w:b w:val="0"/>
          <w:sz w:val="22"/>
          <w:szCs w:val="22"/>
        </w:rPr>
        <w:t>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8141AF" w:rsidRPr="0051767C" w:rsidRDefault="008141AF" w:rsidP="00A91FC6">
      <w:pPr>
        <w:pStyle w:val="Corpodetexto3"/>
        <w:tabs>
          <w:tab w:val="left" w:pos="567"/>
        </w:tabs>
        <w:spacing w:after="0"/>
        <w:jc w:val="both"/>
        <w:rPr>
          <w:b w:val="0"/>
          <w:sz w:val="22"/>
          <w:szCs w:val="22"/>
        </w:rPr>
      </w:pPr>
    </w:p>
    <w:p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 xml:space="preserve">13 – DA HABILITAÇÃO </w:t>
      </w:r>
      <w:proofErr w:type="gramStart"/>
      <w:r w:rsidRPr="006E7C77">
        <w:rPr>
          <w:sz w:val="22"/>
          <w:szCs w:val="22"/>
        </w:rPr>
        <w:t>DA(</w:t>
      </w:r>
      <w:proofErr w:type="gramEnd"/>
      <w:r w:rsidRPr="006E7C77">
        <w:rPr>
          <w:sz w:val="22"/>
          <w:szCs w:val="22"/>
        </w:rPr>
        <w:t>S) LICITANTE(S)</w:t>
      </w:r>
    </w:p>
    <w:p w:rsidR="00EA59F5" w:rsidRDefault="00EA59F5" w:rsidP="00A91FC6">
      <w:pPr>
        <w:jc w:val="both"/>
        <w:rPr>
          <w:b/>
          <w:bCs/>
          <w:sz w:val="22"/>
          <w:szCs w:val="22"/>
        </w:rPr>
      </w:pPr>
    </w:p>
    <w:p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w:t>
      </w:r>
      <w:proofErr w:type="gramStart"/>
      <w:r w:rsidRPr="00BB2E76">
        <w:rPr>
          <w:bCs/>
          <w:sz w:val="22"/>
          <w:szCs w:val="22"/>
        </w:rPr>
        <w:t>da(</w:t>
      </w:r>
      <w:proofErr w:type="gramEnd"/>
      <w:r w:rsidRPr="00BB2E76">
        <w:rPr>
          <w:bCs/>
          <w:sz w:val="22"/>
          <w:szCs w:val="22"/>
        </w:rPr>
        <w:t>s) licitantes(s);</w:t>
      </w:r>
    </w:p>
    <w:p w:rsidR="00E15F17" w:rsidRPr="00BB2E76" w:rsidRDefault="00E15F17" w:rsidP="00A91FC6">
      <w:pPr>
        <w:jc w:val="both"/>
        <w:rPr>
          <w:bCs/>
          <w:sz w:val="22"/>
          <w:szCs w:val="22"/>
        </w:rPr>
      </w:pPr>
    </w:p>
    <w:p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rsidR="00D62C8B" w:rsidRDefault="00D62C8B" w:rsidP="00A91FC6">
      <w:pPr>
        <w:autoSpaceDE w:val="0"/>
        <w:autoSpaceDN w:val="0"/>
        <w:adjustRightInd w:val="0"/>
        <w:jc w:val="both"/>
        <w:rPr>
          <w:b/>
          <w:bCs/>
          <w:sz w:val="22"/>
          <w:szCs w:val="22"/>
        </w:rPr>
      </w:pPr>
    </w:p>
    <w:p w:rsidR="00D62C8B" w:rsidRPr="006E7C77" w:rsidRDefault="00D62C8B" w:rsidP="00A91FC6">
      <w:pPr>
        <w:autoSpaceDE w:val="0"/>
        <w:autoSpaceDN w:val="0"/>
        <w:adjustRightInd w:val="0"/>
        <w:jc w:val="both"/>
        <w:rPr>
          <w:bCs/>
          <w:sz w:val="22"/>
          <w:szCs w:val="22"/>
        </w:rPr>
      </w:pPr>
      <w:r w:rsidRPr="006E7C77">
        <w:rPr>
          <w:bCs/>
          <w:sz w:val="22"/>
          <w:szCs w:val="22"/>
        </w:rPr>
        <w:t xml:space="preserve">13.2.1. Os cadastros supramencionados serão consultados </w:t>
      </w:r>
      <w:proofErr w:type="gramStart"/>
      <w:r w:rsidRPr="006E7C77">
        <w:rPr>
          <w:bCs/>
          <w:sz w:val="22"/>
          <w:szCs w:val="22"/>
        </w:rPr>
        <w:t>pel</w:t>
      </w:r>
      <w:r w:rsidR="00CC6C59">
        <w:rPr>
          <w:bCs/>
          <w:sz w:val="22"/>
          <w:szCs w:val="22"/>
        </w:rPr>
        <w:t>o(</w:t>
      </w:r>
      <w:proofErr w:type="gramEnd"/>
      <w:r w:rsidR="00CC6C59">
        <w:rPr>
          <w:bCs/>
          <w:sz w:val="22"/>
          <w:szCs w:val="22"/>
        </w:rPr>
        <w:t>a) Pregoeiro(a)</w:t>
      </w:r>
      <w:r w:rsidRPr="006E7C77">
        <w:rPr>
          <w:bCs/>
          <w:sz w:val="22"/>
          <w:szCs w:val="22"/>
        </w:rPr>
        <w:t>, onde seus respectivos certificados, relatórios e declarações, serão inclusos aos autos.</w:t>
      </w:r>
    </w:p>
    <w:p w:rsidR="00355F67" w:rsidRPr="006E7C77" w:rsidRDefault="00355F6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rsidR="00E15F17" w:rsidRPr="00E10223" w:rsidRDefault="00E15F17" w:rsidP="00A91FC6">
      <w:pPr>
        <w:pStyle w:val="Corpodetexto"/>
        <w:tabs>
          <w:tab w:val="left" w:pos="567"/>
        </w:tabs>
        <w:rPr>
          <w:bCs/>
          <w:color w:val="FF33CC"/>
          <w:sz w:val="22"/>
          <w:szCs w:val="22"/>
        </w:rPr>
      </w:pPr>
    </w:p>
    <w:p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8"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rsidR="00E15F17" w:rsidRPr="006E7C77" w:rsidRDefault="00A1187F" w:rsidP="00A91FC6">
      <w:pPr>
        <w:pStyle w:val="Corpodetexto"/>
        <w:tabs>
          <w:tab w:val="left" w:pos="567"/>
        </w:tabs>
        <w:rPr>
          <w:bCs/>
          <w:sz w:val="22"/>
          <w:szCs w:val="22"/>
        </w:rPr>
      </w:pPr>
      <w:hyperlink r:id="rId39"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rsidR="00E15F17" w:rsidRPr="00E10223" w:rsidRDefault="00E15F17" w:rsidP="00A91FC6">
      <w:pPr>
        <w:autoSpaceDE w:val="0"/>
        <w:autoSpaceDN w:val="0"/>
        <w:adjustRightInd w:val="0"/>
        <w:jc w:val="both"/>
        <w:rPr>
          <w:bCs/>
          <w:color w:val="000000"/>
          <w:sz w:val="22"/>
          <w:szCs w:val="22"/>
        </w:rPr>
      </w:pPr>
    </w:p>
    <w:p w:rsidR="00E15F1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w:t>
      </w:r>
      <w:r w:rsidRPr="006E7C77">
        <w:rPr>
          <w:sz w:val="22"/>
          <w:szCs w:val="22"/>
        </w:rPr>
        <w:lastRenderedPageBreak/>
        <w:t xml:space="preserve">forma do art. 27, inciso V, da </w:t>
      </w:r>
      <w:hyperlink r:id="rId40"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41"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rsidR="00560294" w:rsidRPr="006E7C77" w:rsidRDefault="00560294" w:rsidP="00A91FC6">
      <w:pPr>
        <w:autoSpaceDE w:val="0"/>
        <w:autoSpaceDN w:val="0"/>
        <w:adjustRightInd w:val="0"/>
        <w:jc w:val="both"/>
        <w:rPr>
          <w:sz w:val="22"/>
          <w:szCs w:val="22"/>
        </w:rPr>
      </w:pPr>
    </w:p>
    <w:p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42"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rsidR="009B0385" w:rsidRPr="006E7C77" w:rsidRDefault="009B0385" w:rsidP="00A91FC6">
      <w:pPr>
        <w:tabs>
          <w:tab w:val="left" w:pos="142"/>
        </w:tabs>
        <w:jc w:val="both"/>
        <w:rPr>
          <w:bCs/>
          <w:sz w:val="22"/>
          <w:szCs w:val="22"/>
        </w:rPr>
      </w:pPr>
    </w:p>
    <w:p w:rsidR="0085343E" w:rsidRPr="006E7C77" w:rsidRDefault="0085343E" w:rsidP="00A91FC6">
      <w:pPr>
        <w:rPr>
          <w:b/>
          <w:bCs/>
          <w:sz w:val="22"/>
          <w:szCs w:val="22"/>
          <w:u w:val="single"/>
        </w:rPr>
      </w:pPr>
      <w:r w:rsidRPr="006E7C77">
        <w:rPr>
          <w:b/>
          <w:bCs/>
          <w:sz w:val="22"/>
          <w:szCs w:val="22"/>
          <w:u w:val="single"/>
        </w:rPr>
        <w:t>13.4. RELATIVOS À REGULARIDADE FISCAL:</w:t>
      </w:r>
    </w:p>
    <w:p w:rsidR="0085343E" w:rsidRPr="00072F71" w:rsidRDefault="0085343E" w:rsidP="00A91FC6">
      <w:pPr>
        <w:tabs>
          <w:tab w:val="left" w:pos="851"/>
        </w:tabs>
        <w:jc w:val="both"/>
        <w:rPr>
          <w:sz w:val="22"/>
          <w:szCs w:val="22"/>
        </w:rPr>
      </w:pPr>
    </w:p>
    <w:p w:rsidR="0085343E" w:rsidRPr="00072F71"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43" w:history="1">
        <w:r w:rsidRPr="006C4ADA">
          <w:rPr>
            <w:rStyle w:val="Hyperlink"/>
            <w:sz w:val="22"/>
            <w:szCs w:val="22"/>
          </w:rPr>
          <w:t>nº 1.751, de 02/10/2014</w:t>
        </w:r>
      </w:hyperlink>
      <w:r w:rsidRPr="006C4ADA">
        <w:rPr>
          <w:sz w:val="22"/>
          <w:szCs w:val="22"/>
        </w:rPr>
        <w:t>, do Secretário da Receita Federal do Brasil e da Procuradora-Geral da Fazenda Nacional</w:t>
      </w:r>
      <w:r w:rsidR="0085343E" w:rsidRPr="006C4ADA">
        <w:rPr>
          <w:sz w:val="22"/>
          <w:szCs w:val="22"/>
        </w:rPr>
        <w:t>;</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C46F85"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rsidR="00C46F85" w:rsidRDefault="00C46F85" w:rsidP="004408E8">
      <w:pPr>
        <w:pStyle w:val="PargrafodaLista"/>
        <w:tabs>
          <w:tab w:val="left" w:pos="284"/>
          <w:tab w:val="num" w:pos="426"/>
        </w:tabs>
        <w:ind w:left="0"/>
        <w:rPr>
          <w:sz w:val="22"/>
          <w:szCs w:val="22"/>
        </w:rPr>
      </w:pPr>
    </w:p>
    <w:p w:rsidR="0085343E" w:rsidRPr="00276B1F"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sidRPr="00276B1F">
        <w:rPr>
          <w:sz w:val="22"/>
          <w:szCs w:val="22"/>
        </w:rPr>
        <w:t>P</w:t>
      </w:r>
      <w:r w:rsidR="00C46F85" w:rsidRPr="00276B1F">
        <w:rPr>
          <w:sz w:val="22"/>
          <w:szCs w:val="22"/>
        </w:rPr>
        <w:t>rova de inscrição no Cadastro Nacional de Pessoas Jurídicas ou no Cadastro de Pessoas Físicas, conforme o caso</w:t>
      </w:r>
      <w:r w:rsidR="0085343E" w:rsidRPr="00276B1F">
        <w:rPr>
          <w:sz w:val="22"/>
          <w:szCs w:val="22"/>
        </w:rPr>
        <w:t>;</w:t>
      </w:r>
    </w:p>
    <w:p w:rsidR="0085343E" w:rsidRPr="006E7C77" w:rsidRDefault="0085343E" w:rsidP="00A91FC6">
      <w:pPr>
        <w:rPr>
          <w:sz w:val="22"/>
          <w:szCs w:val="22"/>
        </w:rPr>
      </w:pPr>
    </w:p>
    <w:p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rsidR="0085343E" w:rsidRPr="006E7C77" w:rsidRDefault="0085343E" w:rsidP="00A91FC6">
      <w:pPr>
        <w:jc w:val="both"/>
        <w:rPr>
          <w:b/>
          <w:bCs/>
          <w:sz w:val="22"/>
          <w:szCs w:val="22"/>
        </w:rPr>
      </w:pPr>
    </w:p>
    <w:p w:rsidR="0085343E" w:rsidRPr="006E7C77" w:rsidRDefault="0085343E" w:rsidP="004408E8">
      <w:pPr>
        <w:numPr>
          <w:ilvl w:val="0"/>
          <w:numId w:val="5"/>
        </w:numPr>
        <w:tabs>
          <w:tab w:val="clear" w:pos="720"/>
          <w:tab w:val="left" w:pos="284"/>
          <w:tab w:val="left" w:pos="426"/>
        </w:tabs>
        <w:ind w:left="0" w:firstLine="0"/>
        <w:jc w:val="both"/>
        <w:rPr>
          <w:sz w:val="22"/>
          <w:szCs w:val="22"/>
        </w:rPr>
      </w:pPr>
      <w:r w:rsidRPr="006E7C77">
        <w:rPr>
          <w:b/>
          <w:sz w:val="22"/>
          <w:szCs w:val="22"/>
        </w:rPr>
        <w:t>Certidão de Regularidade de Débito –</w:t>
      </w:r>
      <w:r w:rsidRPr="006E7C77">
        <w:rPr>
          <w:sz w:val="22"/>
          <w:szCs w:val="22"/>
        </w:rPr>
        <w:t xml:space="preserve"> </w:t>
      </w:r>
      <w:r w:rsidRPr="006E7C77">
        <w:rPr>
          <w:b/>
          <w:sz w:val="22"/>
          <w:szCs w:val="22"/>
        </w:rPr>
        <w:t>CNDT</w:t>
      </w:r>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5343E" w:rsidRPr="00072F71" w:rsidRDefault="0085343E" w:rsidP="00A91FC6">
      <w:pPr>
        <w:jc w:val="both"/>
        <w:rPr>
          <w:b/>
          <w:sz w:val="22"/>
          <w:szCs w:val="22"/>
        </w:rPr>
      </w:pPr>
    </w:p>
    <w:p w:rsidR="0085343E" w:rsidRPr="006E7C77" w:rsidRDefault="0085343E" w:rsidP="00A91FC6">
      <w:pPr>
        <w:jc w:val="both"/>
        <w:rPr>
          <w:b/>
          <w:bCs/>
          <w:sz w:val="22"/>
          <w:szCs w:val="22"/>
          <w:u w:val="single"/>
        </w:rPr>
      </w:pPr>
      <w:r w:rsidRPr="006E7C77">
        <w:rPr>
          <w:b/>
          <w:sz w:val="22"/>
          <w:szCs w:val="22"/>
          <w:u w:val="single"/>
        </w:rPr>
        <w:t xml:space="preserve">13.6. </w:t>
      </w:r>
      <w:r w:rsidRPr="006E7C77">
        <w:rPr>
          <w:b/>
          <w:bCs/>
          <w:sz w:val="22"/>
          <w:szCs w:val="22"/>
          <w:u w:val="single"/>
        </w:rPr>
        <w:t>RELATIVOS À HABILITAÇÃO JURÍDICA:</w:t>
      </w:r>
    </w:p>
    <w:p w:rsidR="0085343E" w:rsidRPr="00072F71" w:rsidRDefault="0085343E" w:rsidP="00A91FC6">
      <w:pPr>
        <w:jc w:val="both"/>
        <w:rPr>
          <w:b/>
          <w:bCs/>
          <w:sz w:val="22"/>
          <w:szCs w:val="22"/>
        </w:rPr>
      </w:pPr>
    </w:p>
    <w:p w:rsidR="004C3AC8" w:rsidRDefault="006E7C77" w:rsidP="00A91FC6">
      <w:pPr>
        <w:tabs>
          <w:tab w:val="left" w:pos="851"/>
        </w:tabs>
        <w:jc w:val="both"/>
        <w:rPr>
          <w:sz w:val="22"/>
          <w:szCs w:val="22"/>
        </w:rPr>
      </w:pPr>
      <w:r>
        <w:rPr>
          <w:sz w:val="22"/>
          <w:szCs w:val="22"/>
        </w:rPr>
        <w:t xml:space="preserve">a) </w:t>
      </w:r>
      <w:r w:rsidR="004C3AC8" w:rsidRPr="006E7C77">
        <w:rPr>
          <w:sz w:val="22"/>
          <w:szCs w:val="22"/>
        </w:rPr>
        <w:t>No caso de empresário individual: inscrição no Registro Público de Empresas Mercantis, a cargo da Junta Comercial da respectiva sede;</w:t>
      </w:r>
    </w:p>
    <w:p w:rsidR="00994F9B" w:rsidRPr="006E7C77" w:rsidRDefault="00994F9B"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t xml:space="preserve">b) </w:t>
      </w:r>
      <w:r w:rsidR="004C3AC8" w:rsidRPr="006E7C77">
        <w:rPr>
          <w:sz w:val="22"/>
          <w:szCs w:val="22"/>
        </w:rPr>
        <w:t xml:space="preserve">Em se tratando de microempreendedor individual – MEI: Certificado da Condição de Microempreendedor Individual - CCMEI, cuja aceitação ficará condicionada à verificação da autenticidade no sítio </w:t>
      </w:r>
      <w:r w:rsidR="00F23A74" w:rsidRPr="00F23A74">
        <w:rPr>
          <w:sz w:val="22"/>
          <w:szCs w:val="22"/>
        </w:rPr>
        <w:t>http://www.</w:t>
      </w:r>
      <w:hyperlink r:id="rId44" w:history="1">
        <w:r w:rsidR="00F23A74" w:rsidRPr="00F23A74">
          <w:rPr>
            <w:rStyle w:val="Hyperlink"/>
            <w:sz w:val="22"/>
            <w:szCs w:val="22"/>
          </w:rPr>
          <w:t>portaldoempreendedor</w:t>
        </w:r>
      </w:hyperlink>
      <w:r w:rsidR="00F23A74" w:rsidRPr="00F23A74">
        <w:rPr>
          <w:sz w:val="22"/>
          <w:szCs w:val="22"/>
        </w:rPr>
        <w:t>.gov.br/</w:t>
      </w:r>
      <w:r w:rsidR="004C3AC8" w:rsidRPr="006E7C77">
        <w:rPr>
          <w:sz w:val="22"/>
          <w:szCs w:val="22"/>
        </w:rPr>
        <w:t>;</w:t>
      </w:r>
    </w:p>
    <w:p w:rsidR="00803962" w:rsidRPr="006E7C77" w:rsidRDefault="00803962"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t xml:space="preserve">c) </w:t>
      </w:r>
      <w:r w:rsidR="004C3AC8" w:rsidRPr="006E7C77">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576E8" w:rsidRPr="006E7C77" w:rsidRDefault="00C576E8" w:rsidP="00A91FC6">
      <w:pPr>
        <w:tabs>
          <w:tab w:val="left" w:pos="851"/>
        </w:tabs>
        <w:jc w:val="both"/>
        <w:rPr>
          <w:sz w:val="22"/>
          <w:szCs w:val="22"/>
        </w:rPr>
      </w:pPr>
    </w:p>
    <w:p w:rsidR="004C3AC8" w:rsidRPr="006E7C77" w:rsidRDefault="006E7C77" w:rsidP="00A91FC6">
      <w:pPr>
        <w:tabs>
          <w:tab w:val="left" w:pos="851"/>
        </w:tabs>
        <w:spacing w:after="240"/>
        <w:jc w:val="both"/>
        <w:rPr>
          <w:sz w:val="22"/>
          <w:szCs w:val="22"/>
        </w:rPr>
      </w:pPr>
      <w:r>
        <w:rPr>
          <w:sz w:val="22"/>
          <w:szCs w:val="22"/>
        </w:rPr>
        <w:t xml:space="preserve">d) </w:t>
      </w:r>
      <w:r w:rsidR="004C3AC8" w:rsidRPr="006E7C77">
        <w:rPr>
          <w:sz w:val="22"/>
          <w:szCs w:val="22"/>
        </w:rPr>
        <w:t>No caso de sociedade simples: inscrição do ato constitutivo no Registro Civil das Pessoas Jurídicas do local de sua sede, acompanhada de prova da indicação dos seus administradores;</w:t>
      </w:r>
    </w:p>
    <w:p w:rsidR="004C3AC8" w:rsidRPr="006E7C77" w:rsidRDefault="006E7C77" w:rsidP="00A91FC6">
      <w:pPr>
        <w:tabs>
          <w:tab w:val="left" w:pos="851"/>
        </w:tabs>
        <w:spacing w:after="240"/>
        <w:jc w:val="both"/>
        <w:rPr>
          <w:sz w:val="22"/>
          <w:szCs w:val="22"/>
        </w:rPr>
      </w:pPr>
      <w:r>
        <w:rPr>
          <w:sz w:val="22"/>
          <w:szCs w:val="22"/>
        </w:rPr>
        <w:t xml:space="preserve">e) </w:t>
      </w:r>
      <w:r w:rsidR="004C3AC8" w:rsidRPr="006E7C77">
        <w:rPr>
          <w:sz w:val="22"/>
          <w:szCs w:val="22"/>
        </w:rPr>
        <w:t>No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rsidR="004C3AC8" w:rsidRPr="006E7C77" w:rsidRDefault="006E7C77" w:rsidP="00A91FC6">
      <w:pPr>
        <w:tabs>
          <w:tab w:val="left" w:pos="851"/>
        </w:tabs>
        <w:spacing w:after="240"/>
        <w:jc w:val="both"/>
        <w:rPr>
          <w:sz w:val="22"/>
          <w:szCs w:val="22"/>
        </w:rPr>
      </w:pPr>
      <w:r>
        <w:rPr>
          <w:sz w:val="22"/>
          <w:szCs w:val="22"/>
        </w:rPr>
        <w:t xml:space="preserve">f) </w:t>
      </w:r>
      <w:r w:rsidR="004C3AC8" w:rsidRPr="006E7C77">
        <w:rPr>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w:t>
      </w:r>
      <w:hyperlink r:id="rId45" w:history="1">
        <w:r w:rsidR="004C3AC8" w:rsidRPr="00F8343F">
          <w:rPr>
            <w:rStyle w:val="Hyperlink"/>
            <w:sz w:val="22"/>
            <w:szCs w:val="22"/>
          </w:rPr>
          <w:t>art. 107 da Lei nº 5.764, de 1971</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g) </w:t>
      </w:r>
      <w:r w:rsidR="004C3AC8" w:rsidRPr="006E7C77">
        <w:rPr>
          <w:sz w:val="22"/>
          <w:szCs w:val="22"/>
        </w:rPr>
        <w:t xml:space="preserve">No caso de agricultor familiar: Declaração de Aptidão ao Pronaf – DAP ou DAP-P válida, ou, ainda, outros documentos definidos pelo Ministério do Desenvolvimento Social, nos termos do art. 4º, §2º do </w:t>
      </w:r>
      <w:hyperlink r:id="rId46"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h) </w:t>
      </w:r>
      <w:r w:rsidR="004C3AC8" w:rsidRPr="006E7C77">
        <w:rPr>
          <w:sz w:val="22"/>
          <w:szCs w:val="22"/>
        </w:rPr>
        <w:t xml:space="preserve">No </w:t>
      </w:r>
      <w:r w:rsidR="004C3AC8" w:rsidRPr="006C4ADA">
        <w:rPr>
          <w:sz w:val="22"/>
          <w:szCs w:val="22"/>
        </w:rPr>
        <w:t xml:space="preserve">caso de produtor rural: matrícula no Cadastro Específico do INSS – CEI, que comprove a qualificação como produtor rural pessoa física, nos termos da Instrução </w:t>
      </w:r>
      <w:hyperlink r:id="rId47"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i) </w:t>
      </w:r>
      <w:r w:rsidR="004C3AC8" w:rsidRPr="006E7C77">
        <w:rPr>
          <w:sz w:val="22"/>
          <w:szCs w:val="22"/>
        </w:rPr>
        <w:t>No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rsidR="0085343E" w:rsidRPr="00833E4B" w:rsidRDefault="0085343E" w:rsidP="00A91FC6">
      <w:pPr>
        <w:jc w:val="both"/>
        <w:rPr>
          <w:b/>
          <w:bCs/>
          <w:sz w:val="22"/>
          <w:szCs w:val="22"/>
          <w:u w:val="single"/>
        </w:rPr>
      </w:pPr>
      <w:r w:rsidRPr="00833E4B">
        <w:rPr>
          <w:b/>
          <w:sz w:val="22"/>
          <w:szCs w:val="22"/>
          <w:u w:val="single"/>
        </w:rPr>
        <w:t>13.7. RELATIVOS</w:t>
      </w:r>
      <w:r w:rsidRPr="00833E4B">
        <w:rPr>
          <w:b/>
          <w:bCs/>
          <w:sz w:val="22"/>
          <w:szCs w:val="22"/>
          <w:u w:val="single"/>
        </w:rPr>
        <w:t xml:space="preserve"> À QUALIFICAÇÃO ECONÔMICO-FINANCEIRA:</w:t>
      </w:r>
    </w:p>
    <w:p w:rsidR="0085343E" w:rsidRDefault="0085343E" w:rsidP="00A91FC6">
      <w:pPr>
        <w:jc w:val="both"/>
        <w:rPr>
          <w:b/>
          <w:bCs/>
          <w:sz w:val="22"/>
          <w:szCs w:val="22"/>
        </w:rPr>
      </w:pPr>
    </w:p>
    <w:p w:rsidR="004C2B83" w:rsidRPr="00A500A2" w:rsidRDefault="0085343E" w:rsidP="002A3951">
      <w:pPr>
        <w:numPr>
          <w:ilvl w:val="0"/>
          <w:numId w:val="27"/>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8" w:history="1">
        <w:r w:rsidRPr="00F8343F">
          <w:rPr>
            <w:rStyle w:val="Hyperlink"/>
            <w:sz w:val="22"/>
            <w:szCs w:val="22"/>
          </w:rPr>
          <w:t>Lei n°. 11.101/05</w:t>
        </w:r>
      </w:hyperlink>
      <w:r w:rsidRPr="00BC79C6">
        <w:rPr>
          <w:sz w:val="22"/>
          <w:szCs w:val="22"/>
        </w:rPr>
        <w:t xml:space="preserve"> </w:t>
      </w:r>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w:t>
      </w:r>
      <w:r w:rsidRPr="00A500A2">
        <w:rPr>
          <w:sz w:val="22"/>
          <w:szCs w:val="22"/>
        </w:rPr>
        <w:t>caso não conste o prazo de validade.</w:t>
      </w:r>
      <w:r w:rsidR="006605C0" w:rsidRPr="00A500A2">
        <w:rPr>
          <w:sz w:val="22"/>
          <w:szCs w:val="22"/>
        </w:rPr>
        <w:t xml:space="preserve"> </w:t>
      </w:r>
    </w:p>
    <w:p w:rsidR="00A500A2" w:rsidRPr="00A500A2" w:rsidRDefault="00A500A2" w:rsidP="00A500A2">
      <w:pPr>
        <w:tabs>
          <w:tab w:val="left" w:pos="284"/>
          <w:tab w:val="left" w:pos="851"/>
          <w:tab w:val="left" w:pos="993"/>
        </w:tabs>
        <w:contextualSpacing/>
        <w:jc w:val="both"/>
        <w:rPr>
          <w:sz w:val="22"/>
          <w:szCs w:val="22"/>
        </w:rPr>
      </w:pPr>
    </w:p>
    <w:p w:rsidR="004C2B83" w:rsidRPr="00A500A2" w:rsidRDefault="004C2B83" w:rsidP="004C2B83">
      <w:pPr>
        <w:tabs>
          <w:tab w:val="left" w:pos="284"/>
          <w:tab w:val="left" w:pos="851"/>
          <w:tab w:val="left" w:pos="993"/>
        </w:tabs>
        <w:contextualSpacing/>
        <w:jc w:val="both"/>
        <w:rPr>
          <w:sz w:val="22"/>
          <w:szCs w:val="22"/>
        </w:rPr>
      </w:pPr>
      <w:r w:rsidRPr="00A500A2">
        <w:rPr>
          <w:sz w:val="22"/>
          <w:szCs w:val="22"/>
        </w:rPr>
        <w:t>a.1). Na hipótese de apresentação de Certidão Positiva de recuperação judicial,</w:t>
      </w:r>
      <w:r w:rsidR="00BA5E55" w:rsidRPr="00A500A2">
        <w:rPr>
          <w:sz w:val="22"/>
          <w:szCs w:val="22"/>
        </w:rPr>
        <w:t xml:space="preserve"> o (a) Pregoeiro verificará se</w:t>
      </w:r>
      <w:r w:rsidRPr="00A500A2">
        <w:rPr>
          <w:sz w:val="22"/>
          <w:szCs w:val="22"/>
        </w:rPr>
        <w:t xml:space="preserve"> a</w:t>
      </w:r>
      <w:r w:rsidR="00BA5E55" w:rsidRPr="00A500A2">
        <w:rPr>
          <w:sz w:val="22"/>
          <w:szCs w:val="22"/>
        </w:rPr>
        <w:t xml:space="preserve"> licitante</w:t>
      </w:r>
      <w:r w:rsidR="00162741" w:rsidRPr="00A500A2">
        <w:rPr>
          <w:sz w:val="22"/>
          <w:szCs w:val="22"/>
        </w:rPr>
        <w:t xml:space="preserve"> teve seu plano de recuperação judicial</w:t>
      </w:r>
      <w:r w:rsidR="001E3BE1" w:rsidRPr="00A500A2">
        <w:rPr>
          <w:sz w:val="22"/>
          <w:szCs w:val="22"/>
        </w:rPr>
        <w:t xml:space="preserve"> homologado</w:t>
      </w:r>
      <w:r w:rsidR="00162741" w:rsidRPr="00A500A2">
        <w:rPr>
          <w:sz w:val="22"/>
          <w:szCs w:val="22"/>
        </w:rPr>
        <w:t xml:space="preserve"> pelo juízo, conforme determina o art.</w:t>
      </w:r>
      <w:r w:rsidR="000E31AE">
        <w:rPr>
          <w:sz w:val="22"/>
          <w:szCs w:val="22"/>
        </w:rPr>
        <w:t xml:space="preserve"> </w:t>
      </w:r>
      <w:r w:rsidR="00162741" w:rsidRPr="00A500A2">
        <w:rPr>
          <w:sz w:val="22"/>
          <w:szCs w:val="22"/>
        </w:rPr>
        <w:t>58 da Lei 11.101/2005.</w:t>
      </w:r>
    </w:p>
    <w:p w:rsidR="00A500A2" w:rsidRPr="00A500A2" w:rsidRDefault="00A500A2" w:rsidP="004C2B83">
      <w:pPr>
        <w:tabs>
          <w:tab w:val="left" w:pos="284"/>
          <w:tab w:val="left" w:pos="851"/>
          <w:tab w:val="left" w:pos="993"/>
        </w:tabs>
        <w:contextualSpacing/>
        <w:jc w:val="both"/>
        <w:rPr>
          <w:sz w:val="22"/>
          <w:szCs w:val="22"/>
        </w:rPr>
      </w:pPr>
    </w:p>
    <w:p w:rsidR="00BA5E55" w:rsidRDefault="00BA5E55" w:rsidP="004C2B83">
      <w:pPr>
        <w:tabs>
          <w:tab w:val="left" w:pos="284"/>
          <w:tab w:val="left" w:pos="851"/>
          <w:tab w:val="left" w:pos="993"/>
        </w:tabs>
        <w:contextualSpacing/>
        <w:jc w:val="both"/>
        <w:rPr>
          <w:sz w:val="22"/>
          <w:szCs w:val="22"/>
        </w:rPr>
      </w:pPr>
      <w:r w:rsidRPr="00A500A2">
        <w:rPr>
          <w:sz w:val="22"/>
          <w:szCs w:val="22"/>
        </w:rPr>
        <w:t xml:space="preserve">a.2) Caso a empresa licitante </w:t>
      </w:r>
      <w:r w:rsidR="00400AAD" w:rsidRPr="00A500A2">
        <w:rPr>
          <w:sz w:val="22"/>
          <w:szCs w:val="22"/>
        </w:rPr>
        <w:t xml:space="preserve">não </w:t>
      </w:r>
      <w:r w:rsidR="00E409D8" w:rsidRPr="00A500A2">
        <w:rPr>
          <w:sz w:val="22"/>
          <w:szCs w:val="22"/>
        </w:rPr>
        <w:t>obteve</w:t>
      </w:r>
      <w:r w:rsidRPr="00A500A2">
        <w:rPr>
          <w:sz w:val="22"/>
          <w:szCs w:val="22"/>
        </w:rPr>
        <w:t xml:space="preserve"> acolhimento judicial do seu plano de recuperação judicial, a licitante será inabilitada, uma vez que não há demonstração de viabilidade econômica.</w:t>
      </w:r>
    </w:p>
    <w:p w:rsidR="002D5972" w:rsidRDefault="002D5972" w:rsidP="002D5972">
      <w:pPr>
        <w:jc w:val="both"/>
        <w:rPr>
          <w:strike/>
          <w:sz w:val="22"/>
          <w:highlight w:val="green"/>
          <w:lang w:eastAsia="zh-CN"/>
        </w:rPr>
      </w:pPr>
    </w:p>
    <w:p w:rsidR="005B32FA" w:rsidRDefault="005B32FA" w:rsidP="002A3951">
      <w:pPr>
        <w:pStyle w:val="Citao"/>
        <w:numPr>
          <w:ilvl w:val="0"/>
          <w:numId w:val="27"/>
        </w:numPr>
        <w:tabs>
          <w:tab w:val="left" w:pos="284"/>
          <w:tab w:val="left" w:pos="851"/>
          <w:tab w:val="left" w:pos="993"/>
        </w:tabs>
        <w:ind w:left="0" w:firstLine="0"/>
        <w:jc w:val="both"/>
        <w:rPr>
          <w:i w:val="0"/>
          <w:color w:val="auto"/>
          <w:sz w:val="22"/>
          <w:szCs w:val="22"/>
        </w:rPr>
      </w:pPr>
      <w:r w:rsidRPr="0003184E">
        <w:rPr>
          <w:b/>
          <w:i w:val="0"/>
          <w:sz w:val="22"/>
          <w:szCs w:val="22"/>
        </w:rPr>
        <w:t>Balanço Patrimonial,</w:t>
      </w:r>
      <w:r w:rsidRPr="0003184E">
        <w:rPr>
          <w:i w:val="0"/>
          <w:sz w:val="22"/>
          <w:szCs w:val="22"/>
        </w:rPr>
        <w:t xml:space="preserve"> referente ao último exercício social, ou o Balanço de Abertura, caso a licitante tenha sido constituída em menos de um ano, devidamente autenticado ou registrado na Junta Comercial do Estado, para que </w:t>
      </w:r>
      <w:proofErr w:type="gramStart"/>
      <w:r w:rsidRPr="0003184E">
        <w:rPr>
          <w:i w:val="0"/>
          <w:sz w:val="22"/>
          <w:szCs w:val="22"/>
        </w:rPr>
        <w:t>o(</w:t>
      </w:r>
      <w:proofErr w:type="gramEnd"/>
      <w:r w:rsidRPr="0003184E">
        <w:rPr>
          <w:i w:val="0"/>
          <w:sz w:val="22"/>
          <w:szCs w:val="22"/>
        </w:rPr>
        <w:t xml:space="preserve">a) Pregoeiro(a) possa aferir </w:t>
      </w:r>
      <w:r w:rsidRPr="009B1A0F">
        <w:rPr>
          <w:i w:val="0"/>
          <w:color w:val="auto"/>
          <w:sz w:val="22"/>
          <w:szCs w:val="22"/>
        </w:rPr>
        <w:t xml:space="preserve">se esta possui Patrimônio Líquido (licitantes constituídas </w:t>
      </w:r>
      <w:r>
        <w:rPr>
          <w:i w:val="0"/>
          <w:color w:val="auto"/>
          <w:sz w:val="22"/>
          <w:szCs w:val="22"/>
        </w:rPr>
        <w:t>há</w:t>
      </w:r>
      <w:r w:rsidRPr="009B1A0F">
        <w:rPr>
          <w:i w:val="0"/>
          <w:color w:val="auto"/>
          <w:sz w:val="22"/>
          <w:szCs w:val="22"/>
        </w:rPr>
        <w:t xml:space="preserve"> mais de um ano) ou Capital Social (licitantes constituídas </w:t>
      </w:r>
      <w:r>
        <w:rPr>
          <w:i w:val="0"/>
          <w:color w:val="auto"/>
          <w:sz w:val="22"/>
          <w:szCs w:val="22"/>
        </w:rPr>
        <w:t>há</w:t>
      </w:r>
      <w:r w:rsidRPr="009B1A0F">
        <w:rPr>
          <w:i w:val="0"/>
          <w:color w:val="auto"/>
          <w:sz w:val="22"/>
          <w:szCs w:val="22"/>
        </w:rPr>
        <w:t xml:space="preserve"> menos de um ano), de </w:t>
      </w:r>
      <w:r w:rsidR="006E2AB2">
        <w:rPr>
          <w:i w:val="0"/>
          <w:color w:val="auto"/>
          <w:sz w:val="22"/>
          <w:szCs w:val="22"/>
        </w:rPr>
        <w:t>5</w:t>
      </w:r>
      <w:r w:rsidRPr="009B1A0F">
        <w:rPr>
          <w:i w:val="0"/>
          <w:color w:val="auto"/>
          <w:sz w:val="22"/>
          <w:szCs w:val="22"/>
        </w:rPr>
        <w:t>% (</w:t>
      </w:r>
      <w:r w:rsidR="006E2AB2">
        <w:rPr>
          <w:i w:val="0"/>
          <w:color w:val="auto"/>
          <w:sz w:val="22"/>
          <w:szCs w:val="22"/>
        </w:rPr>
        <w:t>cinco</w:t>
      </w:r>
      <w:r w:rsidRPr="009B1A0F">
        <w:rPr>
          <w:i w:val="0"/>
          <w:color w:val="auto"/>
          <w:sz w:val="22"/>
          <w:szCs w:val="22"/>
        </w:rPr>
        <w:t xml:space="preserve"> por cento) do valor estimado do item que o licitante estiver participando.</w:t>
      </w:r>
    </w:p>
    <w:p w:rsidR="005B32FA" w:rsidRDefault="005B32FA" w:rsidP="005B32FA">
      <w:pPr>
        <w:jc w:val="both"/>
        <w:rPr>
          <w:lang w:eastAsia="zh-CN"/>
        </w:rPr>
      </w:pPr>
    </w:p>
    <w:p w:rsidR="005B32FA" w:rsidRDefault="005B32FA" w:rsidP="005B32FA">
      <w:pPr>
        <w:jc w:val="both"/>
        <w:rPr>
          <w:sz w:val="22"/>
          <w:lang w:eastAsia="zh-CN"/>
        </w:rPr>
      </w:pPr>
      <w:r w:rsidRPr="00A716A8">
        <w:rPr>
          <w:sz w:val="22"/>
          <w:lang w:eastAsia="zh-CN"/>
        </w:rPr>
        <w:t xml:space="preserve">b.1) </w:t>
      </w:r>
      <w:r>
        <w:rPr>
          <w:sz w:val="22"/>
          <w:lang w:eastAsia="zh-CN"/>
        </w:rPr>
        <w:t>no caso do licitante classificado em mais de um item/lote, o aferimento do cumprimento da disposição acima levará em consideração a soma de todos os valores referencias;</w:t>
      </w:r>
    </w:p>
    <w:p w:rsidR="005B32FA" w:rsidRDefault="005B32FA" w:rsidP="005B32FA">
      <w:pPr>
        <w:jc w:val="both"/>
        <w:rPr>
          <w:sz w:val="22"/>
          <w:lang w:eastAsia="zh-CN"/>
        </w:rPr>
      </w:pPr>
    </w:p>
    <w:p w:rsidR="005B32FA" w:rsidRDefault="005B32FA" w:rsidP="005B32FA">
      <w:pPr>
        <w:jc w:val="both"/>
        <w:rPr>
          <w:sz w:val="22"/>
          <w:lang w:eastAsia="zh-CN"/>
        </w:rPr>
      </w:pPr>
      <w:r>
        <w:rPr>
          <w:sz w:val="22"/>
          <w:lang w:eastAsia="zh-CN"/>
        </w:rPr>
        <w:lastRenderedPageBreak/>
        <w:t xml:space="preserve">b.2) caso seja constatada a insuficiência de patrimônio líquido ou capital social para a integralidade dos itens/lotes em que o licitante estiver classificado, o Pregoeiro o convocará para que decida sobre a desistência </w:t>
      </w:r>
      <w:proofErr w:type="gramStart"/>
      <w:r>
        <w:rPr>
          <w:sz w:val="22"/>
          <w:lang w:eastAsia="zh-CN"/>
        </w:rPr>
        <w:t>do(</w:t>
      </w:r>
      <w:proofErr w:type="gramEnd"/>
      <w:r>
        <w:rPr>
          <w:sz w:val="22"/>
          <w:lang w:eastAsia="zh-CN"/>
        </w:rPr>
        <w:t>s) item(</w:t>
      </w:r>
      <w:proofErr w:type="spellStart"/>
      <w:r>
        <w:rPr>
          <w:sz w:val="22"/>
          <w:lang w:eastAsia="zh-CN"/>
        </w:rPr>
        <w:t>ns</w:t>
      </w:r>
      <w:proofErr w:type="spellEnd"/>
      <w:r>
        <w:rPr>
          <w:sz w:val="22"/>
          <w:lang w:eastAsia="zh-CN"/>
        </w:rPr>
        <w:t>)/lote(s) até o devido enquadramento a regra acima disposta;</w:t>
      </w:r>
    </w:p>
    <w:p w:rsidR="005B32FA" w:rsidRDefault="005B32FA" w:rsidP="005B32FA">
      <w:pPr>
        <w:jc w:val="both"/>
        <w:rPr>
          <w:sz w:val="22"/>
          <w:lang w:eastAsia="zh-CN"/>
        </w:rPr>
      </w:pPr>
    </w:p>
    <w:p w:rsidR="005B32FA" w:rsidRPr="00A716A8" w:rsidRDefault="005B32FA" w:rsidP="005B32FA">
      <w:pPr>
        <w:jc w:val="both"/>
        <w:rPr>
          <w:sz w:val="22"/>
          <w:lang w:eastAsia="zh-CN"/>
        </w:rPr>
      </w:pPr>
      <w:r>
        <w:rPr>
          <w:sz w:val="22"/>
          <w:lang w:eastAsia="zh-CN"/>
        </w:rPr>
        <w:t xml:space="preserve">b.3) as regras descritas nos itens b.1 e b.2 deverão ser observadas em caso de ulterior classificação de licitante que já se consagrou classificado em outro </w:t>
      </w:r>
      <w:proofErr w:type="gramStart"/>
      <w:r>
        <w:rPr>
          <w:sz w:val="22"/>
          <w:lang w:eastAsia="zh-CN"/>
        </w:rPr>
        <w:t>item(</w:t>
      </w:r>
      <w:proofErr w:type="spellStart"/>
      <w:proofErr w:type="gramEnd"/>
      <w:r>
        <w:rPr>
          <w:sz w:val="22"/>
          <w:lang w:eastAsia="zh-CN"/>
        </w:rPr>
        <w:t>ns</w:t>
      </w:r>
      <w:proofErr w:type="spellEnd"/>
      <w:r>
        <w:rPr>
          <w:sz w:val="22"/>
          <w:lang w:eastAsia="zh-CN"/>
        </w:rPr>
        <w:t>)/lote(s).</w:t>
      </w:r>
    </w:p>
    <w:p w:rsidR="005B32FA" w:rsidRPr="000E31AE" w:rsidRDefault="005B32FA" w:rsidP="002D5972">
      <w:pPr>
        <w:jc w:val="both"/>
        <w:rPr>
          <w:strike/>
          <w:sz w:val="22"/>
          <w:highlight w:val="green"/>
          <w:lang w:eastAsia="zh-CN"/>
        </w:rPr>
      </w:pPr>
    </w:p>
    <w:p w:rsidR="0072404E" w:rsidRDefault="0072404E" w:rsidP="004408E8">
      <w:pPr>
        <w:spacing w:after="240"/>
        <w:jc w:val="both"/>
        <w:rPr>
          <w:b/>
          <w:bCs/>
          <w:color w:val="0000FF"/>
          <w:sz w:val="22"/>
          <w:szCs w:val="22"/>
          <w:u w:val="single"/>
        </w:rPr>
      </w:pPr>
      <w:r w:rsidRPr="00BC79C6">
        <w:rPr>
          <w:b/>
          <w:sz w:val="22"/>
          <w:szCs w:val="22"/>
          <w:u w:val="single"/>
        </w:rPr>
        <w:t>13.</w:t>
      </w:r>
      <w:r w:rsidR="0085343E" w:rsidRPr="00BC79C6">
        <w:rPr>
          <w:b/>
          <w:sz w:val="22"/>
          <w:szCs w:val="22"/>
          <w:u w:val="single"/>
        </w:rPr>
        <w:t>8</w:t>
      </w:r>
      <w:r w:rsidRPr="00BC79C6">
        <w:rPr>
          <w:b/>
          <w:sz w:val="22"/>
          <w:szCs w:val="22"/>
          <w:u w:val="single"/>
        </w:rPr>
        <w:t xml:space="preserve">. </w:t>
      </w:r>
      <w:r w:rsidRPr="00BC79C6">
        <w:rPr>
          <w:b/>
          <w:bCs/>
          <w:sz w:val="22"/>
          <w:szCs w:val="22"/>
          <w:u w:val="single"/>
        </w:rPr>
        <w:t>RELATIVOS À QUALIFICAÇÃO TÉCNICA</w:t>
      </w:r>
    </w:p>
    <w:p w:rsidR="00A65DFC" w:rsidRDefault="00A65DFC" w:rsidP="00A65DFC">
      <w:pPr>
        <w:tabs>
          <w:tab w:val="left" w:pos="567"/>
        </w:tabs>
        <w:spacing w:after="240"/>
        <w:jc w:val="both"/>
        <w:rPr>
          <w:b/>
          <w:bCs/>
          <w:sz w:val="22"/>
          <w:szCs w:val="22"/>
        </w:rPr>
      </w:pPr>
      <w:r w:rsidRPr="00FA05EF">
        <w:rPr>
          <w:sz w:val="22"/>
          <w:szCs w:val="22"/>
        </w:rPr>
        <w:t xml:space="preserve">13.8.1. </w:t>
      </w:r>
      <w:r w:rsidRPr="00FA05EF">
        <w:rPr>
          <w:color w:val="000000"/>
          <w:sz w:val="22"/>
          <w:szCs w:val="22"/>
        </w:rPr>
        <w:t>Para fins de aferimento da qualificação técnica, as empresas interessadas em participar do certame, deverão apresentar </w:t>
      </w:r>
      <w:r w:rsidRPr="00FA05EF">
        <w:rPr>
          <w:b/>
          <w:bCs/>
          <w:color w:val="000000"/>
          <w:sz w:val="22"/>
          <w:szCs w:val="22"/>
        </w:rPr>
        <w:t>atestado de capacidade técnica</w:t>
      </w:r>
      <w:r w:rsidRPr="00FA05EF">
        <w:rPr>
          <w:color w:val="000000"/>
          <w:sz w:val="22"/>
          <w:szCs w:val="22"/>
        </w:rPr>
        <w:t xml:space="preserve">, (declaração ou certidão) fornecido(s) por pessoa jurídica de direito público ou privado, comprovando o fornecimento em contrato pertinente e </w:t>
      </w:r>
      <w:r w:rsidRPr="00FA05EF">
        <w:rPr>
          <w:sz w:val="22"/>
          <w:szCs w:val="22"/>
        </w:rPr>
        <w:t xml:space="preserve">compatível </w:t>
      </w:r>
      <w:r w:rsidRPr="00FA05EF">
        <w:rPr>
          <w:b/>
          <w:bCs/>
          <w:sz w:val="22"/>
          <w:szCs w:val="22"/>
        </w:rPr>
        <w:t xml:space="preserve">com o objeto da licitação, </w:t>
      </w:r>
      <w:r w:rsidRPr="00FA05EF">
        <w:rPr>
          <w:bCs/>
          <w:sz w:val="22"/>
          <w:szCs w:val="22"/>
        </w:rPr>
        <w:t xml:space="preserve">observando-se para tanto o disposto </w:t>
      </w:r>
      <w:r>
        <w:rPr>
          <w:bCs/>
          <w:sz w:val="22"/>
          <w:szCs w:val="22"/>
        </w:rPr>
        <w:t>n</w:t>
      </w:r>
      <w:r w:rsidRPr="00FA05EF">
        <w:rPr>
          <w:bCs/>
          <w:sz w:val="22"/>
          <w:szCs w:val="22"/>
        </w:rPr>
        <w:t xml:space="preserve">a </w:t>
      </w:r>
      <w:hyperlink r:id="rId49" w:history="1">
        <w:r w:rsidRPr="00FA05EF">
          <w:rPr>
            <w:rStyle w:val="Hyperlink"/>
            <w:bCs/>
            <w:sz w:val="22"/>
            <w:szCs w:val="22"/>
          </w:rPr>
          <w:t xml:space="preserve">Orientação </w:t>
        </w:r>
        <w:r>
          <w:rPr>
            <w:rStyle w:val="Hyperlink"/>
            <w:bCs/>
            <w:sz w:val="22"/>
            <w:szCs w:val="22"/>
          </w:rPr>
          <w:t>Técnica</w:t>
        </w:r>
        <w:r w:rsidRPr="00FA05EF">
          <w:rPr>
            <w:rStyle w:val="Hyperlink"/>
            <w:bCs/>
            <w:sz w:val="22"/>
            <w:szCs w:val="22"/>
          </w:rPr>
          <w:t xml:space="preserve"> 01/2017/GAB/SUPEL de 14/02/2017</w:t>
        </w:r>
      </w:hyperlink>
      <w:r w:rsidRPr="00FA05EF">
        <w:rPr>
          <w:bCs/>
          <w:sz w:val="22"/>
          <w:szCs w:val="22"/>
        </w:rPr>
        <w:t>.</w:t>
      </w:r>
      <w:r w:rsidRPr="00FA05EF">
        <w:rPr>
          <w:b/>
          <w:bCs/>
          <w:sz w:val="22"/>
          <w:szCs w:val="22"/>
        </w:rPr>
        <w:t xml:space="preserve"> </w:t>
      </w:r>
    </w:p>
    <w:p w:rsidR="00A65DFC" w:rsidRDefault="00A65DFC" w:rsidP="00A65DFC">
      <w:pPr>
        <w:pStyle w:val="textojustificadorecuoprimeiralinha"/>
        <w:spacing w:before="0" w:beforeAutospacing="0" w:after="240" w:afterAutospacing="0"/>
        <w:ind w:firstLine="1134"/>
        <w:jc w:val="both"/>
        <w:rPr>
          <w:color w:val="000000"/>
          <w:sz w:val="22"/>
          <w:szCs w:val="22"/>
        </w:rPr>
      </w:pPr>
      <w:r>
        <w:rPr>
          <w:color w:val="000000"/>
          <w:sz w:val="22"/>
          <w:szCs w:val="22"/>
        </w:rPr>
        <w:t xml:space="preserve">a) </w:t>
      </w:r>
      <w:r w:rsidRPr="000A11AD">
        <w:rPr>
          <w:color w:val="000000"/>
          <w:sz w:val="22"/>
          <w:szCs w:val="22"/>
        </w:rPr>
        <w:t xml:space="preserve">até 80.000,00 (oitenta mil reais) - fica dispensada a apresentação de Atestado de Capacidade Técnica; </w:t>
      </w:r>
    </w:p>
    <w:p w:rsidR="00A65DFC" w:rsidRPr="000A11AD" w:rsidRDefault="00A65DFC" w:rsidP="00A65DFC">
      <w:pPr>
        <w:pStyle w:val="textojustificadorecuoprimeiralinha"/>
        <w:spacing w:before="0" w:beforeAutospacing="0" w:after="240" w:afterAutospacing="0"/>
        <w:ind w:firstLine="1134"/>
        <w:jc w:val="both"/>
        <w:rPr>
          <w:b/>
          <w:color w:val="000000"/>
          <w:sz w:val="22"/>
          <w:szCs w:val="22"/>
        </w:rPr>
      </w:pPr>
      <w:r>
        <w:rPr>
          <w:color w:val="000000"/>
          <w:sz w:val="22"/>
          <w:szCs w:val="22"/>
        </w:rPr>
        <w:t>b)</w:t>
      </w:r>
      <w:r w:rsidRPr="000A11AD">
        <w:rPr>
          <w:color w:val="000000"/>
          <w:sz w:val="22"/>
          <w:szCs w:val="22"/>
        </w:rPr>
        <w:t xml:space="preserve"> de 80.000,00 (oitenta mil reais) a 650.000,00 (seiscentos e cinquenta mil reais) - apresentar Atestado de Capacidade Técnica que comprove ter fornecido anteriormente materiais </w:t>
      </w:r>
      <w:r w:rsidRPr="000A11AD">
        <w:rPr>
          <w:b/>
          <w:color w:val="000000"/>
          <w:sz w:val="22"/>
          <w:szCs w:val="22"/>
        </w:rPr>
        <w:t xml:space="preserve">compatíveis em características; </w:t>
      </w:r>
    </w:p>
    <w:p w:rsidR="00A65DFC" w:rsidRPr="006E2AB2" w:rsidRDefault="00A65DFC" w:rsidP="00A65DFC">
      <w:pPr>
        <w:pStyle w:val="textojustificadorecuoprimeiralinha"/>
        <w:spacing w:before="0" w:beforeAutospacing="0" w:after="240" w:afterAutospacing="0"/>
        <w:ind w:firstLine="1134"/>
        <w:jc w:val="both"/>
        <w:rPr>
          <w:color w:val="FF0000"/>
          <w:sz w:val="22"/>
          <w:szCs w:val="22"/>
        </w:rPr>
      </w:pPr>
      <w:r>
        <w:rPr>
          <w:color w:val="000000"/>
          <w:sz w:val="22"/>
          <w:szCs w:val="22"/>
        </w:rPr>
        <w:t>b.1</w:t>
      </w:r>
      <w:r w:rsidRPr="00FA05EF">
        <w:rPr>
          <w:color w:val="000000"/>
          <w:sz w:val="22"/>
          <w:szCs w:val="22"/>
        </w:rPr>
        <w:t>) Entende-se por pertinente e compatível em </w:t>
      </w:r>
      <w:r w:rsidRPr="00FA05EF">
        <w:rPr>
          <w:rStyle w:val="Forte"/>
          <w:color w:val="000000"/>
          <w:sz w:val="22"/>
          <w:szCs w:val="22"/>
        </w:rPr>
        <w:t>características </w:t>
      </w:r>
      <w:proofErr w:type="gramStart"/>
      <w:r w:rsidRPr="00FA05EF">
        <w:rPr>
          <w:color w:val="000000"/>
          <w:sz w:val="22"/>
          <w:szCs w:val="22"/>
        </w:rPr>
        <w:t>o(</w:t>
      </w:r>
      <w:proofErr w:type="gramEnd"/>
      <w:r w:rsidRPr="00FA05EF">
        <w:rPr>
          <w:color w:val="000000"/>
          <w:sz w:val="22"/>
          <w:szCs w:val="22"/>
        </w:rPr>
        <w:t xml:space="preserve">s) atestado(s) que em sua individualidade ou soma de atestados, </w:t>
      </w:r>
      <w:r w:rsidR="006E2AB2">
        <w:rPr>
          <w:color w:val="000000"/>
          <w:sz w:val="22"/>
          <w:szCs w:val="22"/>
        </w:rPr>
        <w:t>contemple</w:t>
      </w:r>
      <w:r w:rsidRPr="006E2AB2">
        <w:rPr>
          <w:color w:val="000000"/>
          <w:sz w:val="22"/>
          <w:szCs w:val="22"/>
        </w:rPr>
        <w:t xml:space="preserve"> </w:t>
      </w:r>
      <w:r w:rsidR="004F2E5D">
        <w:rPr>
          <w:color w:val="000000"/>
          <w:sz w:val="22"/>
          <w:szCs w:val="22"/>
        </w:rPr>
        <w:t>o fornecimento anterior de entrega de produtos</w:t>
      </w:r>
      <w:r w:rsidR="006E2AB2" w:rsidRPr="006E2AB2">
        <w:rPr>
          <w:color w:val="000000"/>
          <w:sz w:val="22"/>
          <w:szCs w:val="22"/>
        </w:rPr>
        <w:t> </w:t>
      </w:r>
      <w:r w:rsidR="006E2AB2" w:rsidRPr="006E2AB2">
        <w:rPr>
          <w:color w:val="FF0000"/>
          <w:sz w:val="22"/>
          <w:szCs w:val="22"/>
        </w:rPr>
        <w:t>condizentes com o objeto desta licitação</w:t>
      </w:r>
      <w:r w:rsidR="004F2E5D">
        <w:rPr>
          <w:color w:val="FF0000"/>
          <w:sz w:val="22"/>
          <w:szCs w:val="22"/>
        </w:rPr>
        <w:t>.</w:t>
      </w:r>
    </w:p>
    <w:p w:rsidR="00A65DFC" w:rsidRDefault="00A65DFC" w:rsidP="00A65DFC">
      <w:pPr>
        <w:pStyle w:val="textojustificadorecuoprimeiralinha"/>
        <w:spacing w:before="0" w:beforeAutospacing="0" w:after="240" w:afterAutospacing="0"/>
        <w:ind w:firstLine="1134"/>
        <w:jc w:val="both"/>
        <w:rPr>
          <w:b/>
          <w:color w:val="000000"/>
          <w:sz w:val="22"/>
          <w:szCs w:val="22"/>
        </w:rPr>
      </w:pPr>
      <w:r>
        <w:rPr>
          <w:color w:val="000000"/>
          <w:sz w:val="22"/>
          <w:szCs w:val="22"/>
        </w:rPr>
        <w:t>c)</w:t>
      </w:r>
      <w:r w:rsidRPr="000A11AD">
        <w:rPr>
          <w:color w:val="000000"/>
          <w:sz w:val="22"/>
          <w:szCs w:val="22"/>
        </w:rPr>
        <w:t xml:space="preserve"> acima de 650.000,00 (seiscentos e cinquenta mil reais) – apresentar Atestado de Capacidade Técnica </w:t>
      </w:r>
      <w:r w:rsidRPr="000A11AD">
        <w:rPr>
          <w:b/>
          <w:color w:val="000000"/>
          <w:sz w:val="22"/>
          <w:szCs w:val="22"/>
        </w:rPr>
        <w:t>compatível em características e quantidades</w:t>
      </w:r>
      <w:r>
        <w:rPr>
          <w:b/>
          <w:color w:val="000000"/>
          <w:sz w:val="22"/>
          <w:szCs w:val="22"/>
        </w:rPr>
        <w:t>.</w:t>
      </w:r>
      <w:r w:rsidRPr="000A11AD">
        <w:rPr>
          <w:b/>
          <w:color w:val="000000"/>
          <w:sz w:val="22"/>
          <w:szCs w:val="22"/>
        </w:rPr>
        <w:t xml:space="preserve"> </w:t>
      </w:r>
    </w:p>
    <w:p w:rsidR="00A65DFC" w:rsidRDefault="00A65DFC" w:rsidP="00A65DFC">
      <w:pPr>
        <w:pStyle w:val="textojustificadorecuoprimeiralinha"/>
        <w:spacing w:before="0" w:beforeAutospacing="0" w:after="240" w:afterAutospacing="0"/>
        <w:ind w:firstLine="1134"/>
        <w:jc w:val="both"/>
        <w:rPr>
          <w:color w:val="000000"/>
          <w:sz w:val="22"/>
          <w:szCs w:val="22"/>
        </w:rPr>
      </w:pPr>
      <w:r>
        <w:rPr>
          <w:color w:val="000000"/>
          <w:sz w:val="22"/>
          <w:szCs w:val="22"/>
        </w:rPr>
        <w:t>c.1</w:t>
      </w:r>
      <w:r w:rsidRPr="00FA05EF">
        <w:rPr>
          <w:color w:val="000000"/>
          <w:sz w:val="22"/>
          <w:szCs w:val="22"/>
        </w:rPr>
        <w:t>) Entende-se por pertinente e compatível em </w:t>
      </w:r>
      <w:r w:rsidRPr="00FA05EF">
        <w:rPr>
          <w:rStyle w:val="Forte"/>
          <w:color w:val="000000"/>
          <w:sz w:val="22"/>
          <w:szCs w:val="22"/>
        </w:rPr>
        <w:t>quantidade </w:t>
      </w:r>
      <w:proofErr w:type="gramStart"/>
      <w:r w:rsidRPr="00FA05EF">
        <w:rPr>
          <w:color w:val="000000"/>
          <w:sz w:val="22"/>
          <w:szCs w:val="22"/>
        </w:rPr>
        <w:t>o(</w:t>
      </w:r>
      <w:proofErr w:type="gramEnd"/>
      <w:r w:rsidRPr="00FA05EF">
        <w:rPr>
          <w:color w:val="000000"/>
          <w:sz w:val="22"/>
          <w:szCs w:val="22"/>
        </w:rPr>
        <w:t>s) atestado(s) que em sua individualidade ou soma de atestados, comprove o </w:t>
      </w:r>
      <w:r w:rsidRPr="00FA05EF">
        <w:rPr>
          <w:rStyle w:val="Forte"/>
          <w:color w:val="000000"/>
          <w:sz w:val="22"/>
          <w:szCs w:val="22"/>
        </w:rPr>
        <w:t xml:space="preserve">fornecimento de no mínimo </w:t>
      </w:r>
      <w:r w:rsidR="008F7405">
        <w:rPr>
          <w:rStyle w:val="Forte"/>
          <w:color w:val="FF0000"/>
          <w:sz w:val="22"/>
          <w:szCs w:val="22"/>
        </w:rPr>
        <w:t>5</w:t>
      </w:r>
      <w:r w:rsidRPr="00FA05EF">
        <w:rPr>
          <w:rStyle w:val="Forte"/>
          <w:color w:val="000000"/>
          <w:sz w:val="22"/>
          <w:szCs w:val="22"/>
        </w:rPr>
        <w:t>% (</w:t>
      </w:r>
      <w:r w:rsidR="008F7405">
        <w:rPr>
          <w:rStyle w:val="Forte"/>
          <w:color w:val="FF0000"/>
          <w:sz w:val="22"/>
          <w:szCs w:val="22"/>
        </w:rPr>
        <w:t>cinco</w:t>
      </w:r>
      <w:r w:rsidRPr="00FA05EF">
        <w:rPr>
          <w:rStyle w:val="Forte"/>
          <w:color w:val="000000"/>
          <w:sz w:val="22"/>
          <w:szCs w:val="22"/>
        </w:rPr>
        <w:t xml:space="preserve"> por cento) do quantitativo do item em que esteja participando</w:t>
      </w:r>
      <w:r w:rsidRPr="00FA05EF">
        <w:rPr>
          <w:color w:val="000000"/>
          <w:sz w:val="22"/>
          <w:szCs w:val="22"/>
        </w:rPr>
        <w:t>;</w:t>
      </w:r>
    </w:p>
    <w:p w:rsidR="00D8076E" w:rsidRDefault="00D8076E" w:rsidP="00A65DFC">
      <w:pPr>
        <w:pStyle w:val="textojustificadorecuoprimeiralinha"/>
        <w:spacing w:before="0" w:beforeAutospacing="0" w:after="240" w:afterAutospacing="0"/>
        <w:ind w:firstLine="1134"/>
        <w:jc w:val="both"/>
        <w:rPr>
          <w:color w:val="000000"/>
          <w:sz w:val="22"/>
          <w:szCs w:val="22"/>
        </w:rPr>
      </w:pPr>
      <w:r>
        <w:rPr>
          <w:color w:val="000000"/>
          <w:sz w:val="22"/>
          <w:szCs w:val="22"/>
        </w:rPr>
        <w:t>c.1.1) Na ocorrência do percentual requerido para o quantitativo apresentar fração, considerar-se-á o número inteiro imediatamente superior</w:t>
      </w:r>
      <w:r w:rsidR="00215DC2">
        <w:rPr>
          <w:color w:val="000000"/>
          <w:sz w:val="22"/>
          <w:szCs w:val="22"/>
        </w:rPr>
        <w:t>.</w:t>
      </w:r>
    </w:p>
    <w:p w:rsidR="008F7405" w:rsidRPr="008F7405" w:rsidRDefault="008F7405" w:rsidP="00A65DFC">
      <w:pPr>
        <w:pStyle w:val="textojustificadorecuoprimeiralinha"/>
        <w:spacing w:before="0" w:beforeAutospacing="0" w:after="240" w:afterAutospacing="0"/>
        <w:ind w:firstLine="1134"/>
        <w:jc w:val="both"/>
        <w:rPr>
          <w:color w:val="000000"/>
          <w:sz w:val="22"/>
          <w:szCs w:val="22"/>
        </w:rPr>
      </w:pPr>
      <w:r w:rsidRPr="008F7405">
        <w:rPr>
          <w:color w:val="000000"/>
          <w:sz w:val="22"/>
          <w:szCs w:val="22"/>
        </w:rPr>
        <w:t>d) O atestado deverá indicar dados da entidade emissora (razão social, CNPJ, endereço, telefone, fax, data de emissão) e dos signatários do documento (nome, função, telefone, etc.), além da </w:t>
      </w:r>
      <w:r w:rsidRPr="008F7405">
        <w:rPr>
          <w:rStyle w:val="Forte"/>
          <w:color w:val="000000"/>
          <w:sz w:val="22"/>
          <w:szCs w:val="22"/>
        </w:rPr>
        <w:t>descrição do objeto</w:t>
      </w:r>
      <w:r w:rsidRPr="008F7405">
        <w:rPr>
          <w:color w:val="000000"/>
          <w:sz w:val="22"/>
          <w:szCs w:val="22"/>
        </w:rPr>
        <w:t>.</w:t>
      </w:r>
    </w:p>
    <w:p w:rsidR="008F7405" w:rsidRPr="008F7405" w:rsidRDefault="008F7405" w:rsidP="00A65DFC">
      <w:pPr>
        <w:pStyle w:val="textojustificadorecuoprimeiralinha"/>
        <w:spacing w:before="0" w:beforeAutospacing="0" w:after="240" w:afterAutospacing="0"/>
        <w:ind w:firstLine="1134"/>
        <w:jc w:val="both"/>
        <w:rPr>
          <w:color w:val="000000"/>
          <w:sz w:val="22"/>
          <w:szCs w:val="22"/>
        </w:rPr>
      </w:pPr>
      <w:r w:rsidRPr="008F7405">
        <w:rPr>
          <w:color w:val="000000"/>
          <w:sz w:val="22"/>
          <w:szCs w:val="22"/>
        </w:rPr>
        <w:t>d.1) 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número 001/2017/GAB/SUPEL de 14/02/2017, publicada no Diário Oficial de Rondônia no dia 24/02/2017 e número 002/2017/GAB/SUPEL de 08/03/2017, publicada no Diário Oficial de Rondônia no dia 10/03/2017).</w:t>
      </w:r>
    </w:p>
    <w:p w:rsidR="008F7405" w:rsidRDefault="008F7405" w:rsidP="00A65DFC">
      <w:pPr>
        <w:pStyle w:val="textojustificadorecuoprimeiralinha"/>
        <w:spacing w:before="0" w:beforeAutospacing="0" w:after="240" w:afterAutospacing="0"/>
        <w:ind w:firstLine="1134"/>
        <w:jc w:val="both"/>
        <w:rPr>
          <w:color w:val="000000"/>
          <w:sz w:val="22"/>
          <w:szCs w:val="22"/>
        </w:rPr>
      </w:pPr>
      <w:r w:rsidRPr="008F7405">
        <w:rPr>
          <w:color w:val="000000"/>
          <w:sz w:val="22"/>
          <w:szCs w:val="22"/>
        </w:rPr>
        <w:t xml:space="preserve">d.2) E, na ausência dos dados indicados acima em especial do reconhecimento de firma em cartório competente, antecipa-se a diligência prevista no art. </w:t>
      </w:r>
      <w:proofErr w:type="gramStart"/>
      <w:r w:rsidRPr="008F7405">
        <w:rPr>
          <w:color w:val="000000"/>
          <w:sz w:val="22"/>
          <w:szCs w:val="22"/>
        </w:rPr>
        <w:t>43 parágrafo</w:t>
      </w:r>
      <w:proofErr w:type="gramEnd"/>
      <w:r w:rsidRPr="008F7405">
        <w:rPr>
          <w:color w:val="000000"/>
          <w:sz w:val="22"/>
          <w:szCs w:val="22"/>
        </w:rPr>
        <w:t xml:space="preserve"> 3° da Lei Federal 8.666/93 para que sejam encaminhados em conjunto os documentos comprobatórios de </w:t>
      </w:r>
      <w:r w:rsidRPr="008F7405">
        <w:rPr>
          <w:color w:val="000000"/>
          <w:sz w:val="22"/>
          <w:szCs w:val="22"/>
        </w:rPr>
        <w:lastRenderedPageBreak/>
        <w:t>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número 001/2017/GAB/SUPEL de 14/02/2017, publicada no Diário Oficial de Rondônia no dia 24/02/2017 e número 002/2017/GAB/SUPEL de 08/03/2017, publicada no Diário Oficial de Rondônia no dia10/03/2017).</w:t>
      </w:r>
    </w:p>
    <w:p w:rsidR="00AF4205" w:rsidRDefault="00AF4205" w:rsidP="00AF4205">
      <w:pPr>
        <w:tabs>
          <w:tab w:val="left" w:pos="567"/>
        </w:tabs>
        <w:spacing w:after="240"/>
        <w:jc w:val="both"/>
        <w:rPr>
          <w:rStyle w:val="Forte"/>
          <w:b w:val="0"/>
          <w:color w:val="FF0000"/>
          <w:sz w:val="22"/>
          <w:szCs w:val="22"/>
        </w:rPr>
      </w:pPr>
      <w:r w:rsidRPr="00000EDA">
        <w:rPr>
          <w:color w:val="FF0000"/>
          <w:sz w:val="22"/>
          <w:szCs w:val="22"/>
        </w:rPr>
        <w:t>13.8.2</w:t>
      </w:r>
      <w:r w:rsidRPr="00FA05EF">
        <w:rPr>
          <w:sz w:val="22"/>
          <w:szCs w:val="22"/>
        </w:rPr>
        <w:t xml:space="preserve">. </w:t>
      </w:r>
      <w:r w:rsidRPr="00986C76">
        <w:rPr>
          <w:rStyle w:val="Forte"/>
          <w:b w:val="0"/>
          <w:color w:val="FF0000"/>
          <w:sz w:val="22"/>
          <w:szCs w:val="22"/>
        </w:rPr>
        <w:t xml:space="preserve">O licitante vencedor deverá apresentar a documentação abaixo conforme (RDC 185/2001) nos seguintes termos: </w:t>
      </w:r>
    </w:p>
    <w:p w:rsidR="00000EDA" w:rsidRDefault="00AF4205" w:rsidP="00AF4205">
      <w:pPr>
        <w:tabs>
          <w:tab w:val="left" w:pos="567"/>
        </w:tabs>
        <w:spacing w:after="240"/>
        <w:jc w:val="both"/>
        <w:rPr>
          <w:rStyle w:val="Forte"/>
          <w:b w:val="0"/>
          <w:color w:val="FF0000"/>
          <w:sz w:val="22"/>
          <w:szCs w:val="22"/>
        </w:rPr>
      </w:pPr>
      <w:r>
        <w:rPr>
          <w:rStyle w:val="Forte"/>
          <w:b w:val="0"/>
          <w:color w:val="FF0000"/>
          <w:sz w:val="22"/>
          <w:szCs w:val="22"/>
        </w:rPr>
        <w:t>13.8.2</w:t>
      </w:r>
      <w:r w:rsidR="00000EDA">
        <w:rPr>
          <w:rStyle w:val="Forte"/>
          <w:b w:val="0"/>
          <w:color w:val="FF0000"/>
          <w:sz w:val="22"/>
          <w:szCs w:val="22"/>
        </w:rPr>
        <w:t xml:space="preserve">. </w:t>
      </w:r>
      <w:r w:rsidRPr="00986C76">
        <w:rPr>
          <w:rStyle w:val="Forte"/>
          <w:b w:val="0"/>
          <w:color w:val="FF0000"/>
          <w:sz w:val="22"/>
          <w:szCs w:val="22"/>
        </w:rPr>
        <w:t>Alvará Sanitário (ou Licença Sanitária</w:t>
      </w:r>
      <w:proofErr w:type="gramStart"/>
      <w:r w:rsidRPr="00986C76">
        <w:rPr>
          <w:rStyle w:val="Forte"/>
          <w:b w:val="0"/>
          <w:color w:val="FF0000"/>
          <w:sz w:val="22"/>
          <w:szCs w:val="22"/>
        </w:rPr>
        <w:t>) Estadual</w:t>
      </w:r>
      <w:proofErr w:type="gramEnd"/>
      <w:r w:rsidRPr="00986C76">
        <w:rPr>
          <w:rStyle w:val="Forte"/>
          <w:b w:val="0"/>
          <w:color w:val="FF0000"/>
          <w:sz w:val="22"/>
          <w:szCs w:val="22"/>
        </w:rPr>
        <w:t xml:space="preserve">/ Municipal (vigente), conforme disposto na Lei nº 5.991, de 17 de dezembro de 1973, regulamentado no Decreto nº 74.170 de 10 de junho de 1974; </w:t>
      </w:r>
    </w:p>
    <w:p w:rsidR="00000EDA" w:rsidRDefault="00000EDA" w:rsidP="00AF4205">
      <w:pPr>
        <w:tabs>
          <w:tab w:val="left" w:pos="567"/>
        </w:tabs>
        <w:spacing w:after="240"/>
        <w:jc w:val="both"/>
        <w:rPr>
          <w:rStyle w:val="Forte"/>
          <w:b w:val="0"/>
          <w:color w:val="FF0000"/>
          <w:sz w:val="22"/>
          <w:szCs w:val="22"/>
        </w:rPr>
      </w:pPr>
      <w:r>
        <w:rPr>
          <w:rStyle w:val="Forte"/>
          <w:b w:val="0"/>
          <w:color w:val="FF0000"/>
          <w:sz w:val="22"/>
          <w:szCs w:val="22"/>
        </w:rPr>
        <w:t xml:space="preserve">13.8.3. </w:t>
      </w:r>
      <w:r w:rsidR="00AF4205" w:rsidRPr="00986C76">
        <w:rPr>
          <w:rStyle w:val="Forte"/>
          <w:b w:val="0"/>
          <w:color w:val="FF0000"/>
          <w:sz w:val="22"/>
          <w:szCs w:val="22"/>
        </w:rPr>
        <w:t>A empresa deverá apresentar Certificado de Registro de Produto em plena validade, inclusive para produtos importados; ou protocolo de revalidação do Certificado de Registro de Produto, expedido pela ANVISA, conforme RDC nº 185/2001 e artigo 12 da Lei nº 6.360 de 23/09/1976. Não serão aceitos protocolos de solicitação de registro.</w:t>
      </w:r>
    </w:p>
    <w:p w:rsidR="00000EDA" w:rsidRPr="00D94D0E" w:rsidRDefault="00000EDA" w:rsidP="00000EDA">
      <w:pPr>
        <w:pStyle w:val="textojustificadorecuoprimeiralinha"/>
        <w:spacing w:before="0" w:beforeAutospacing="0" w:after="0" w:afterAutospacing="0"/>
        <w:jc w:val="both"/>
        <w:rPr>
          <w:rStyle w:val="Forte"/>
          <w:b w:val="0"/>
          <w:color w:val="FF0000"/>
          <w:sz w:val="22"/>
          <w:szCs w:val="22"/>
        </w:rPr>
      </w:pPr>
      <w:r>
        <w:rPr>
          <w:rStyle w:val="Forte"/>
          <w:b w:val="0"/>
          <w:color w:val="FF0000"/>
          <w:sz w:val="22"/>
          <w:szCs w:val="22"/>
        </w:rPr>
        <w:t xml:space="preserve">13.8.4. </w:t>
      </w:r>
      <w:r w:rsidRPr="00D94D0E">
        <w:rPr>
          <w:rStyle w:val="Forte"/>
          <w:b w:val="0"/>
          <w:color w:val="FF0000"/>
          <w:sz w:val="22"/>
          <w:szCs w:val="22"/>
        </w:rPr>
        <w:t>Comprovar que possui Autorização de Funcionamento da empresa participante do certame (AFE), expedida pela ANVISA – Agência Nacional de Vigilância Sanitária, em plena validade, quando competente ou através de comprovação de sua isenção, sendo que, Protocolos não serão aceitos.</w:t>
      </w:r>
    </w:p>
    <w:p w:rsidR="00AF4205" w:rsidRDefault="00AF4205" w:rsidP="00AF4205">
      <w:pPr>
        <w:tabs>
          <w:tab w:val="left" w:pos="567"/>
        </w:tabs>
        <w:spacing w:after="240"/>
        <w:jc w:val="both"/>
        <w:rPr>
          <w:b/>
          <w:bCs/>
          <w:sz w:val="22"/>
          <w:szCs w:val="22"/>
        </w:rPr>
      </w:pPr>
    </w:p>
    <w:p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4F2E5D">
        <w:rPr>
          <w:bCs/>
          <w:color w:val="000000"/>
          <w:sz w:val="22"/>
          <w:szCs w:val="22"/>
        </w:rPr>
        <w:t>9</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5" w:name="DEVERÁ_SER_ANEXADO"/>
      <w:r w:rsidRPr="0051767C">
        <w:rPr>
          <w:b/>
          <w:bCs/>
          <w:sz w:val="22"/>
          <w:szCs w:val="22"/>
        </w:rPr>
        <w:t xml:space="preserve">DEVERÁ SER ANEXADO </w:t>
      </w:r>
      <w:bookmarkEnd w:id="5"/>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rsidR="008308DD" w:rsidRPr="00A50898" w:rsidRDefault="008308DD" w:rsidP="00A91FC6">
      <w:pPr>
        <w:tabs>
          <w:tab w:val="left" w:pos="0"/>
        </w:tabs>
        <w:jc w:val="both"/>
        <w:rPr>
          <w:bCs/>
          <w:sz w:val="22"/>
          <w:szCs w:val="22"/>
        </w:rPr>
      </w:pPr>
    </w:p>
    <w:p w:rsidR="008308DD" w:rsidRDefault="008308DD" w:rsidP="00A91FC6">
      <w:pPr>
        <w:pStyle w:val="P30"/>
        <w:snapToGrid/>
        <w:rPr>
          <w:b w:val="0"/>
          <w:bCs/>
          <w:sz w:val="22"/>
          <w:szCs w:val="22"/>
        </w:rPr>
      </w:pPr>
      <w:r w:rsidRPr="00A50898">
        <w:rPr>
          <w:b w:val="0"/>
          <w:bCs/>
          <w:sz w:val="22"/>
          <w:szCs w:val="22"/>
        </w:rPr>
        <w:t>13.</w:t>
      </w:r>
      <w:r w:rsidR="004F2E5D">
        <w:rPr>
          <w:b w:val="0"/>
          <w:bCs/>
          <w:sz w:val="22"/>
          <w:szCs w:val="22"/>
        </w:rPr>
        <w:t>9</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rsidR="007C10CE" w:rsidRPr="0051767C" w:rsidRDefault="007C10CE" w:rsidP="00A91FC6">
      <w:pPr>
        <w:pStyle w:val="P30"/>
        <w:snapToGrid/>
        <w:rPr>
          <w:b w:val="0"/>
          <w:bCs/>
          <w:sz w:val="22"/>
          <w:szCs w:val="22"/>
        </w:rPr>
      </w:pPr>
    </w:p>
    <w:p w:rsidR="008308DD" w:rsidRDefault="008308DD" w:rsidP="00A91FC6">
      <w:pPr>
        <w:jc w:val="both"/>
        <w:rPr>
          <w:bCs/>
          <w:sz w:val="22"/>
          <w:szCs w:val="22"/>
        </w:rPr>
      </w:pPr>
      <w:r w:rsidRPr="00A50898">
        <w:rPr>
          <w:bCs/>
          <w:sz w:val="22"/>
          <w:szCs w:val="22"/>
        </w:rPr>
        <w:t>13.</w:t>
      </w:r>
      <w:r w:rsidR="004F2E5D">
        <w:rPr>
          <w:bCs/>
          <w:sz w:val="22"/>
          <w:szCs w:val="22"/>
        </w:rPr>
        <w:t>9</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rsidR="0023271C" w:rsidRPr="0051767C" w:rsidRDefault="0023271C" w:rsidP="00A91FC6">
      <w:pPr>
        <w:jc w:val="both"/>
        <w:rPr>
          <w:bCs/>
          <w:sz w:val="22"/>
          <w:szCs w:val="22"/>
        </w:rPr>
      </w:pPr>
    </w:p>
    <w:p w:rsidR="008308DD" w:rsidRPr="00A50898" w:rsidRDefault="008308DD" w:rsidP="00A91FC6">
      <w:pPr>
        <w:jc w:val="both"/>
        <w:rPr>
          <w:sz w:val="22"/>
          <w:szCs w:val="22"/>
        </w:rPr>
      </w:pPr>
      <w:r w:rsidRPr="00A50898">
        <w:rPr>
          <w:spacing w:val="2"/>
          <w:sz w:val="22"/>
          <w:szCs w:val="22"/>
        </w:rPr>
        <w:t>13.</w:t>
      </w:r>
      <w:r w:rsidR="004F2E5D">
        <w:rPr>
          <w:spacing w:val="2"/>
          <w:sz w:val="22"/>
          <w:szCs w:val="22"/>
        </w:rPr>
        <w:t>9</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50" w:history="1">
        <w:r w:rsidRPr="008C7D73">
          <w:rPr>
            <w:rStyle w:val="Hyperlink"/>
            <w:sz w:val="22"/>
            <w:szCs w:val="22"/>
          </w:rPr>
          <w:t>ART. 7º DA LEI Nº. 10.520/02</w:t>
        </w:r>
      </w:hyperlink>
      <w:r w:rsidRPr="008C7D73">
        <w:rPr>
          <w:sz w:val="22"/>
          <w:szCs w:val="22"/>
        </w:rPr>
        <w:t>.</w:t>
      </w:r>
    </w:p>
    <w:p w:rsidR="008308DD" w:rsidRPr="0051767C" w:rsidRDefault="008308DD" w:rsidP="00A91FC6">
      <w:pPr>
        <w:jc w:val="both"/>
        <w:rPr>
          <w:bCs/>
          <w:sz w:val="22"/>
          <w:szCs w:val="22"/>
        </w:rPr>
      </w:pPr>
    </w:p>
    <w:p w:rsidR="008308DD" w:rsidRPr="00A50898" w:rsidRDefault="008308DD" w:rsidP="00A91FC6">
      <w:pPr>
        <w:pStyle w:val="P30"/>
        <w:snapToGrid/>
        <w:rPr>
          <w:bCs/>
          <w:sz w:val="22"/>
          <w:szCs w:val="22"/>
        </w:rPr>
      </w:pPr>
      <w:r w:rsidRPr="00A50898">
        <w:rPr>
          <w:bCs/>
          <w:sz w:val="22"/>
          <w:szCs w:val="22"/>
        </w:rPr>
        <w:t>13.</w:t>
      </w:r>
      <w:r w:rsidR="004F2E5D">
        <w:rPr>
          <w:bCs/>
          <w:sz w:val="22"/>
          <w:szCs w:val="22"/>
        </w:rPr>
        <w:t>9</w:t>
      </w:r>
      <w:r w:rsidRPr="00A50898">
        <w:rPr>
          <w:bCs/>
          <w:sz w:val="22"/>
          <w:szCs w:val="22"/>
        </w:rPr>
        <w:t xml:space="preserve">.4. </w:t>
      </w:r>
      <w:proofErr w:type="gramStart"/>
      <w:r w:rsidR="00CC6C59">
        <w:rPr>
          <w:bCs/>
          <w:sz w:val="22"/>
          <w:szCs w:val="22"/>
        </w:rPr>
        <w:t>O(</w:t>
      </w:r>
      <w:proofErr w:type="gramEnd"/>
      <w:r w:rsidR="00CC6C59">
        <w:rPr>
          <w:bCs/>
          <w:sz w:val="22"/>
          <w:szCs w:val="22"/>
        </w:rPr>
        <w:t>A) PREGOEIRO(A)</w:t>
      </w:r>
      <w:r w:rsidRPr="00A50898">
        <w:rPr>
          <w:bCs/>
          <w:sz w:val="22"/>
          <w:szCs w:val="22"/>
        </w:rPr>
        <w:t>, EM HIPÓTESE ALGUMA, CONVOCARÁ O LICITANTE PARA REENVIO DA DOCUMENTAÇÃO DE HABILITAÇÃO</w:t>
      </w:r>
      <w:r w:rsidR="00D33919" w:rsidRPr="00A50898">
        <w:rPr>
          <w:bCs/>
          <w:sz w:val="22"/>
          <w:szCs w:val="22"/>
        </w:rPr>
        <w:t xml:space="preserve"> </w:t>
      </w:r>
      <w:r w:rsidRPr="00A50898">
        <w:rPr>
          <w:bCs/>
          <w:sz w:val="22"/>
          <w:szCs w:val="22"/>
        </w:rPr>
        <w:t>FORA DO PRAZO PREVISTO NO SUB</w:t>
      </w:r>
      <w:r w:rsidR="00A50898">
        <w:rPr>
          <w:bCs/>
          <w:sz w:val="22"/>
          <w:szCs w:val="22"/>
        </w:rPr>
        <w:t xml:space="preserve">ITEM </w:t>
      </w:r>
      <w:r w:rsidRPr="00A50898">
        <w:rPr>
          <w:bCs/>
          <w:sz w:val="22"/>
          <w:szCs w:val="22"/>
        </w:rPr>
        <w:t>13.</w:t>
      </w:r>
      <w:r w:rsidR="00C175D2">
        <w:rPr>
          <w:bCs/>
          <w:sz w:val="22"/>
          <w:szCs w:val="22"/>
        </w:rPr>
        <w:t>10</w:t>
      </w:r>
      <w:r w:rsidRPr="00A50898">
        <w:rPr>
          <w:bCs/>
          <w:sz w:val="22"/>
          <w:szCs w:val="22"/>
        </w:rPr>
        <w:t>.</w:t>
      </w:r>
    </w:p>
    <w:p w:rsidR="00D33919" w:rsidRPr="0051767C" w:rsidRDefault="00D33919" w:rsidP="00A91FC6">
      <w:pPr>
        <w:pStyle w:val="P30"/>
        <w:snapToGrid/>
        <w:rPr>
          <w:bCs/>
          <w:sz w:val="22"/>
          <w:szCs w:val="22"/>
        </w:rPr>
      </w:pPr>
    </w:p>
    <w:p w:rsidR="00D33919" w:rsidRPr="0051767C" w:rsidRDefault="004F2E5D" w:rsidP="00A91FC6">
      <w:pPr>
        <w:pStyle w:val="P30"/>
        <w:snapToGrid/>
        <w:rPr>
          <w:bCs/>
          <w:sz w:val="22"/>
          <w:szCs w:val="22"/>
        </w:rPr>
      </w:pPr>
      <w:r>
        <w:rPr>
          <w:bCs/>
          <w:sz w:val="22"/>
          <w:szCs w:val="22"/>
        </w:rPr>
        <w:t>13.9</w:t>
      </w:r>
      <w:r w:rsidR="00D33919" w:rsidRPr="00A7265A">
        <w:rPr>
          <w:bCs/>
          <w:sz w:val="22"/>
          <w:szCs w:val="22"/>
        </w:rPr>
        <w:t>.4.1.</w:t>
      </w:r>
      <w:r w:rsidR="00D33919" w:rsidRPr="00D33919">
        <w:rPr>
          <w:bCs/>
          <w:sz w:val="22"/>
          <w:szCs w:val="22"/>
        </w:rPr>
        <w:t xml:space="preserve"> </w:t>
      </w:r>
      <w:r w:rsidR="00D33919">
        <w:rPr>
          <w:bCs/>
          <w:sz w:val="22"/>
          <w:szCs w:val="22"/>
        </w:rPr>
        <w:t xml:space="preserve">Caso a empresa identifique a necessidade de </w:t>
      </w:r>
      <w:r w:rsidR="00D33919" w:rsidRPr="009B1A0F">
        <w:rPr>
          <w:bCs/>
          <w:sz w:val="22"/>
          <w:szCs w:val="22"/>
        </w:rPr>
        <w:t>reenvio de documento</w:t>
      </w:r>
      <w:r w:rsidR="00A50898" w:rsidRPr="009B1A0F">
        <w:rPr>
          <w:bCs/>
          <w:sz w:val="22"/>
          <w:szCs w:val="22"/>
        </w:rPr>
        <w:t xml:space="preserve"> </w:t>
      </w:r>
      <w:r w:rsidR="00526B37" w:rsidRPr="009B1A0F">
        <w:rPr>
          <w:bCs/>
          <w:sz w:val="22"/>
          <w:szCs w:val="22"/>
        </w:rPr>
        <w:t>(habilitação)</w:t>
      </w:r>
      <w:r w:rsidR="00D33919" w:rsidRPr="009B1A0F">
        <w:rPr>
          <w:bCs/>
          <w:sz w:val="22"/>
          <w:szCs w:val="22"/>
        </w:rPr>
        <w:t xml:space="preserve"> a solicitação deverá ser realizada dentro do prazo estabelecido no </w:t>
      </w:r>
      <w:hyperlink w:anchor="DEVERÁ_SER_ANEXADO" w:history="1">
        <w:r w:rsidR="00D33919" w:rsidRPr="009B1A0F">
          <w:rPr>
            <w:rStyle w:val="Hyperlink"/>
            <w:bCs/>
            <w:sz w:val="22"/>
            <w:szCs w:val="22"/>
          </w:rPr>
          <w:t xml:space="preserve">subitem </w:t>
        </w:r>
        <w:r w:rsidR="007C467A" w:rsidRPr="009B1A0F">
          <w:rPr>
            <w:rStyle w:val="Hyperlink"/>
            <w:bCs/>
            <w:sz w:val="22"/>
            <w:szCs w:val="22"/>
          </w:rPr>
          <w:t>13</w:t>
        </w:r>
        <w:r w:rsidR="00D33919" w:rsidRPr="009B1A0F">
          <w:rPr>
            <w:rStyle w:val="Hyperlink"/>
            <w:bCs/>
            <w:sz w:val="22"/>
            <w:szCs w:val="22"/>
          </w:rPr>
          <w:t>.</w:t>
        </w:r>
      </w:hyperlink>
      <w:r w:rsidR="00C175D2">
        <w:rPr>
          <w:rStyle w:val="Hyperlink"/>
          <w:bCs/>
          <w:sz w:val="22"/>
          <w:szCs w:val="22"/>
        </w:rPr>
        <w:t>10</w:t>
      </w:r>
      <w:r w:rsidR="00D33919" w:rsidRPr="009B1A0F">
        <w:rPr>
          <w:bCs/>
          <w:sz w:val="22"/>
          <w:szCs w:val="22"/>
        </w:rPr>
        <w:t xml:space="preserve"> do Edital.</w:t>
      </w:r>
    </w:p>
    <w:p w:rsidR="008308DD" w:rsidRPr="00A7265A" w:rsidRDefault="008308DD" w:rsidP="00A91FC6">
      <w:pPr>
        <w:pStyle w:val="P30"/>
        <w:snapToGrid/>
        <w:rPr>
          <w:b w:val="0"/>
          <w:bCs/>
          <w:sz w:val="22"/>
          <w:szCs w:val="22"/>
        </w:rPr>
      </w:pPr>
    </w:p>
    <w:p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w:t>
      </w:r>
      <w:r w:rsidR="004F2E5D">
        <w:rPr>
          <w:b w:val="0"/>
          <w:sz w:val="22"/>
          <w:szCs w:val="22"/>
        </w:rPr>
        <w:t>0</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A7265A" w:rsidRDefault="008308DD" w:rsidP="00A91FC6">
      <w:pPr>
        <w:pStyle w:val="Corpodetexto3"/>
        <w:tabs>
          <w:tab w:val="left" w:pos="0"/>
          <w:tab w:val="left" w:pos="180"/>
        </w:tabs>
        <w:spacing w:after="0"/>
        <w:jc w:val="both"/>
        <w:rPr>
          <w:b w:val="0"/>
          <w:sz w:val="22"/>
          <w:szCs w:val="22"/>
        </w:rPr>
      </w:pPr>
    </w:p>
    <w:p w:rsidR="008308DD" w:rsidRDefault="008308DD" w:rsidP="00A91FC6">
      <w:pPr>
        <w:pStyle w:val="P30"/>
        <w:snapToGrid/>
        <w:rPr>
          <w:b w:val="0"/>
          <w:bCs/>
          <w:sz w:val="22"/>
          <w:szCs w:val="22"/>
        </w:rPr>
      </w:pPr>
      <w:r w:rsidRPr="00A7265A">
        <w:rPr>
          <w:b w:val="0"/>
          <w:sz w:val="22"/>
          <w:szCs w:val="22"/>
        </w:rPr>
        <w:t>13.</w:t>
      </w:r>
      <w:r w:rsidR="00E03F5B">
        <w:rPr>
          <w:b w:val="0"/>
          <w:sz w:val="22"/>
          <w:szCs w:val="22"/>
        </w:rPr>
        <w:t>1</w:t>
      </w:r>
      <w:r w:rsidR="004F2E5D">
        <w:rPr>
          <w:b w:val="0"/>
          <w:sz w:val="22"/>
          <w:szCs w:val="22"/>
        </w:rPr>
        <w:t>1</w:t>
      </w:r>
      <w:r w:rsidRPr="00A7265A">
        <w:rPr>
          <w:b w:val="0"/>
          <w:sz w:val="22"/>
          <w:szCs w:val="22"/>
        </w:rPr>
        <w:t xml:space="preserve">. </w:t>
      </w:r>
      <w:proofErr w:type="gramStart"/>
      <w:r w:rsidR="00CC6C59">
        <w:rPr>
          <w:b w:val="0"/>
          <w:bCs/>
          <w:sz w:val="22"/>
          <w:szCs w:val="22"/>
        </w:rPr>
        <w:t>O(</w:t>
      </w:r>
      <w:proofErr w:type="gramEnd"/>
      <w:r w:rsidR="00CC6C59">
        <w:rPr>
          <w:b w:val="0"/>
          <w:bCs/>
          <w:sz w:val="22"/>
          <w:szCs w:val="22"/>
        </w:rPr>
        <w:t>a) Pregoeiro(a)</w:t>
      </w:r>
      <w:r w:rsidRPr="0051767C">
        <w:rPr>
          <w:b w:val="0"/>
          <w:bCs/>
          <w:sz w:val="22"/>
          <w:szCs w:val="22"/>
        </w:rPr>
        <w:t xml:space="preserve"> poderá suspender a sessão para análise da documentação de habilitação.</w:t>
      </w:r>
    </w:p>
    <w:p w:rsidR="009B1A0F" w:rsidRDefault="009B1A0F" w:rsidP="00A91FC6">
      <w:pPr>
        <w:pStyle w:val="P30"/>
        <w:snapToGrid/>
        <w:rPr>
          <w:b w:val="0"/>
          <w:bCs/>
          <w:sz w:val="22"/>
          <w:szCs w:val="22"/>
        </w:rPr>
      </w:pPr>
    </w:p>
    <w:p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w:t>
      </w:r>
      <w:r w:rsidR="004F2E5D">
        <w:rPr>
          <w:sz w:val="22"/>
          <w:szCs w:val="22"/>
        </w:rPr>
        <w:t>2</w:t>
      </w:r>
      <w:r w:rsidRPr="00A7265A">
        <w:rPr>
          <w:sz w:val="22"/>
          <w:szCs w:val="22"/>
        </w:rPr>
        <w:t xml:space="preserve">. O não envio dos anexos ensejará à licitante, as sanções previstas neste Edital e nas normas que regem este Pregão. </w:t>
      </w:r>
    </w:p>
    <w:p w:rsidR="008308DD" w:rsidRPr="00A7265A" w:rsidRDefault="008308DD" w:rsidP="00A91FC6">
      <w:pPr>
        <w:autoSpaceDE w:val="0"/>
        <w:autoSpaceDN w:val="0"/>
        <w:adjustRightInd w:val="0"/>
        <w:snapToGrid w:val="0"/>
        <w:jc w:val="both"/>
        <w:rPr>
          <w:sz w:val="22"/>
          <w:szCs w:val="22"/>
        </w:rPr>
      </w:pPr>
    </w:p>
    <w:p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w:t>
      </w:r>
      <w:r w:rsidR="004F2E5D">
        <w:rPr>
          <w:bCs/>
          <w:color w:val="000000"/>
          <w:sz w:val="22"/>
          <w:szCs w:val="22"/>
        </w:rPr>
        <w:t>3</w:t>
      </w:r>
      <w:r w:rsidRPr="00A7265A">
        <w:rPr>
          <w:bCs/>
          <w:color w:val="000000"/>
          <w:sz w:val="22"/>
          <w:szCs w:val="22"/>
        </w:rPr>
        <w:t xml:space="preserve">. </w:t>
      </w:r>
      <w:r w:rsidRPr="00A7265A">
        <w:rPr>
          <w:color w:val="000000"/>
          <w:sz w:val="22"/>
          <w:szCs w:val="22"/>
        </w:rPr>
        <w:t xml:space="preserve">Para fins de habilitação, a verificação </w:t>
      </w:r>
      <w:proofErr w:type="gramStart"/>
      <w:r w:rsidR="005D2E87" w:rsidRPr="00A7265A">
        <w:rPr>
          <w:color w:val="000000"/>
          <w:sz w:val="22"/>
          <w:szCs w:val="22"/>
        </w:rPr>
        <w:t>pel</w:t>
      </w:r>
      <w:r w:rsidR="00CC6C59">
        <w:rPr>
          <w:color w:val="000000"/>
          <w:sz w:val="22"/>
          <w:szCs w:val="22"/>
        </w:rPr>
        <w:t>o(</w:t>
      </w:r>
      <w:proofErr w:type="gramEnd"/>
      <w:r w:rsidR="00CC6C59">
        <w:rPr>
          <w:color w:val="000000"/>
          <w:sz w:val="22"/>
          <w:szCs w:val="22"/>
        </w:rPr>
        <w:t>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rsidR="008308DD" w:rsidRPr="00A7265A" w:rsidRDefault="008308DD" w:rsidP="00A91FC6">
      <w:pPr>
        <w:pStyle w:val="BodyText21"/>
        <w:rPr>
          <w:color w:val="000000"/>
          <w:sz w:val="22"/>
          <w:szCs w:val="22"/>
        </w:rPr>
      </w:pPr>
    </w:p>
    <w:p w:rsidR="009350EA" w:rsidRPr="00A7265A" w:rsidRDefault="009350EA" w:rsidP="00A91FC6">
      <w:pPr>
        <w:pStyle w:val="P30"/>
        <w:snapToGrid/>
        <w:rPr>
          <w:bCs/>
          <w:sz w:val="22"/>
          <w:szCs w:val="22"/>
        </w:rPr>
      </w:pPr>
      <w:r w:rsidRPr="00A7265A">
        <w:rPr>
          <w:b w:val="0"/>
          <w:sz w:val="22"/>
          <w:szCs w:val="22"/>
        </w:rPr>
        <w:t>13.</w:t>
      </w:r>
      <w:r w:rsidR="00E03F5B">
        <w:rPr>
          <w:b w:val="0"/>
          <w:sz w:val="22"/>
          <w:szCs w:val="22"/>
        </w:rPr>
        <w:t>1</w:t>
      </w:r>
      <w:r w:rsidR="004F2E5D">
        <w:rPr>
          <w:b w:val="0"/>
          <w:sz w:val="22"/>
          <w:szCs w:val="22"/>
        </w:rPr>
        <w:t>3</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proofErr w:type="gramStart"/>
      <w:r w:rsidR="005D2E87" w:rsidRPr="00A7265A">
        <w:rPr>
          <w:b w:val="0"/>
          <w:sz w:val="22"/>
          <w:szCs w:val="22"/>
        </w:rPr>
        <w:t>pel</w:t>
      </w:r>
      <w:r w:rsidR="00CC6C59">
        <w:rPr>
          <w:b w:val="0"/>
          <w:sz w:val="22"/>
          <w:szCs w:val="22"/>
        </w:rPr>
        <w:t>o(</w:t>
      </w:r>
      <w:proofErr w:type="gramEnd"/>
      <w:r w:rsidR="00CC6C59">
        <w:rPr>
          <w:b w:val="0"/>
          <w:sz w:val="22"/>
          <w:szCs w:val="22"/>
        </w:rPr>
        <w:t>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rsidR="009350EA" w:rsidRPr="0051767C" w:rsidRDefault="009350EA" w:rsidP="00A91FC6">
      <w:pPr>
        <w:pStyle w:val="BodyText21"/>
        <w:rPr>
          <w:color w:val="000000"/>
          <w:sz w:val="22"/>
          <w:szCs w:val="22"/>
        </w:rPr>
      </w:pPr>
    </w:p>
    <w:p w:rsidR="008308DD" w:rsidRDefault="008308DD" w:rsidP="00A91FC6">
      <w:pPr>
        <w:jc w:val="both"/>
        <w:rPr>
          <w:color w:val="000000"/>
          <w:sz w:val="22"/>
          <w:szCs w:val="22"/>
        </w:rPr>
      </w:pPr>
      <w:r w:rsidRPr="00A7265A">
        <w:rPr>
          <w:bCs/>
          <w:color w:val="000000"/>
          <w:sz w:val="22"/>
          <w:szCs w:val="22"/>
        </w:rPr>
        <w:t>13.</w:t>
      </w:r>
      <w:r w:rsidR="00E03F5B">
        <w:rPr>
          <w:bCs/>
          <w:color w:val="000000"/>
          <w:sz w:val="22"/>
          <w:szCs w:val="22"/>
        </w:rPr>
        <w:t>1</w:t>
      </w:r>
      <w:r w:rsidR="004F2E5D">
        <w:rPr>
          <w:bCs/>
          <w:color w:val="000000"/>
          <w:sz w:val="22"/>
          <w:szCs w:val="22"/>
        </w:rPr>
        <w:t>4</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994F9B" w:rsidRPr="0051767C" w:rsidRDefault="00994F9B" w:rsidP="00A91FC6">
      <w:pPr>
        <w:jc w:val="both"/>
        <w:rPr>
          <w:sz w:val="22"/>
          <w:szCs w:val="22"/>
        </w:rPr>
      </w:pPr>
    </w:p>
    <w:p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BE7A2E">
        <w:rPr>
          <w:bCs/>
          <w:color w:val="000000"/>
          <w:sz w:val="22"/>
          <w:szCs w:val="22"/>
        </w:rPr>
        <w:t>5</w:t>
      </w:r>
      <w:r w:rsidRPr="004408E8">
        <w:rPr>
          <w:bCs/>
          <w:color w:val="000000"/>
          <w:sz w:val="22"/>
          <w:szCs w:val="22"/>
        </w:rPr>
        <w:t xml:space="preserve">. </w:t>
      </w:r>
      <w:bookmarkStart w:id="6" w:name="As_micr_empresas_e_empresas"/>
      <w:r w:rsidRPr="004408E8">
        <w:rPr>
          <w:color w:val="000000"/>
          <w:sz w:val="22"/>
          <w:szCs w:val="22"/>
        </w:rPr>
        <w:t xml:space="preserve">As </w:t>
      </w:r>
      <w:r w:rsidRPr="004408E8">
        <w:rPr>
          <w:bCs/>
          <w:color w:val="000000"/>
          <w:sz w:val="22"/>
          <w:szCs w:val="22"/>
        </w:rPr>
        <w:t xml:space="preserve">microempresas e empresas </w:t>
      </w:r>
      <w:bookmarkEnd w:id="6"/>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rsidR="008308DD" w:rsidRPr="0051767C" w:rsidRDefault="008308DD" w:rsidP="00A91FC6">
      <w:pPr>
        <w:pStyle w:val="BodyText21"/>
        <w:rPr>
          <w:color w:val="000000"/>
          <w:sz w:val="22"/>
          <w:szCs w:val="22"/>
        </w:rPr>
      </w:pPr>
    </w:p>
    <w:p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BE7A2E">
        <w:rPr>
          <w:bCs/>
          <w:sz w:val="22"/>
          <w:szCs w:val="22"/>
        </w:rPr>
        <w:t>5</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51" w:history="1">
        <w:r w:rsidR="00A7265A" w:rsidRPr="003C1C0B">
          <w:rPr>
            <w:rStyle w:val="Hyperlink"/>
            <w:sz w:val="22"/>
            <w:szCs w:val="22"/>
          </w:rPr>
          <w:t>Decreto Estadual n° 21.675/2017</w:t>
        </w:r>
      </w:hyperlink>
      <w:r w:rsidRPr="00A7265A">
        <w:rPr>
          <w:sz w:val="22"/>
          <w:szCs w:val="22"/>
        </w:rPr>
        <w:t>.</w:t>
      </w:r>
    </w:p>
    <w:p w:rsidR="008308DD"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BE7A2E">
        <w:rPr>
          <w:bCs/>
          <w:sz w:val="22"/>
          <w:szCs w:val="22"/>
        </w:rPr>
        <w:t>5</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w:t>
        </w:r>
        <w:r w:rsidR="00C175D2">
          <w:rPr>
            <w:rStyle w:val="Hyperlink"/>
            <w:b/>
            <w:bCs/>
            <w:sz w:val="22"/>
            <w:szCs w:val="22"/>
          </w:rPr>
          <w:t>6</w:t>
        </w:r>
        <w:r w:rsidRPr="009B1A0F">
          <w:rPr>
            <w:rStyle w:val="Hyperlink"/>
            <w:b/>
            <w:bCs/>
            <w:sz w:val="22"/>
            <w:szCs w:val="22"/>
          </w:rPr>
          <w:t>.1</w:t>
        </w:r>
      </w:hyperlink>
      <w:r w:rsidRPr="009B1A0F">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52"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8308DD" w:rsidRDefault="008308DD" w:rsidP="0023271C">
      <w:pPr>
        <w:suppressAutoHyphens/>
        <w:autoSpaceDN w:val="0"/>
        <w:jc w:val="both"/>
        <w:rPr>
          <w:sz w:val="22"/>
          <w:szCs w:val="22"/>
        </w:rPr>
      </w:pPr>
      <w:r w:rsidRPr="002C1BD3">
        <w:rPr>
          <w:b/>
          <w:sz w:val="22"/>
          <w:szCs w:val="22"/>
        </w:rPr>
        <w:t>13.</w:t>
      </w:r>
      <w:r w:rsidR="00D62C8B" w:rsidRPr="002C1BD3">
        <w:rPr>
          <w:b/>
          <w:sz w:val="22"/>
          <w:szCs w:val="22"/>
        </w:rPr>
        <w:t>1</w:t>
      </w:r>
      <w:r w:rsidR="00BE7A2E">
        <w:rPr>
          <w:b/>
          <w:sz w:val="22"/>
          <w:szCs w:val="22"/>
        </w:rPr>
        <w:t>6</w:t>
      </w:r>
      <w:r w:rsidRPr="002C1BD3">
        <w:rPr>
          <w:b/>
          <w:sz w:val="22"/>
          <w:szCs w:val="22"/>
        </w:rPr>
        <w:t xml:space="preserve">. </w:t>
      </w:r>
      <w:r w:rsidRPr="002C1BD3">
        <w:rPr>
          <w:sz w:val="22"/>
          <w:szCs w:val="22"/>
        </w:rPr>
        <w:t xml:space="preserve">Serão realizadas consultas, ao </w:t>
      </w:r>
      <w:r w:rsidRPr="002C1BD3">
        <w:rPr>
          <w:b/>
          <w:sz w:val="22"/>
          <w:szCs w:val="22"/>
        </w:rPr>
        <w:t>Cadastro de Fornecedores Impedidos de Licitar e Contratar com a Administração Pública Estadual - CAGEFIMP,</w:t>
      </w:r>
      <w:r w:rsidRPr="002C1BD3">
        <w:rPr>
          <w:sz w:val="22"/>
          <w:szCs w:val="22"/>
        </w:rPr>
        <w:t xml:space="preserve"> instituído pela </w:t>
      </w:r>
      <w:hyperlink r:id="rId53" w:history="1">
        <w:r w:rsidRPr="002C1BD3">
          <w:rPr>
            <w:rStyle w:val="Hyperlink"/>
            <w:color w:val="auto"/>
            <w:sz w:val="22"/>
            <w:szCs w:val="22"/>
          </w:rPr>
          <w:t>Lei Estadual nº 2.414, de 18 de fevereiro de 2011</w:t>
        </w:r>
      </w:hyperlink>
      <w:r w:rsidRPr="002C1BD3">
        <w:rPr>
          <w:sz w:val="22"/>
          <w:szCs w:val="22"/>
        </w:rPr>
        <w:t xml:space="preserve">, ao </w:t>
      </w:r>
      <w:r w:rsidRPr="002C1BD3">
        <w:rPr>
          <w:b/>
          <w:bCs/>
          <w:sz w:val="22"/>
          <w:szCs w:val="22"/>
        </w:rPr>
        <w:t>Cadastro Nacional de Empresas Inidôneas e Suspensas - CEIS/CGU (</w:t>
      </w:r>
      <w:hyperlink r:id="rId54" w:history="1">
        <w:r w:rsidRPr="002C1BD3">
          <w:rPr>
            <w:rStyle w:val="Hyperlink"/>
            <w:color w:val="auto"/>
            <w:sz w:val="22"/>
            <w:szCs w:val="22"/>
          </w:rPr>
          <w:t>Lei Federal nº 12.846/2013</w:t>
        </w:r>
      </w:hyperlink>
      <w:r w:rsidRPr="002C1BD3">
        <w:rPr>
          <w:sz w:val="22"/>
          <w:szCs w:val="22"/>
        </w:rPr>
        <w:t>)</w:t>
      </w:r>
      <w:r w:rsidR="00AF528F" w:rsidRPr="002C1BD3">
        <w:rPr>
          <w:sz w:val="22"/>
          <w:szCs w:val="22"/>
        </w:rPr>
        <w:t>,</w:t>
      </w:r>
      <w:r w:rsidRPr="002C1BD3">
        <w:rPr>
          <w:sz w:val="22"/>
          <w:szCs w:val="22"/>
        </w:rPr>
        <w:t xml:space="preserve"> </w:t>
      </w:r>
      <w:r w:rsidRPr="002C1BD3">
        <w:rPr>
          <w:b/>
          <w:sz w:val="22"/>
          <w:szCs w:val="22"/>
          <w:lang w:val="pt-PT"/>
        </w:rPr>
        <w:t>Sistema de Cadastramento Unificado de Fornecedores</w:t>
      </w:r>
      <w:r w:rsidRPr="002C1BD3">
        <w:rPr>
          <w:sz w:val="22"/>
          <w:szCs w:val="22"/>
          <w:lang w:val="pt-PT"/>
        </w:rPr>
        <w:t xml:space="preserve"> – </w:t>
      </w:r>
      <w:r w:rsidRPr="002C1BD3">
        <w:rPr>
          <w:b/>
          <w:bCs/>
          <w:sz w:val="22"/>
          <w:szCs w:val="22"/>
          <w:lang w:val="pt-PT"/>
        </w:rPr>
        <w:t>SICAF</w:t>
      </w:r>
      <w:r w:rsidR="00530893" w:rsidRPr="002C1BD3">
        <w:rPr>
          <w:b/>
          <w:bCs/>
          <w:sz w:val="22"/>
          <w:szCs w:val="22"/>
          <w:lang w:val="pt-PT"/>
        </w:rPr>
        <w:t xml:space="preserve">, </w:t>
      </w:r>
      <w:r w:rsidR="00530893" w:rsidRPr="002C1BD3">
        <w:rPr>
          <w:b/>
          <w:bCs/>
          <w:sz w:val="22"/>
          <w:szCs w:val="22"/>
        </w:rPr>
        <w:t>Cadastro Nacional de Condenações Cíveis por Atos de Improbidade Administrativa, mantido pelo Conselho Nacional de Justiça</w:t>
      </w:r>
      <w:r w:rsidR="00530893" w:rsidRPr="002C1BD3">
        <w:rPr>
          <w:b/>
          <w:sz w:val="22"/>
          <w:szCs w:val="22"/>
        </w:rPr>
        <w:t xml:space="preserve"> </w:t>
      </w:r>
      <w:r w:rsidR="00530893" w:rsidRPr="002C1BD3">
        <w:rPr>
          <w:sz w:val="22"/>
          <w:szCs w:val="22"/>
        </w:rPr>
        <w:t>(</w:t>
      </w:r>
      <w:hyperlink r:id="rId55" w:history="1">
        <w:r w:rsidR="00530893" w:rsidRPr="002C1BD3">
          <w:rPr>
            <w:rStyle w:val="Hyperlink"/>
            <w:color w:val="auto"/>
            <w:sz w:val="22"/>
            <w:szCs w:val="22"/>
          </w:rPr>
          <w:t>www.</w:t>
        </w:r>
      </w:hyperlink>
      <w:hyperlink r:id="rId56" w:history="1">
        <w:r w:rsidR="00530893" w:rsidRPr="002C1BD3">
          <w:rPr>
            <w:rStyle w:val="Hyperlink"/>
            <w:bCs/>
            <w:color w:val="auto"/>
            <w:sz w:val="22"/>
            <w:szCs w:val="22"/>
          </w:rPr>
          <w:t>cnj</w:t>
        </w:r>
      </w:hyperlink>
      <w:hyperlink r:id="rId57" w:history="1">
        <w:r w:rsidR="00530893" w:rsidRPr="002C1BD3">
          <w:rPr>
            <w:rStyle w:val="Hyperlink"/>
            <w:color w:val="auto"/>
            <w:sz w:val="22"/>
            <w:szCs w:val="22"/>
          </w:rPr>
          <w:t>.jus.br/</w:t>
        </w:r>
        <w:proofErr w:type="spellStart"/>
      </w:hyperlink>
      <w:hyperlink r:id="rId58" w:history="1">
        <w:r w:rsidR="00530893" w:rsidRPr="002C1BD3">
          <w:rPr>
            <w:rStyle w:val="Hyperlink"/>
            <w:bCs/>
            <w:color w:val="auto"/>
            <w:sz w:val="22"/>
            <w:szCs w:val="22"/>
          </w:rPr>
          <w:t>improbidade</w:t>
        </w:r>
      </w:hyperlink>
      <w:hyperlink r:id="rId59" w:history="1">
        <w:r w:rsidR="00530893" w:rsidRPr="002C1BD3">
          <w:rPr>
            <w:rStyle w:val="Hyperlink"/>
            <w:color w:val="auto"/>
            <w:sz w:val="22"/>
            <w:szCs w:val="22"/>
          </w:rPr>
          <w:t>_adm</w:t>
        </w:r>
        <w:proofErr w:type="spellEnd"/>
        <w:r w:rsidR="00530893" w:rsidRPr="002C1BD3">
          <w:rPr>
            <w:rStyle w:val="Hyperlink"/>
            <w:color w:val="auto"/>
            <w:sz w:val="22"/>
            <w:szCs w:val="22"/>
          </w:rPr>
          <w:t>/</w:t>
        </w:r>
        <w:proofErr w:type="spellStart"/>
        <w:r w:rsidR="00530893" w:rsidRPr="002C1BD3">
          <w:rPr>
            <w:rStyle w:val="Hyperlink"/>
            <w:color w:val="auto"/>
            <w:sz w:val="22"/>
            <w:szCs w:val="22"/>
          </w:rPr>
          <w:t>consultar_requerido.php</w:t>
        </w:r>
        <w:proofErr w:type="spellEnd"/>
      </w:hyperlink>
      <w:r w:rsidR="00530893" w:rsidRPr="002C1BD3">
        <w:rPr>
          <w:sz w:val="22"/>
          <w:szCs w:val="22"/>
        </w:rPr>
        <w:t>) e Lista de Inidôneos, mantida pelo Tribunal de Contas da União – TCU</w:t>
      </w:r>
      <w:r w:rsidR="006D1C51">
        <w:rPr>
          <w:sz w:val="22"/>
          <w:szCs w:val="22"/>
        </w:rPr>
        <w:t>.</w:t>
      </w:r>
    </w:p>
    <w:p w:rsidR="0023271C" w:rsidRPr="002C1BD3" w:rsidRDefault="0023271C" w:rsidP="0023271C">
      <w:pPr>
        <w:suppressAutoHyphens/>
        <w:autoSpaceDN w:val="0"/>
        <w:jc w:val="both"/>
        <w:rPr>
          <w:sz w:val="22"/>
          <w:szCs w:val="22"/>
        </w:rPr>
      </w:pPr>
    </w:p>
    <w:p w:rsidR="008308DD" w:rsidRPr="00A7265A" w:rsidRDefault="008308DD" w:rsidP="00A91FC6">
      <w:pPr>
        <w:rPr>
          <w:sz w:val="22"/>
          <w:szCs w:val="22"/>
        </w:rPr>
      </w:pPr>
      <w:r w:rsidRPr="00A7265A">
        <w:rPr>
          <w:sz w:val="22"/>
          <w:szCs w:val="22"/>
        </w:rPr>
        <w:t>13.</w:t>
      </w:r>
      <w:r w:rsidR="00D62C8B" w:rsidRPr="00A7265A">
        <w:rPr>
          <w:sz w:val="22"/>
          <w:szCs w:val="22"/>
        </w:rPr>
        <w:t>1</w:t>
      </w:r>
      <w:r w:rsidR="00BE7A2E">
        <w:rPr>
          <w:sz w:val="22"/>
          <w:szCs w:val="22"/>
        </w:rPr>
        <w:t>7</w:t>
      </w:r>
      <w:r w:rsidRPr="00A7265A">
        <w:rPr>
          <w:sz w:val="22"/>
          <w:szCs w:val="22"/>
        </w:rPr>
        <w:t>. Sob pena de inabilitação, os documentos apresentados deverão estar:</w:t>
      </w:r>
    </w:p>
    <w:p w:rsidR="008308DD" w:rsidRPr="00A7265A" w:rsidRDefault="008308DD" w:rsidP="00A91FC6">
      <w:pPr>
        <w:rPr>
          <w:sz w:val="22"/>
          <w:szCs w:val="22"/>
        </w:rPr>
      </w:pPr>
    </w:p>
    <w:p w:rsidR="008308DD" w:rsidRPr="0051767C" w:rsidRDefault="008308DD" w:rsidP="00A91FC6">
      <w:pPr>
        <w:rPr>
          <w:sz w:val="22"/>
          <w:szCs w:val="22"/>
        </w:rPr>
      </w:pPr>
      <w:r w:rsidRPr="00A7265A">
        <w:rPr>
          <w:sz w:val="22"/>
          <w:szCs w:val="22"/>
        </w:rPr>
        <w:t>13.</w:t>
      </w:r>
      <w:r w:rsidR="00D62C8B" w:rsidRPr="00A7265A">
        <w:rPr>
          <w:sz w:val="22"/>
          <w:szCs w:val="22"/>
        </w:rPr>
        <w:t>1</w:t>
      </w:r>
      <w:r w:rsidR="00BE7A2E">
        <w:rPr>
          <w:sz w:val="22"/>
          <w:szCs w:val="22"/>
        </w:rPr>
        <w:t>7</w:t>
      </w:r>
      <w:r w:rsidRPr="00A7265A">
        <w:rPr>
          <w:sz w:val="22"/>
          <w:szCs w:val="22"/>
        </w:rPr>
        <w:t>.1. Em</w:t>
      </w:r>
      <w:r w:rsidRPr="0051767C">
        <w:rPr>
          <w:sz w:val="22"/>
          <w:szCs w:val="22"/>
        </w:rPr>
        <w:t xml:space="preserve"> nome da licitante com o n° do CNPJ e o endereço respectivo, conforme segue:</w:t>
      </w:r>
    </w:p>
    <w:p w:rsidR="008308DD" w:rsidRPr="0051767C" w:rsidRDefault="008308DD" w:rsidP="004408E8">
      <w:pPr>
        <w:ind w:firstLine="1134"/>
        <w:rPr>
          <w:i/>
          <w:sz w:val="22"/>
          <w:szCs w:val="22"/>
        </w:rPr>
      </w:pPr>
    </w:p>
    <w:p w:rsidR="008308DD" w:rsidRPr="0051767C" w:rsidRDefault="008308DD" w:rsidP="002A3951">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8308DD" w:rsidRPr="0051767C" w:rsidRDefault="008308DD" w:rsidP="002A3951">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8308DD" w:rsidRPr="0051767C" w:rsidRDefault="008308DD" w:rsidP="00A91FC6">
      <w:pPr>
        <w:rPr>
          <w:sz w:val="22"/>
          <w:szCs w:val="22"/>
        </w:rPr>
      </w:pPr>
    </w:p>
    <w:p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BE7A2E">
        <w:rPr>
          <w:sz w:val="22"/>
          <w:szCs w:val="22"/>
        </w:rPr>
        <w:t>7</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rsidR="008308DD" w:rsidRPr="0051767C" w:rsidRDefault="008308DD" w:rsidP="00A91FC6">
      <w:pPr>
        <w:rPr>
          <w:sz w:val="22"/>
          <w:szCs w:val="22"/>
        </w:rPr>
      </w:pPr>
    </w:p>
    <w:p w:rsidR="008308DD" w:rsidRPr="0051767C" w:rsidRDefault="00E03F5B" w:rsidP="00A91FC6">
      <w:pPr>
        <w:pStyle w:val="Corpodetexto3"/>
        <w:tabs>
          <w:tab w:val="left" w:pos="0"/>
          <w:tab w:val="left" w:pos="180"/>
        </w:tabs>
        <w:spacing w:after="0"/>
        <w:jc w:val="both"/>
        <w:rPr>
          <w:sz w:val="22"/>
          <w:szCs w:val="22"/>
        </w:rPr>
      </w:pPr>
      <w:r>
        <w:rPr>
          <w:b w:val="0"/>
          <w:sz w:val="22"/>
          <w:szCs w:val="22"/>
        </w:rPr>
        <w:t>13.1</w:t>
      </w:r>
      <w:r w:rsidR="00BE7A2E">
        <w:rPr>
          <w:b w:val="0"/>
          <w:sz w:val="22"/>
          <w:szCs w:val="22"/>
        </w:rPr>
        <w:t>8</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proofErr w:type="gramStart"/>
      <w:r w:rsidR="00CC6C59">
        <w:rPr>
          <w:b w:val="0"/>
          <w:sz w:val="22"/>
          <w:szCs w:val="22"/>
        </w:rPr>
        <w:t>o(</w:t>
      </w:r>
      <w:proofErr w:type="gramEnd"/>
      <w:r w:rsidR="00CC6C59">
        <w:rPr>
          <w:b w:val="0"/>
          <w:sz w:val="22"/>
          <w:szCs w:val="22"/>
        </w:rPr>
        <w:t>a) Pregoeiro(a)</w:t>
      </w:r>
      <w:r w:rsidR="008308DD" w:rsidRPr="0051767C">
        <w:rPr>
          <w:b w:val="0"/>
          <w:sz w:val="22"/>
          <w:szCs w:val="22"/>
        </w:rPr>
        <w:t xml:space="preserve"> HABILITARÁ a licitante, em campo próprio do sistema eletrônico</w:t>
      </w:r>
      <w:r w:rsidR="008308DD" w:rsidRPr="0051767C">
        <w:rPr>
          <w:sz w:val="22"/>
          <w:szCs w:val="22"/>
        </w:rPr>
        <w:t>.</w:t>
      </w:r>
    </w:p>
    <w:p w:rsidR="008308DD" w:rsidRPr="0051767C" w:rsidRDefault="008308DD" w:rsidP="00A91FC6">
      <w:pPr>
        <w:jc w:val="both"/>
        <w:rPr>
          <w:b/>
          <w:color w:val="FF0000"/>
          <w:sz w:val="22"/>
          <w:szCs w:val="22"/>
        </w:rPr>
      </w:pPr>
    </w:p>
    <w:p w:rsidR="00E10223" w:rsidRPr="00A7265A" w:rsidRDefault="008308DD" w:rsidP="00A91FC6">
      <w:pPr>
        <w:jc w:val="both"/>
        <w:rPr>
          <w:sz w:val="22"/>
          <w:szCs w:val="22"/>
        </w:rPr>
      </w:pPr>
      <w:r w:rsidRPr="00A7265A">
        <w:rPr>
          <w:sz w:val="22"/>
          <w:szCs w:val="22"/>
        </w:rPr>
        <w:t>13.</w:t>
      </w:r>
      <w:r w:rsidR="00BE7A2E">
        <w:rPr>
          <w:sz w:val="22"/>
          <w:szCs w:val="22"/>
        </w:rPr>
        <w:t>19</w:t>
      </w:r>
      <w:r w:rsidRPr="00A7265A">
        <w:rPr>
          <w:sz w:val="22"/>
          <w:szCs w:val="22"/>
        </w:rPr>
        <w:t xml:space="preserve">. Não serão aceitos “protocolos de entrega” ou “solicitação de documento” em substituição aos documentos requeridos no presente Edital e seus Anexos. </w:t>
      </w:r>
    </w:p>
    <w:p w:rsidR="00BE63D0" w:rsidRPr="0051767C" w:rsidRDefault="00BE63D0" w:rsidP="00A91FC6">
      <w:pPr>
        <w:pStyle w:val="Cabealho"/>
        <w:jc w:val="both"/>
        <w:rPr>
          <w:b/>
          <w:sz w:val="22"/>
          <w:szCs w:val="22"/>
        </w:rPr>
      </w:pPr>
    </w:p>
    <w:p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rsidR="008308DD" w:rsidRPr="0051767C" w:rsidRDefault="008308DD" w:rsidP="00A91FC6">
      <w:pPr>
        <w:jc w:val="both"/>
        <w:rPr>
          <w:b/>
          <w:sz w:val="22"/>
          <w:szCs w:val="22"/>
        </w:rPr>
      </w:pPr>
    </w:p>
    <w:p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rsidR="008308DD" w:rsidRPr="0051767C" w:rsidRDefault="008308DD" w:rsidP="00A91FC6">
      <w:pPr>
        <w:pStyle w:val="Corpodetexto"/>
        <w:rPr>
          <w:sz w:val="22"/>
          <w:szCs w:val="22"/>
        </w:rPr>
      </w:pPr>
    </w:p>
    <w:p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60"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rsidR="008308DD" w:rsidRPr="0051767C" w:rsidRDefault="008308DD" w:rsidP="00A91FC6">
      <w:pPr>
        <w:pStyle w:val="Corpodetexto"/>
        <w:rPr>
          <w:sz w:val="22"/>
          <w:szCs w:val="22"/>
        </w:rPr>
      </w:pPr>
    </w:p>
    <w:p w:rsidR="008308DD"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rsidR="002C1BD3" w:rsidRPr="004408E8" w:rsidRDefault="002C1BD3" w:rsidP="00FC6908">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proofErr w:type="gramStart"/>
      <w:r w:rsidR="005D2E87" w:rsidRPr="00A7265A">
        <w:rPr>
          <w:sz w:val="22"/>
          <w:szCs w:val="22"/>
        </w:rPr>
        <w:t>pel</w:t>
      </w:r>
      <w:r w:rsidR="00CC6C59">
        <w:rPr>
          <w:sz w:val="22"/>
          <w:szCs w:val="22"/>
        </w:rPr>
        <w:t>o(</w:t>
      </w:r>
      <w:proofErr w:type="gramEnd"/>
      <w:r w:rsidR="00CC6C59">
        <w:rPr>
          <w:sz w:val="22"/>
          <w:szCs w:val="22"/>
        </w:rPr>
        <w:t>a) Pregoeiro(a)</w:t>
      </w:r>
      <w:r w:rsidRPr="00A7265A">
        <w:rPr>
          <w:sz w:val="22"/>
          <w:szCs w:val="22"/>
        </w:rPr>
        <w:t xml:space="preserve"> ao vencedor.</w:t>
      </w:r>
    </w:p>
    <w:p w:rsidR="008308DD" w:rsidRPr="00A7265A" w:rsidRDefault="008308DD" w:rsidP="00A91FC6">
      <w:pPr>
        <w:pStyle w:val="Corpodetexto"/>
        <w:rPr>
          <w:color w:val="FF9900"/>
          <w:sz w:val="22"/>
          <w:szCs w:val="22"/>
        </w:rPr>
      </w:pPr>
    </w:p>
    <w:p w:rsidR="008308DD"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rsidR="002C1BD3" w:rsidRPr="00A7265A" w:rsidRDefault="002C1BD3" w:rsidP="00A91FC6">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14.5. A decisão </w:t>
      </w:r>
      <w:proofErr w:type="gramStart"/>
      <w:r w:rsidR="00206B9B" w:rsidRPr="00A7265A">
        <w:rPr>
          <w:sz w:val="22"/>
          <w:szCs w:val="22"/>
        </w:rPr>
        <w:t>d</w:t>
      </w:r>
      <w:r w:rsidR="00CC6C59">
        <w:rPr>
          <w:sz w:val="22"/>
          <w:szCs w:val="22"/>
        </w:rPr>
        <w:t>o(</w:t>
      </w:r>
      <w:proofErr w:type="gramEnd"/>
      <w:r w:rsidR="00CC6C59">
        <w:rPr>
          <w:sz w:val="22"/>
          <w:szCs w:val="22"/>
        </w:rPr>
        <w:t>a) Pregoeiro(a)</w:t>
      </w:r>
      <w:r w:rsidRPr="00A7265A">
        <w:rPr>
          <w:sz w:val="22"/>
          <w:szCs w:val="22"/>
        </w:rPr>
        <w:t xml:space="preserve"> a respeito da apreciação do recurso deverá ser motivada e submetida à apreciação da Autoridade Competente pela licitação, caso seja mantida a decisão anterior.</w:t>
      </w:r>
    </w:p>
    <w:p w:rsidR="008308DD" w:rsidRPr="00A7265A" w:rsidRDefault="008308DD" w:rsidP="00A91FC6">
      <w:pPr>
        <w:pStyle w:val="Corpodetexto"/>
        <w:rPr>
          <w:sz w:val="22"/>
          <w:szCs w:val="22"/>
        </w:rPr>
      </w:pPr>
    </w:p>
    <w:p w:rsidR="008308DD" w:rsidRPr="00A7265A" w:rsidRDefault="008308DD" w:rsidP="004408E8">
      <w:pPr>
        <w:pStyle w:val="Corpodetexto"/>
        <w:spacing w:after="240"/>
        <w:rPr>
          <w:sz w:val="22"/>
          <w:szCs w:val="22"/>
        </w:rPr>
      </w:pPr>
      <w:r w:rsidRPr="00A7265A">
        <w:rPr>
          <w:sz w:val="22"/>
          <w:szCs w:val="22"/>
        </w:rPr>
        <w:t xml:space="preserve">14.6 A decisão </w:t>
      </w:r>
      <w:proofErr w:type="gramStart"/>
      <w:r w:rsidR="00206B9B" w:rsidRPr="00A7265A">
        <w:rPr>
          <w:sz w:val="22"/>
          <w:szCs w:val="22"/>
        </w:rPr>
        <w:t>d</w:t>
      </w:r>
      <w:r w:rsidR="00CC6C59">
        <w:rPr>
          <w:sz w:val="22"/>
          <w:szCs w:val="22"/>
        </w:rPr>
        <w:t>o(</w:t>
      </w:r>
      <w:proofErr w:type="gramEnd"/>
      <w:r w:rsidR="00CC6C59">
        <w:rPr>
          <w:sz w:val="22"/>
          <w:szCs w:val="22"/>
        </w:rPr>
        <w:t>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rsidR="008308DD" w:rsidRPr="0051767C" w:rsidRDefault="008308DD" w:rsidP="004408E8">
      <w:pPr>
        <w:pStyle w:val="Recuodecorpodetexto2"/>
        <w:spacing w:after="240"/>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4408E8">
      <w:pPr>
        <w:pStyle w:val="Ttulo6"/>
        <w:spacing w:after="240"/>
        <w:jc w:val="both"/>
        <w:rPr>
          <w:b/>
          <w:snapToGrid w:val="0"/>
          <w:sz w:val="22"/>
          <w:szCs w:val="22"/>
        </w:rPr>
      </w:pPr>
      <w:r w:rsidRPr="00A7265A">
        <w:rPr>
          <w:sz w:val="22"/>
          <w:szCs w:val="22"/>
        </w:rPr>
        <w:lastRenderedPageBreak/>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rsidR="008308DD" w:rsidRDefault="008308DD" w:rsidP="00A91FC6">
      <w:pPr>
        <w:jc w:val="both"/>
        <w:rPr>
          <w:bCs/>
          <w:sz w:val="22"/>
          <w:szCs w:val="22"/>
        </w:rPr>
      </w:pPr>
      <w:r w:rsidRPr="00A7265A">
        <w:rPr>
          <w:bCs/>
          <w:sz w:val="22"/>
          <w:szCs w:val="22"/>
        </w:rPr>
        <w:t>14.9. Cabe ainda, recurso contra a decisão de:</w:t>
      </w:r>
    </w:p>
    <w:p w:rsidR="00FC6908" w:rsidRPr="00A7265A" w:rsidRDefault="00FC6908" w:rsidP="00A91FC6">
      <w:pPr>
        <w:jc w:val="both"/>
        <w:rPr>
          <w:bCs/>
          <w:sz w:val="22"/>
          <w:szCs w:val="22"/>
        </w:rPr>
      </w:pPr>
    </w:p>
    <w:p w:rsidR="008308DD" w:rsidRPr="00A7265A" w:rsidRDefault="008308DD" w:rsidP="002A3951">
      <w:pPr>
        <w:pStyle w:val="PargrafodaLista"/>
        <w:numPr>
          <w:ilvl w:val="0"/>
          <w:numId w:val="29"/>
        </w:numPr>
        <w:tabs>
          <w:tab w:val="left" w:pos="851"/>
        </w:tabs>
        <w:ind w:left="1134" w:firstLine="0"/>
        <w:jc w:val="both"/>
        <w:rPr>
          <w:color w:val="000000"/>
          <w:sz w:val="22"/>
          <w:szCs w:val="22"/>
        </w:rPr>
      </w:pPr>
      <w:r w:rsidRPr="00A7265A">
        <w:rPr>
          <w:color w:val="000000"/>
          <w:sz w:val="22"/>
          <w:szCs w:val="22"/>
        </w:rPr>
        <w:t>Anular ou revogar o Pregão Eletrônico;</w:t>
      </w:r>
    </w:p>
    <w:p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A7265A" w:rsidRDefault="008308DD" w:rsidP="00A91FC6">
      <w:pPr>
        <w:jc w:val="both"/>
        <w:rPr>
          <w:color w:val="000000"/>
          <w:sz w:val="22"/>
          <w:szCs w:val="22"/>
        </w:rPr>
      </w:pPr>
    </w:p>
    <w:p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rsidR="00803962" w:rsidRPr="0051767C" w:rsidRDefault="00803962" w:rsidP="00A91FC6">
      <w:pPr>
        <w:jc w:val="both"/>
        <w:rPr>
          <w:color w:val="000000"/>
          <w:sz w:val="22"/>
          <w:szCs w:val="22"/>
        </w:rPr>
      </w:pPr>
    </w:p>
    <w:p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rsidR="008308DD" w:rsidRPr="0051767C" w:rsidRDefault="008308DD" w:rsidP="00A91FC6">
      <w:pPr>
        <w:jc w:val="both"/>
        <w:rPr>
          <w:color w:val="000000"/>
          <w:sz w:val="22"/>
          <w:szCs w:val="22"/>
        </w:rPr>
      </w:pPr>
    </w:p>
    <w:p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proofErr w:type="gramStart"/>
      <w:r w:rsidR="00CC6C59">
        <w:rPr>
          <w:sz w:val="22"/>
          <w:szCs w:val="22"/>
        </w:rPr>
        <w:t>o(</w:t>
      </w:r>
      <w:proofErr w:type="gramEnd"/>
      <w:r w:rsidR="00CC6C59">
        <w:rPr>
          <w:sz w:val="22"/>
          <w:szCs w:val="22"/>
        </w:rPr>
        <w:t>a) Pregoeiro(a)</w:t>
      </w:r>
      <w:r w:rsidRPr="00A7265A">
        <w:rPr>
          <w:sz w:val="22"/>
          <w:szCs w:val="22"/>
        </w:rPr>
        <w:t xml:space="preserve"> declarará a(s) empresa(s) vencedora(s) do(s) respectivo(s) ITENS ADJUDICANDO-O.</w:t>
      </w:r>
    </w:p>
    <w:p w:rsidR="008308DD" w:rsidRPr="00A7265A" w:rsidRDefault="008308DD" w:rsidP="00A91FC6">
      <w:pPr>
        <w:jc w:val="both"/>
        <w:rPr>
          <w:sz w:val="22"/>
          <w:szCs w:val="22"/>
        </w:rPr>
      </w:pPr>
    </w:p>
    <w:p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61"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rsidR="008308DD" w:rsidRPr="00A7265A" w:rsidRDefault="008308DD" w:rsidP="00A91FC6">
      <w:pPr>
        <w:pStyle w:val="P30"/>
        <w:snapToGrid/>
        <w:rPr>
          <w:b w:val="0"/>
          <w:sz w:val="22"/>
          <w:szCs w:val="22"/>
        </w:rPr>
      </w:pPr>
    </w:p>
    <w:p w:rsidR="008308DD"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proofErr w:type="gramStart"/>
      <w:r w:rsidR="005D2E87" w:rsidRPr="00A7265A">
        <w:rPr>
          <w:b w:val="0"/>
          <w:bCs/>
          <w:sz w:val="22"/>
          <w:szCs w:val="22"/>
        </w:rPr>
        <w:t>pel</w:t>
      </w:r>
      <w:r w:rsidR="00CC6C59">
        <w:rPr>
          <w:b w:val="0"/>
          <w:bCs/>
          <w:sz w:val="22"/>
          <w:szCs w:val="22"/>
        </w:rPr>
        <w:t>o(</w:t>
      </w:r>
      <w:proofErr w:type="gramEnd"/>
      <w:r w:rsidR="00CC6C59">
        <w:rPr>
          <w:b w:val="0"/>
          <w:bCs/>
          <w:sz w:val="22"/>
          <w:szCs w:val="22"/>
        </w:rPr>
        <w:t>a) Pregoeiro(a)</w:t>
      </w:r>
      <w:r w:rsidRPr="00A7265A">
        <w:rPr>
          <w:b w:val="0"/>
          <w:bCs/>
          <w:sz w:val="22"/>
          <w:szCs w:val="22"/>
        </w:rPr>
        <w:t xml:space="preserve"> sempre que não houver recurso. Havendo recurso, a adjudicação será efetuada pela Autoridade Competente que decidiu o recurso.</w:t>
      </w:r>
    </w:p>
    <w:p w:rsidR="00F9653B" w:rsidRPr="00A7265A" w:rsidRDefault="00F9653B" w:rsidP="00A91FC6">
      <w:pPr>
        <w:pStyle w:val="P30"/>
        <w:snapToGrid/>
        <w:rPr>
          <w:b w:val="0"/>
          <w:bCs/>
          <w:sz w:val="22"/>
          <w:szCs w:val="22"/>
        </w:rPr>
      </w:pPr>
    </w:p>
    <w:p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rsidR="008308DD" w:rsidRPr="00A7265A" w:rsidRDefault="008308DD" w:rsidP="00A91FC6">
      <w:pPr>
        <w:pStyle w:val="P30"/>
        <w:snapToGrid/>
        <w:rPr>
          <w:b w:val="0"/>
          <w:bCs/>
          <w:sz w:val="22"/>
          <w:szCs w:val="22"/>
        </w:rPr>
      </w:pPr>
    </w:p>
    <w:p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proofErr w:type="gramStart"/>
      <w:r w:rsidR="00CC6C59">
        <w:rPr>
          <w:b w:val="0"/>
          <w:bCs/>
          <w:sz w:val="22"/>
          <w:szCs w:val="22"/>
        </w:rPr>
        <w:t>o(</w:t>
      </w:r>
      <w:proofErr w:type="gramEnd"/>
      <w:r w:rsidR="00CC6C59">
        <w:rPr>
          <w:b w:val="0"/>
          <w:bCs/>
          <w:sz w:val="22"/>
          <w:szCs w:val="22"/>
        </w:rPr>
        <w:t>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rsidR="00F9653B" w:rsidRDefault="00F9653B" w:rsidP="00A91FC6">
      <w:pPr>
        <w:pStyle w:val="P30"/>
        <w:snapToGrid/>
        <w:rPr>
          <w:b w:val="0"/>
          <w:bCs/>
          <w:sz w:val="22"/>
          <w:szCs w:val="22"/>
        </w:rPr>
      </w:pPr>
    </w:p>
    <w:p w:rsidR="00962880" w:rsidRPr="00C175D2" w:rsidRDefault="00962880" w:rsidP="00962880">
      <w:pPr>
        <w:pBdr>
          <w:top w:val="single" w:sz="4" w:space="1" w:color="auto"/>
          <w:left w:val="single" w:sz="4" w:space="4" w:color="auto"/>
          <w:bottom w:val="single" w:sz="4" w:space="1" w:color="auto"/>
          <w:right w:val="single" w:sz="4" w:space="4" w:color="auto"/>
        </w:pBdr>
        <w:shd w:val="clear" w:color="auto" w:fill="E7E6E6" w:themeFill="background2"/>
        <w:spacing w:before="120" w:after="120"/>
        <w:ind w:right="120"/>
        <w:jc w:val="both"/>
        <w:rPr>
          <w:b/>
          <w:bCs/>
          <w:caps/>
          <w:color w:val="000000"/>
          <w:sz w:val="22"/>
          <w:szCs w:val="22"/>
        </w:rPr>
      </w:pPr>
      <w:r w:rsidRPr="00C175D2">
        <w:rPr>
          <w:b/>
          <w:bCs/>
          <w:caps/>
          <w:color w:val="000000"/>
          <w:sz w:val="22"/>
          <w:szCs w:val="22"/>
        </w:rPr>
        <w:t>16. D</w:t>
      </w:r>
      <w:r w:rsidR="00B515DB" w:rsidRPr="00C175D2">
        <w:rPr>
          <w:b/>
          <w:bCs/>
          <w:caps/>
          <w:color w:val="000000"/>
          <w:sz w:val="22"/>
          <w:szCs w:val="22"/>
        </w:rPr>
        <w:t>o</w:t>
      </w:r>
      <w:r w:rsidRPr="00C175D2">
        <w:rPr>
          <w:b/>
          <w:bCs/>
          <w:caps/>
          <w:color w:val="000000"/>
          <w:sz w:val="22"/>
          <w:szCs w:val="22"/>
        </w:rPr>
        <w:t xml:space="preserve"> REGISTRO DE PREÇOS</w:t>
      </w:r>
    </w:p>
    <w:p w:rsidR="00F9653B" w:rsidRPr="00C175D2" w:rsidRDefault="00F9653B" w:rsidP="00F9653B">
      <w:pPr>
        <w:spacing w:before="120" w:after="120"/>
        <w:ind w:right="120"/>
        <w:jc w:val="both"/>
        <w:rPr>
          <w:bCs/>
          <w:color w:val="000000"/>
          <w:sz w:val="22"/>
          <w:szCs w:val="22"/>
        </w:rPr>
      </w:pPr>
      <w:r w:rsidRPr="00C175D2">
        <w:rPr>
          <w:bCs/>
          <w:color w:val="000000"/>
          <w:sz w:val="22"/>
          <w:szCs w:val="22"/>
        </w:rPr>
        <w:t>16.1. Homologada a licitação pela Autoridade Competente, a Ata de Registro de Preços será publicada na imprensa Oficial, momento em que terá efeito de compromisso nas condições ofertadas e pactuadas na proposta apresentada à licitação.</w:t>
      </w:r>
    </w:p>
    <w:p w:rsidR="00F9653B" w:rsidRPr="00C175D2" w:rsidRDefault="00F9653B" w:rsidP="00F9653B">
      <w:pPr>
        <w:spacing w:before="120" w:after="120"/>
        <w:ind w:right="120"/>
        <w:jc w:val="both"/>
        <w:rPr>
          <w:color w:val="000000"/>
          <w:sz w:val="22"/>
          <w:szCs w:val="22"/>
        </w:rPr>
      </w:pPr>
      <w:r w:rsidRPr="00C175D2">
        <w:rPr>
          <w:bCs/>
          <w:color w:val="000000"/>
          <w:sz w:val="22"/>
          <w:szCs w:val="22"/>
        </w:rPr>
        <w:lastRenderedPageBreak/>
        <w:t>16.2. A Ata de Registro e Preços terá validade de</w:t>
      </w:r>
      <w:r w:rsidRPr="00C175D2">
        <w:rPr>
          <w:bCs/>
          <w:iCs/>
          <w:color w:val="000000"/>
          <w:sz w:val="22"/>
          <w:szCs w:val="22"/>
        </w:rPr>
        <w:t xml:space="preserve"> 12 (doze) meses</w:t>
      </w:r>
      <w:r w:rsidRPr="00C175D2">
        <w:rPr>
          <w:color w:val="000000"/>
          <w:sz w:val="22"/>
          <w:szCs w:val="22"/>
        </w:rPr>
        <w:t>, contados a partir da publicação no Diário Oficial do Estado.</w:t>
      </w:r>
    </w:p>
    <w:p w:rsidR="00F9653B" w:rsidRPr="00C175D2" w:rsidRDefault="00F9653B" w:rsidP="00F9653B">
      <w:pPr>
        <w:spacing w:before="120" w:after="120"/>
        <w:ind w:right="120"/>
        <w:jc w:val="both"/>
        <w:rPr>
          <w:color w:val="000000"/>
          <w:sz w:val="22"/>
          <w:szCs w:val="22"/>
        </w:rPr>
      </w:pPr>
      <w:r w:rsidRPr="00C175D2">
        <w:rPr>
          <w:bCs/>
          <w:color w:val="000000"/>
          <w:sz w:val="22"/>
          <w:szCs w:val="22"/>
        </w:rPr>
        <w:t>16.3. </w:t>
      </w:r>
      <w:r w:rsidRPr="00C175D2">
        <w:rPr>
          <w:color w:val="000000"/>
          <w:sz w:val="22"/>
          <w:szCs w:val="22"/>
        </w:rPr>
        <w:t>Os contratos decorrentes da Ata de Registro de Preços terão sua vigência em conforme as disposições contidas no </w:t>
      </w:r>
      <w:r w:rsidRPr="00C175D2">
        <w:rPr>
          <w:bCs/>
          <w:iCs/>
          <w:color w:val="000000"/>
          <w:sz w:val="22"/>
          <w:szCs w:val="22"/>
        </w:rPr>
        <w:t>art. 57, da Lei n° 8.666/93</w:t>
      </w:r>
      <w:r w:rsidRPr="00C175D2">
        <w:rPr>
          <w:color w:val="000000"/>
          <w:sz w:val="22"/>
          <w:szCs w:val="22"/>
        </w:rPr>
        <w:t>.</w:t>
      </w:r>
    </w:p>
    <w:p w:rsidR="000214F9" w:rsidRPr="00C175D2" w:rsidRDefault="00E25407" w:rsidP="00F9653B">
      <w:pPr>
        <w:spacing w:before="120" w:after="120"/>
        <w:ind w:right="120"/>
        <w:jc w:val="both"/>
        <w:rPr>
          <w:bCs/>
          <w:color w:val="000000"/>
          <w:sz w:val="22"/>
          <w:szCs w:val="22"/>
        </w:rPr>
      </w:pPr>
      <w:r w:rsidRPr="00C175D2">
        <w:rPr>
          <w:bCs/>
          <w:color w:val="000000"/>
          <w:sz w:val="22"/>
          <w:szCs w:val="22"/>
        </w:rPr>
        <w:t>1</w:t>
      </w:r>
      <w:r w:rsidR="00C175D2" w:rsidRPr="00C175D2">
        <w:rPr>
          <w:bCs/>
          <w:color w:val="000000"/>
          <w:sz w:val="22"/>
          <w:szCs w:val="22"/>
        </w:rPr>
        <w:t>6</w:t>
      </w:r>
      <w:r w:rsidR="000214F9" w:rsidRPr="00C175D2">
        <w:rPr>
          <w:bCs/>
          <w:color w:val="000000"/>
          <w:sz w:val="22"/>
          <w:szCs w:val="22"/>
        </w:rPr>
        <w:t>.</w:t>
      </w:r>
      <w:r w:rsidR="00C175D2" w:rsidRPr="00C175D2">
        <w:rPr>
          <w:bCs/>
          <w:color w:val="000000"/>
          <w:sz w:val="22"/>
          <w:szCs w:val="22"/>
        </w:rPr>
        <w:t>4</w:t>
      </w:r>
      <w:r w:rsidR="000214F9" w:rsidRPr="00C175D2">
        <w:rPr>
          <w:bCs/>
          <w:color w:val="000000"/>
          <w:sz w:val="22"/>
          <w:szCs w:val="22"/>
        </w:rPr>
        <w:t xml:space="preserve">. A existência de preços registrados não obriga a Administração a firmar as contratações de que deles poderão </w:t>
      </w:r>
      <w:r w:rsidR="002A6827" w:rsidRPr="00C175D2">
        <w:rPr>
          <w:bCs/>
          <w:color w:val="000000"/>
          <w:sz w:val="22"/>
          <w:szCs w:val="22"/>
        </w:rPr>
        <w:t>advir, facultada a realização de licitação específica para a aquisição pretendida, sendo assegurada à Detentora do registro de preços a preferência em igualdade de condições.</w:t>
      </w:r>
    </w:p>
    <w:p w:rsidR="002A6827" w:rsidRPr="00C175D2" w:rsidRDefault="00E25407" w:rsidP="00F9653B">
      <w:pPr>
        <w:spacing w:before="120" w:after="120"/>
        <w:ind w:right="120"/>
        <w:jc w:val="both"/>
        <w:rPr>
          <w:bCs/>
          <w:color w:val="000000"/>
          <w:sz w:val="22"/>
          <w:szCs w:val="22"/>
        </w:rPr>
      </w:pPr>
      <w:r w:rsidRPr="00C175D2">
        <w:rPr>
          <w:bCs/>
          <w:color w:val="000000"/>
          <w:sz w:val="22"/>
          <w:szCs w:val="22"/>
        </w:rPr>
        <w:t>1</w:t>
      </w:r>
      <w:r w:rsidR="00C175D2" w:rsidRPr="00C175D2">
        <w:rPr>
          <w:bCs/>
          <w:color w:val="000000"/>
          <w:sz w:val="22"/>
          <w:szCs w:val="22"/>
        </w:rPr>
        <w:t>6</w:t>
      </w:r>
      <w:r w:rsidR="002A6827" w:rsidRPr="00C175D2">
        <w:rPr>
          <w:bCs/>
          <w:color w:val="000000"/>
          <w:sz w:val="22"/>
          <w:szCs w:val="22"/>
        </w:rPr>
        <w:t>.</w:t>
      </w:r>
      <w:r w:rsidR="00C175D2" w:rsidRPr="00C175D2">
        <w:rPr>
          <w:bCs/>
          <w:color w:val="000000"/>
          <w:sz w:val="22"/>
          <w:szCs w:val="22"/>
        </w:rPr>
        <w:t>5</w:t>
      </w:r>
      <w:r w:rsidR="002A6827" w:rsidRPr="00C175D2">
        <w:rPr>
          <w:bCs/>
          <w:color w:val="000000"/>
          <w:sz w:val="22"/>
          <w:szCs w:val="22"/>
        </w:rPr>
        <w:t>. Fica a Detentora ciente que a publicidade da ata de registro de preços na imprensa oficial terá efeito de compromisso nas condições ofertadas e pactuadas na proposta apresentada à licitação.</w:t>
      </w:r>
    </w:p>
    <w:p w:rsidR="002A6827" w:rsidRPr="00C175D2" w:rsidRDefault="00E25407" w:rsidP="00F9653B">
      <w:pPr>
        <w:spacing w:before="120" w:after="120"/>
        <w:ind w:right="120"/>
        <w:jc w:val="both"/>
        <w:rPr>
          <w:bCs/>
          <w:color w:val="000000"/>
          <w:sz w:val="22"/>
          <w:szCs w:val="22"/>
        </w:rPr>
      </w:pPr>
      <w:r w:rsidRPr="00C175D2">
        <w:rPr>
          <w:bCs/>
          <w:color w:val="000000"/>
          <w:sz w:val="22"/>
          <w:szCs w:val="22"/>
        </w:rPr>
        <w:t>1</w:t>
      </w:r>
      <w:r w:rsidR="00C175D2" w:rsidRPr="00C175D2">
        <w:rPr>
          <w:bCs/>
          <w:color w:val="000000"/>
          <w:sz w:val="22"/>
          <w:szCs w:val="22"/>
        </w:rPr>
        <w:t>6.6</w:t>
      </w:r>
      <w:r w:rsidR="002A6827" w:rsidRPr="00C175D2">
        <w:rPr>
          <w:bCs/>
          <w:color w:val="000000"/>
          <w:sz w:val="22"/>
          <w:szCs w:val="22"/>
        </w:rPr>
        <w:t>. A ata de registro de preços, os ajustes dela decorrentes, suas alterações e rescisões obedecerão a Decreto Estadual n° 18.340/2013, Lei Federal n° 8.666/93, demais normas complementares e disposições desta Ata e do Edital que a precedeu, aplicáveis à execução e especialmente aos casos omissos.</w:t>
      </w:r>
    </w:p>
    <w:p w:rsidR="005A5FDD" w:rsidRPr="00C175D2" w:rsidRDefault="005A5FDD" w:rsidP="005A5FDD">
      <w:pPr>
        <w:spacing w:before="120" w:after="120"/>
        <w:ind w:right="120"/>
        <w:jc w:val="both"/>
        <w:rPr>
          <w:color w:val="000000"/>
          <w:sz w:val="22"/>
          <w:szCs w:val="22"/>
        </w:rPr>
      </w:pPr>
      <w:r w:rsidRPr="00C175D2">
        <w:rPr>
          <w:bCs/>
          <w:color w:val="000000"/>
          <w:sz w:val="22"/>
          <w:szCs w:val="22"/>
        </w:rPr>
        <w:t>1</w:t>
      </w:r>
      <w:r w:rsidR="00C175D2" w:rsidRPr="00C175D2">
        <w:rPr>
          <w:bCs/>
          <w:color w:val="000000"/>
          <w:sz w:val="22"/>
          <w:szCs w:val="22"/>
        </w:rPr>
        <w:t>6.7</w:t>
      </w:r>
      <w:r w:rsidRPr="00C175D2">
        <w:rPr>
          <w:bCs/>
          <w:color w:val="000000"/>
          <w:sz w:val="22"/>
          <w:szCs w:val="22"/>
        </w:rPr>
        <w:t>. </w:t>
      </w:r>
      <w:r w:rsidRPr="00C175D2">
        <w:rPr>
          <w:color w:val="000000"/>
          <w:sz w:val="22"/>
          <w:szCs w:val="22"/>
        </w:rPr>
        <w:t>Nos termos do</w:t>
      </w:r>
      <w:r w:rsidRPr="00C175D2">
        <w:rPr>
          <w:bCs/>
          <w:iCs/>
          <w:color w:val="000000"/>
          <w:sz w:val="22"/>
          <w:szCs w:val="22"/>
        </w:rPr>
        <w:t xml:space="preserve"> Decreto Estadual 18.340/13</w:t>
      </w:r>
      <w:r w:rsidR="00962880" w:rsidRPr="00C175D2">
        <w:rPr>
          <w:bCs/>
          <w:iCs/>
          <w:color w:val="000000"/>
          <w:sz w:val="22"/>
          <w:szCs w:val="22"/>
        </w:rPr>
        <w:t xml:space="preserve"> e suas alterações</w:t>
      </w:r>
      <w:r w:rsidRPr="00C175D2">
        <w:rPr>
          <w:color w:val="000000"/>
          <w:sz w:val="22"/>
          <w:szCs w:val="22"/>
        </w:rPr>
        <w:t>, a Ata de Registro de Preços, durante a sua vigência, poderá ser utilizada por qualquer órgão ou entidade da Administração Pública que não tenha participado do certame licitatório, </w:t>
      </w:r>
      <w:r w:rsidRPr="00C175D2">
        <w:rPr>
          <w:bCs/>
          <w:iCs/>
          <w:color w:val="000000"/>
          <w:sz w:val="22"/>
          <w:szCs w:val="22"/>
        </w:rPr>
        <w:t>mediante anuência do órgão gerenciador</w:t>
      </w:r>
      <w:r w:rsidRPr="00C175D2">
        <w:rPr>
          <w:color w:val="000000"/>
          <w:sz w:val="22"/>
          <w:szCs w:val="22"/>
        </w:rPr>
        <w:t>.</w:t>
      </w:r>
    </w:p>
    <w:p w:rsidR="00A7265A" w:rsidRPr="0051767C" w:rsidRDefault="00C175D2"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Pr>
          <w:b/>
          <w:bCs/>
          <w:sz w:val="22"/>
          <w:szCs w:val="22"/>
          <w:shd w:val="clear" w:color="auto" w:fill="D9D9D9" w:themeFill="background1" w:themeFillShade="D9"/>
        </w:rPr>
        <w:t>17</w:t>
      </w:r>
      <w:r w:rsidR="00A7265A" w:rsidRPr="0050606E">
        <w:rPr>
          <w:b/>
          <w:bCs/>
          <w:sz w:val="22"/>
          <w:szCs w:val="22"/>
          <w:shd w:val="clear" w:color="auto" w:fill="D9D9D9" w:themeFill="background1" w:themeFillShade="D9"/>
        </w:rPr>
        <w:t xml:space="preserve"> – DO</w:t>
      </w:r>
      <w:r w:rsidR="00A7265A" w:rsidRPr="00A7265A">
        <w:rPr>
          <w:b/>
          <w:bCs/>
          <w:sz w:val="22"/>
          <w:szCs w:val="22"/>
        </w:rPr>
        <w:t xml:space="preserve"> TERMO DE CONTRATO OU INSTRUMENTO EQUIVALENTE</w:t>
      </w:r>
    </w:p>
    <w:p w:rsidR="00095187" w:rsidRDefault="00095187" w:rsidP="00095187">
      <w:pPr>
        <w:pStyle w:val="Standard"/>
        <w:autoSpaceDN w:val="0"/>
        <w:ind w:right="-284"/>
        <w:jc w:val="both"/>
        <w:textAlignment w:val="auto"/>
        <w:rPr>
          <w:bCs/>
          <w:sz w:val="22"/>
          <w:szCs w:val="22"/>
        </w:rPr>
      </w:pPr>
    </w:p>
    <w:p w:rsidR="00095187" w:rsidRDefault="00095187" w:rsidP="00095187">
      <w:pPr>
        <w:pStyle w:val="Standard"/>
        <w:autoSpaceDN w:val="0"/>
        <w:ind w:right="-284"/>
        <w:jc w:val="both"/>
        <w:textAlignment w:val="auto"/>
        <w:rPr>
          <w:sz w:val="22"/>
          <w:szCs w:val="22"/>
        </w:rPr>
      </w:pPr>
      <w:r>
        <w:rPr>
          <w:bCs/>
          <w:sz w:val="22"/>
          <w:szCs w:val="22"/>
        </w:rPr>
        <w:t>17</w:t>
      </w:r>
      <w:r w:rsidRPr="005F6FB4">
        <w:rPr>
          <w:bCs/>
          <w:sz w:val="22"/>
          <w:szCs w:val="22"/>
        </w:rPr>
        <w:t>.1.</w:t>
      </w:r>
      <w:r w:rsidRPr="005F6FB4">
        <w:rPr>
          <w:sz w:val="22"/>
          <w:szCs w:val="22"/>
        </w:rPr>
        <w:t xml:space="preserve">  Após a homologação da licitação, o adjudicatário terá o prazo de 05 dias úteis, contados a partir de sua convocação, para </w:t>
      </w:r>
      <w:r>
        <w:rPr>
          <w:sz w:val="22"/>
          <w:szCs w:val="22"/>
        </w:rPr>
        <w:t>retirada do instrumento equivalente (Nota de Empenho</w:t>
      </w:r>
      <w:r w:rsidRPr="005F6FB4">
        <w:rPr>
          <w:sz w:val="22"/>
          <w:szCs w:val="22"/>
        </w:rPr>
        <w:t xml:space="preserve">, </w:t>
      </w:r>
      <w:r>
        <w:rPr>
          <w:sz w:val="22"/>
          <w:szCs w:val="22"/>
        </w:rPr>
        <w:t xml:space="preserve">Carta Contrato e outro). </w:t>
      </w:r>
    </w:p>
    <w:p w:rsidR="00095187" w:rsidRDefault="00095187" w:rsidP="00095187">
      <w:pPr>
        <w:pStyle w:val="Standard"/>
        <w:autoSpaceDN w:val="0"/>
        <w:ind w:right="-284"/>
        <w:jc w:val="both"/>
        <w:textAlignment w:val="auto"/>
        <w:rPr>
          <w:sz w:val="22"/>
          <w:szCs w:val="22"/>
        </w:rPr>
      </w:pPr>
    </w:p>
    <w:p w:rsidR="00095187" w:rsidRDefault="00095187" w:rsidP="00095187">
      <w:pPr>
        <w:pStyle w:val="Standard"/>
        <w:autoSpaceDN w:val="0"/>
        <w:ind w:right="-284"/>
        <w:jc w:val="both"/>
        <w:textAlignment w:val="auto"/>
        <w:rPr>
          <w:sz w:val="22"/>
          <w:szCs w:val="22"/>
        </w:rPr>
      </w:pPr>
      <w:r>
        <w:rPr>
          <w:sz w:val="22"/>
          <w:szCs w:val="22"/>
        </w:rPr>
        <w:t>17.2. O prazo previsto para assinatura ou aceite poderá ser prorrogado, por igual período, por solicitação justificada do adjudicatário e aceita pela Administração.</w:t>
      </w:r>
    </w:p>
    <w:p w:rsidR="00095187" w:rsidRDefault="00095187" w:rsidP="00095187">
      <w:pPr>
        <w:pStyle w:val="Standard"/>
        <w:autoSpaceDN w:val="0"/>
        <w:ind w:right="-284"/>
        <w:jc w:val="both"/>
        <w:textAlignment w:val="auto"/>
        <w:rPr>
          <w:sz w:val="22"/>
          <w:szCs w:val="22"/>
        </w:rPr>
      </w:pPr>
    </w:p>
    <w:p w:rsidR="00B55DF1" w:rsidRPr="008B7713" w:rsidRDefault="00541080"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Pr>
          <w:b/>
          <w:bCs/>
          <w:sz w:val="22"/>
          <w:szCs w:val="22"/>
          <w:shd w:val="clear" w:color="auto" w:fill="D9D9D9" w:themeFill="background1" w:themeFillShade="D9"/>
        </w:rPr>
        <w:t>1</w:t>
      </w:r>
      <w:r w:rsidR="00C175D2">
        <w:rPr>
          <w:b/>
          <w:bCs/>
          <w:sz w:val="22"/>
          <w:szCs w:val="22"/>
          <w:shd w:val="clear" w:color="auto" w:fill="D9D9D9" w:themeFill="background1" w:themeFillShade="D9"/>
        </w:rPr>
        <w:t>8</w:t>
      </w:r>
      <w:r w:rsidR="0050606E" w:rsidRPr="0050606E">
        <w:rPr>
          <w:b/>
          <w:bCs/>
          <w:sz w:val="22"/>
          <w:szCs w:val="22"/>
          <w:shd w:val="clear" w:color="auto" w:fill="D9D9D9" w:themeFill="background1" w:themeFillShade="D9"/>
        </w:rPr>
        <w:t xml:space="preserve"> </w:t>
      </w:r>
      <w:r w:rsidR="00B55DF1" w:rsidRPr="008B7713">
        <w:rPr>
          <w:b/>
          <w:bCs/>
          <w:sz w:val="22"/>
          <w:szCs w:val="22"/>
        </w:rPr>
        <w:t xml:space="preserve">– </w:t>
      </w:r>
      <w:r w:rsidR="00F96965" w:rsidRPr="008B7713">
        <w:rPr>
          <w:b/>
          <w:bCs/>
          <w:sz w:val="22"/>
          <w:szCs w:val="22"/>
        </w:rPr>
        <w:t>DO PAGAMENTO</w:t>
      </w:r>
    </w:p>
    <w:p w:rsidR="00B55DF1" w:rsidRDefault="00B55DF1" w:rsidP="00A91FC6">
      <w:pPr>
        <w:jc w:val="both"/>
        <w:rPr>
          <w:sz w:val="22"/>
          <w:szCs w:val="22"/>
        </w:rPr>
      </w:pPr>
    </w:p>
    <w:p w:rsidR="00F96965" w:rsidRDefault="00F96965" w:rsidP="00A91FC6">
      <w:pPr>
        <w:jc w:val="both"/>
        <w:rPr>
          <w:sz w:val="22"/>
          <w:szCs w:val="22"/>
        </w:rPr>
      </w:pPr>
      <w:r>
        <w:rPr>
          <w:sz w:val="22"/>
          <w:szCs w:val="22"/>
        </w:rPr>
        <w:t xml:space="preserve">Conforme estabelecido </w:t>
      </w:r>
      <w:r w:rsidR="006F185D" w:rsidRPr="008B7713">
        <w:rPr>
          <w:color w:val="FF0000"/>
          <w:sz w:val="22"/>
          <w:szCs w:val="22"/>
        </w:rPr>
        <w:t xml:space="preserve">no item </w:t>
      </w:r>
      <w:r w:rsidR="0065614E">
        <w:rPr>
          <w:color w:val="FF0000"/>
          <w:sz w:val="22"/>
          <w:szCs w:val="22"/>
        </w:rPr>
        <w:t>5</w:t>
      </w:r>
      <w:r w:rsidR="006F185D" w:rsidRPr="008B771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Pr="00330D76">
          <w:rPr>
            <w:rStyle w:val="Hyperlink"/>
            <w:sz w:val="22"/>
            <w:szCs w:val="22"/>
          </w:rPr>
          <w:t>– Anexo I</w:t>
        </w:r>
      </w:hyperlink>
      <w:r w:rsidRPr="008B7713">
        <w:rPr>
          <w:sz w:val="22"/>
          <w:szCs w:val="22"/>
        </w:rPr>
        <w:t xml:space="preserve"> deste Edital.</w:t>
      </w:r>
    </w:p>
    <w:p w:rsidR="00B55DF1" w:rsidRPr="008B7713" w:rsidRDefault="00B55DF1" w:rsidP="00A91FC6">
      <w:pPr>
        <w:pStyle w:val="P30"/>
        <w:snapToGrid/>
        <w:rPr>
          <w:b w:val="0"/>
          <w:bCs/>
          <w:sz w:val="22"/>
          <w:szCs w:val="22"/>
        </w:rPr>
      </w:pPr>
    </w:p>
    <w:p w:rsidR="00B55DF1" w:rsidRPr="008B7713" w:rsidRDefault="00C175D2"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Pr>
          <w:b/>
          <w:bCs/>
          <w:sz w:val="22"/>
          <w:szCs w:val="22"/>
        </w:rPr>
        <w:t>19</w:t>
      </w:r>
      <w:r w:rsidR="00B55DF1" w:rsidRPr="008B7713">
        <w:rPr>
          <w:b/>
          <w:bCs/>
          <w:sz w:val="22"/>
          <w:szCs w:val="22"/>
        </w:rPr>
        <w:t xml:space="preserve"> – </w:t>
      </w:r>
      <w:r w:rsidR="00F96965" w:rsidRPr="008B7713">
        <w:rPr>
          <w:b/>
          <w:bCs/>
          <w:sz w:val="22"/>
          <w:szCs w:val="22"/>
        </w:rPr>
        <w:t>DAS SANÇÕES ADMINISTRATIVAS</w:t>
      </w:r>
    </w:p>
    <w:p w:rsidR="00B55DF1" w:rsidRDefault="00B55DF1" w:rsidP="00A91FC6">
      <w:pPr>
        <w:pStyle w:val="PargrafodaLista"/>
        <w:ind w:left="0"/>
        <w:jc w:val="both"/>
        <w:rPr>
          <w:sz w:val="22"/>
          <w:szCs w:val="22"/>
        </w:rPr>
      </w:pPr>
    </w:p>
    <w:p w:rsidR="008B7713" w:rsidRDefault="008B7713" w:rsidP="00A91FC6">
      <w:pPr>
        <w:jc w:val="both"/>
        <w:rPr>
          <w:sz w:val="22"/>
          <w:szCs w:val="22"/>
        </w:rPr>
      </w:pPr>
      <w:r>
        <w:rPr>
          <w:sz w:val="22"/>
          <w:szCs w:val="22"/>
        </w:rPr>
        <w:t xml:space="preserve">Conforme estabelecido </w:t>
      </w:r>
      <w:r w:rsidRPr="008B7713">
        <w:rPr>
          <w:color w:val="FF0000"/>
          <w:sz w:val="22"/>
          <w:szCs w:val="22"/>
        </w:rPr>
        <w:t xml:space="preserve">no item </w:t>
      </w:r>
      <w:r w:rsidR="0065614E">
        <w:rPr>
          <w:color w:val="FF0000"/>
          <w:sz w:val="22"/>
          <w:szCs w:val="22"/>
        </w:rPr>
        <w:t>8</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47202D" w:rsidRDefault="0047202D" w:rsidP="00A91FC6">
      <w:pPr>
        <w:jc w:val="both"/>
        <w:rPr>
          <w:sz w:val="22"/>
          <w:szCs w:val="22"/>
        </w:rPr>
      </w:pPr>
    </w:p>
    <w:p w:rsidR="008308DD" w:rsidRPr="008B7713" w:rsidRDefault="00541080"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Pr>
          <w:b/>
          <w:bCs/>
          <w:sz w:val="22"/>
          <w:szCs w:val="22"/>
        </w:rPr>
        <w:t>2</w:t>
      </w:r>
      <w:r w:rsidR="00C175D2">
        <w:rPr>
          <w:b/>
          <w:bCs/>
          <w:sz w:val="22"/>
          <w:szCs w:val="22"/>
        </w:rPr>
        <w:t>0</w:t>
      </w:r>
      <w:r w:rsidR="008308DD" w:rsidRPr="008B7713">
        <w:rPr>
          <w:b/>
          <w:bCs/>
          <w:sz w:val="22"/>
          <w:szCs w:val="22"/>
        </w:rPr>
        <w:t xml:space="preserve"> </w:t>
      </w:r>
      <w:r w:rsidR="003B704D" w:rsidRPr="008B7713">
        <w:rPr>
          <w:b/>
          <w:bCs/>
          <w:sz w:val="22"/>
          <w:szCs w:val="22"/>
        </w:rPr>
        <w:t>– DAS OBRIGAÇÕES DA CONTRATADA</w:t>
      </w:r>
    </w:p>
    <w:p w:rsidR="008308DD" w:rsidRDefault="008308DD" w:rsidP="00A91FC6">
      <w:pPr>
        <w:jc w:val="both"/>
        <w:rPr>
          <w:sz w:val="22"/>
          <w:szCs w:val="22"/>
        </w:rPr>
      </w:pPr>
    </w:p>
    <w:p w:rsidR="008B7713" w:rsidRDefault="008B7713" w:rsidP="00A91FC6">
      <w:pPr>
        <w:jc w:val="both"/>
        <w:rPr>
          <w:sz w:val="22"/>
          <w:szCs w:val="22"/>
        </w:rPr>
      </w:pPr>
      <w:r>
        <w:rPr>
          <w:sz w:val="22"/>
          <w:szCs w:val="22"/>
        </w:rPr>
        <w:t xml:space="preserve">Conforme estabelecido </w:t>
      </w:r>
      <w:r w:rsidRPr="008B7713">
        <w:rPr>
          <w:color w:val="FF0000"/>
          <w:sz w:val="22"/>
          <w:szCs w:val="22"/>
        </w:rPr>
        <w:t xml:space="preserve">no item </w:t>
      </w:r>
      <w:r w:rsidR="0065614E">
        <w:rPr>
          <w:color w:val="FF0000"/>
          <w:sz w:val="22"/>
          <w:szCs w:val="22"/>
        </w:rPr>
        <w:t>9.</w:t>
      </w:r>
      <w:r w:rsidR="003E3EEA">
        <w:rPr>
          <w:color w:val="FF0000"/>
          <w:sz w:val="22"/>
          <w:szCs w:val="22"/>
        </w:rPr>
        <w:t>1</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926E6D" w:rsidRPr="003B704D" w:rsidRDefault="00926E6D" w:rsidP="00A91FC6">
      <w:pPr>
        <w:suppressAutoHyphens/>
        <w:spacing w:before="60" w:after="60"/>
        <w:jc w:val="both"/>
        <w:rPr>
          <w:b/>
          <w:bCs/>
          <w:sz w:val="22"/>
          <w:szCs w:val="22"/>
        </w:rPr>
      </w:pPr>
    </w:p>
    <w:p w:rsidR="00926E6D" w:rsidRPr="008B7713" w:rsidRDefault="00541080"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Pr>
          <w:b/>
          <w:snapToGrid w:val="0"/>
          <w:sz w:val="22"/>
          <w:szCs w:val="22"/>
        </w:rPr>
        <w:t>2</w:t>
      </w:r>
      <w:r w:rsidR="00C175D2">
        <w:rPr>
          <w:b/>
          <w:snapToGrid w:val="0"/>
          <w:sz w:val="22"/>
          <w:szCs w:val="22"/>
        </w:rPr>
        <w:t>1</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rsidR="00926E6D" w:rsidRPr="0051767C" w:rsidRDefault="00926E6D" w:rsidP="00A91FC6">
      <w:pPr>
        <w:tabs>
          <w:tab w:val="left" w:pos="1980"/>
          <w:tab w:val="left" w:pos="2160"/>
        </w:tabs>
        <w:jc w:val="both"/>
        <w:rPr>
          <w:sz w:val="22"/>
          <w:szCs w:val="22"/>
        </w:rPr>
      </w:pPr>
    </w:p>
    <w:p w:rsidR="008B7713" w:rsidRDefault="008B7713" w:rsidP="00A91FC6">
      <w:pPr>
        <w:jc w:val="both"/>
        <w:rPr>
          <w:sz w:val="22"/>
          <w:szCs w:val="22"/>
        </w:rPr>
      </w:pPr>
      <w:r>
        <w:rPr>
          <w:sz w:val="22"/>
          <w:szCs w:val="22"/>
        </w:rPr>
        <w:t xml:space="preserve">Conforme estabelecido </w:t>
      </w:r>
      <w:r w:rsidRPr="008B7713">
        <w:rPr>
          <w:color w:val="FF0000"/>
          <w:sz w:val="22"/>
          <w:szCs w:val="22"/>
        </w:rPr>
        <w:t xml:space="preserve">no item </w:t>
      </w:r>
      <w:r w:rsidR="0065614E">
        <w:rPr>
          <w:color w:val="FF0000"/>
          <w:sz w:val="22"/>
          <w:szCs w:val="22"/>
        </w:rPr>
        <w:t>9</w:t>
      </w:r>
      <w:r w:rsidR="003E3EEA">
        <w:rPr>
          <w:color w:val="FF0000"/>
          <w:sz w:val="22"/>
          <w:szCs w:val="22"/>
        </w:rPr>
        <w:t>.2</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50606E" w:rsidRDefault="0050606E" w:rsidP="00A91FC6">
      <w:pPr>
        <w:jc w:val="both"/>
        <w:rPr>
          <w:sz w:val="22"/>
          <w:szCs w:val="22"/>
        </w:rPr>
      </w:pPr>
    </w:p>
    <w:p w:rsidR="005F6FB4" w:rsidRPr="00541080" w:rsidRDefault="002C1BD3" w:rsidP="0054108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541080">
        <w:rPr>
          <w:b/>
          <w:bCs/>
          <w:sz w:val="22"/>
          <w:szCs w:val="22"/>
        </w:rPr>
        <w:t>2</w:t>
      </w:r>
      <w:r w:rsidR="00C175D2">
        <w:rPr>
          <w:b/>
          <w:bCs/>
          <w:sz w:val="22"/>
          <w:szCs w:val="22"/>
        </w:rPr>
        <w:t>2</w:t>
      </w:r>
      <w:r w:rsidRPr="00541080">
        <w:rPr>
          <w:b/>
          <w:bCs/>
          <w:sz w:val="22"/>
          <w:szCs w:val="22"/>
        </w:rPr>
        <w:t xml:space="preserve"> – DA TRANSFERÊNCIA</w:t>
      </w:r>
      <w:r w:rsidR="00C175D2">
        <w:rPr>
          <w:b/>
          <w:bCs/>
          <w:sz w:val="22"/>
          <w:szCs w:val="22"/>
        </w:rPr>
        <w:t>/CESSÃO OU SUBCONTRATAÇÃO</w:t>
      </w:r>
      <w:r w:rsidRPr="00541080">
        <w:rPr>
          <w:sz w:val="22"/>
          <w:szCs w:val="22"/>
        </w:rPr>
        <w:tab/>
      </w:r>
    </w:p>
    <w:p w:rsidR="00541080" w:rsidRDefault="00541080" w:rsidP="002C1BD3">
      <w:pPr>
        <w:tabs>
          <w:tab w:val="left" w:pos="2055"/>
        </w:tabs>
        <w:jc w:val="both"/>
        <w:rPr>
          <w:sz w:val="22"/>
          <w:szCs w:val="22"/>
        </w:rPr>
      </w:pPr>
    </w:p>
    <w:p w:rsidR="002C1BD3" w:rsidRPr="00541080" w:rsidRDefault="002C1BD3" w:rsidP="002C1BD3">
      <w:pPr>
        <w:tabs>
          <w:tab w:val="left" w:pos="2055"/>
        </w:tabs>
        <w:jc w:val="both"/>
        <w:rPr>
          <w:sz w:val="22"/>
          <w:szCs w:val="22"/>
        </w:rPr>
      </w:pPr>
      <w:r w:rsidRPr="00541080">
        <w:rPr>
          <w:sz w:val="22"/>
          <w:szCs w:val="22"/>
        </w:rPr>
        <w:t>Fica vedada a subcontratação, cessão ou transferência total ou parcial do objeto.</w:t>
      </w:r>
    </w:p>
    <w:p w:rsidR="00F9653B" w:rsidRPr="00541080" w:rsidRDefault="00F9653B" w:rsidP="002C1BD3">
      <w:pPr>
        <w:tabs>
          <w:tab w:val="left" w:pos="2055"/>
        </w:tabs>
        <w:jc w:val="both"/>
        <w:rPr>
          <w:sz w:val="22"/>
          <w:szCs w:val="22"/>
        </w:rPr>
      </w:pPr>
    </w:p>
    <w:p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C175D2">
        <w:rPr>
          <w:b/>
          <w:sz w:val="22"/>
          <w:szCs w:val="22"/>
        </w:rPr>
        <w:t>3</w:t>
      </w:r>
      <w:r w:rsidR="008308DD" w:rsidRPr="008B7713">
        <w:rPr>
          <w:b/>
          <w:sz w:val="22"/>
          <w:szCs w:val="22"/>
        </w:rPr>
        <w:t xml:space="preserve"> – DA DOTAÇÃO ORÇAMENTÁRIA</w:t>
      </w:r>
    </w:p>
    <w:p w:rsidR="008B7713" w:rsidRDefault="008B7713" w:rsidP="00A91FC6">
      <w:pPr>
        <w:suppressAutoHyphens/>
        <w:jc w:val="both"/>
        <w:rPr>
          <w:color w:val="000000"/>
          <w:sz w:val="22"/>
          <w:szCs w:val="22"/>
        </w:rPr>
      </w:pPr>
    </w:p>
    <w:p w:rsidR="009B1294" w:rsidRPr="003E3EEA" w:rsidRDefault="009B1294" w:rsidP="00A91FC6">
      <w:pPr>
        <w:suppressAutoHyphens/>
        <w:jc w:val="both"/>
        <w:rPr>
          <w:b/>
          <w:color w:val="000000"/>
          <w:sz w:val="22"/>
          <w:szCs w:val="22"/>
        </w:rPr>
      </w:pPr>
      <w:r w:rsidRPr="008B7713">
        <w:rPr>
          <w:color w:val="000000"/>
          <w:sz w:val="22"/>
          <w:szCs w:val="22"/>
        </w:rPr>
        <w:t>Os recursos financeiros necessários para acobertar as despesas decorrentes da contratação, objeto deste Termo de Referência, estão consignados no orçamento da</w:t>
      </w:r>
      <w:r w:rsidR="008B7713">
        <w:rPr>
          <w:color w:val="000000"/>
          <w:sz w:val="22"/>
          <w:szCs w:val="22"/>
        </w:rPr>
        <w:t xml:space="preserve"> </w:t>
      </w:r>
      <w:r w:rsidR="003E3EEA" w:rsidRPr="003E3EEA">
        <w:rPr>
          <w:color w:val="000000"/>
          <w:sz w:val="22"/>
          <w:szCs w:val="22"/>
        </w:rPr>
        <w:t>Secretaria de Estado da Saúde de Rondônia - SESAU/RO</w:t>
      </w:r>
      <w:r w:rsidR="008B7713" w:rsidRPr="003E3EEA">
        <w:rPr>
          <w:color w:val="FF0000"/>
          <w:sz w:val="22"/>
          <w:szCs w:val="22"/>
        </w:rPr>
        <w:t>,</w:t>
      </w:r>
      <w:r w:rsidRPr="003E3EEA">
        <w:rPr>
          <w:color w:val="FF0000"/>
          <w:sz w:val="22"/>
          <w:szCs w:val="22"/>
        </w:rPr>
        <w:t xml:space="preserve"> </w:t>
      </w:r>
      <w:r w:rsidRPr="003E3EEA">
        <w:rPr>
          <w:color w:val="000000"/>
          <w:sz w:val="22"/>
          <w:szCs w:val="22"/>
        </w:rPr>
        <w:t>Unidade Gestora</w:t>
      </w:r>
      <w:r w:rsidR="008B7713" w:rsidRPr="003E3EEA">
        <w:rPr>
          <w:color w:val="000000"/>
          <w:sz w:val="22"/>
          <w:szCs w:val="22"/>
        </w:rPr>
        <w:t xml:space="preserve"> </w:t>
      </w:r>
      <w:r w:rsidR="003E3EEA" w:rsidRPr="003E3EEA">
        <w:rPr>
          <w:color w:val="FF0000"/>
          <w:sz w:val="22"/>
          <w:szCs w:val="22"/>
        </w:rPr>
        <w:t>SESAU</w:t>
      </w:r>
      <w:r w:rsidR="008B7713" w:rsidRPr="003E3EEA">
        <w:rPr>
          <w:color w:val="FF0000"/>
          <w:sz w:val="22"/>
          <w:szCs w:val="22"/>
        </w:rPr>
        <w:t>,</w:t>
      </w:r>
      <w:r w:rsidRPr="003E3EEA">
        <w:rPr>
          <w:color w:val="000000"/>
          <w:sz w:val="22"/>
          <w:szCs w:val="22"/>
        </w:rPr>
        <w:t xml:space="preserve"> </w:t>
      </w:r>
      <w:r w:rsidRPr="003E3EEA">
        <w:rPr>
          <w:b/>
          <w:color w:val="000000"/>
          <w:sz w:val="22"/>
          <w:szCs w:val="22"/>
        </w:rPr>
        <w:t>Fonte</w:t>
      </w:r>
      <w:r w:rsidR="00AD6F1D">
        <w:rPr>
          <w:b/>
          <w:color w:val="000000"/>
          <w:sz w:val="22"/>
          <w:szCs w:val="22"/>
        </w:rPr>
        <w:t>:</w:t>
      </w:r>
      <w:r w:rsidRPr="003E3EEA">
        <w:rPr>
          <w:b/>
          <w:color w:val="000000"/>
          <w:sz w:val="22"/>
          <w:szCs w:val="22"/>
        </w:rPr>
        <w:t xml:space="preserve"> </w:t>
      </w:r>
      <w:r w:rsidR="00DC26F1">
        <w:rPr>
          <w:color w:val="FF0000"/>
          <w:sz w:val="22"/>
          <w:szCs w:val="22"/>
        </w:rPr>
        <w:t>01</w:t>
      </w:r>
      <w:r w:rsidR="003E3EEA" w:rsidRPr="003E3EEA">
        <w:rPr>
          <w:color w:val="FF0000"/>
          <w:sz w:val="22"/>
          <w:szCs w:val="22"/>
        </w:rPr>
        <w:t>10</w:t>
      </w:r>
      <w:r w:rsidR="008B7713" w:rsidRPr="003E3EEA">
        <w:rPr>
          <w:color w:val="FF0000"/>
          <w:sz w:val="22"/>
          <w:szCs w:val="22"/>
        </w:rPr>
        <w:t>,</w:t>
      </w:r>
      <w:r w:rsidRPr="003E3EEA">
        <w:rPr>
          <w:b/>
          <w:color w:val="000000"/>
          <w:sz w:val="22"/>
          <w:szCs w:val="22"/>
        </w:rPr>
        <w:t xml:space="preserve"> Programa</w:t>
      </w:r>
      <w:r w:rsidR="0006665F" w:rsidRPr="003E3EEA">
        <w:rPr>
          <w:b/>
          <w:color w:val="000000"/>
          <w:sz w:val="22"/>
          <w:szCs w:val="22"/>
        </w:rPr>
        <w:t>/</w:t>
      </w:r>
      <w:r w:rsidRPr="003E3EEA">
        <w:rPr>
          <w:b/>
          <w:color w:val="000000"/>
          <w:sz w:val="22"/>
          <w:szCs w:val="22"/>
        </w:rPr>
        <w:t>Projeto Atividade</w:t>
      </w:r>
      <w:r w:rsidR="00AD6F1D">
        <w:rPr>
          <w:b/>
          <w:color w:val="000000"/>
          <w:sz w:val="22"/>
          <w:szCs w:val="22"/>
        </w:rPr>
        <w:t>:</w:t>
      </w:r>
      <w:r w:rsidR="008B7713" w:rsidRPr="003E3EEA">
        <w:rPr>
          <w:b/>
          <w:color w:val="000000"/>
          <w:sz w:val="22"/>
          <w:szCs w:val="22"/>
        </w:rPr>
        <w:t xml:space="preserve"> </w:t>
      </w:r>
      <w:r w:rsidR="00AD6F1D">
        <w:rPr>
          <w:color w:val="FF0000"/>
          <w:sz w:val="22"/>
          <w:szCs w:val="22"/>
        </w:rPr>
        <w:t xml:space="preserve"> 1615</w:t>
      </w:r>
      <w:r w:rsidR="008B7713" w:rsidRPr="003E3EEA">
        <w:rPr>
          <w:color w:val="FF0000"/>
          <w:sz w:val="22"/>
          <w:szCs w:val="22"/>
        </w:rPr>
        <w:t xml:space="preserve">, </w:t>
      </w:r>
      <w:r w:rsidRPr="003E3EEA">
        <w:rPr>
          <w:b/>
          <w:color w:val="000000"/>
          <w:sz w:val="22"/>
          <w:szCs w:val="22"/>
        </w:rPr>
        <w:t>Elemento de Despesa</w:t>
      </w:r>
      <w:r w:rsidR="008B7713" w:rsidRPr="003E3EEA">
        <w:rPr>
          <w:b/>
          <w:color w:val="000000"/>
          <w:sz w:val="22"/>
          <w:szCs w:val="22"/>
        </w:rPr>
        <w:t xml:space="preserve"> </w:t>
      </w:r>
      <w:r w:rsidR="003E3EEA" w:rsidRPr="003E3EEA">
        <w:rPr>
          <w:color w:val="FF0000"/>
          <w:sz w:val="22"/>
          <w:szCs w:val="22"/>
        </w:rPr>
        <w:t>33.90.</w:t>
      </w:r>
      <w:r w:rsidR="00AD6F1D">
        <w:rPr>
          <w:color w:val="FF0000"/>
          <w:sz w:val="22"/>
          <w:szCs w:val="22"/>
        </w:rPr>
        <w:t>52</w:t>
      </w:r>
      <w:r w:rsidRPr="003E3EEA">
        <w:rPr>
          <w:b/>
          <w:color w:val="000000"/>
          <w:sz w:val="22"/>
          <w:szCs w:val="22"/>
        </w:rPr>
        <w:t>.</w:t>
      </w:r>
    </w:p>
    <w:p w:rsidR="002C1BD3" w:rsidRDefault="002C1BD3" w:rsidP="00A91FC6">
      <w:pPr>
        <w:suppressAutoHyphens/>
        <w:jc w:val="both"/>
        <w:rPr>
          <w:b/>
          <w:color w:val="000000"/>
          <w:sz w:val="22"/>
          <w:szCs w:val="22"/>
        </w:rPr>
      </w:pPr>
    </w:p>
    <w:p w:rsidR="002C1BD3" w:rsidRPr="008B7713" w:rsidRDefault="00541080" w:rsidP="002C1BD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Pr>
          <w:b/>
          <w:bCs/>
          <w:sz w:val="22"/>
          <w:szCs w:val="22"/>
        </w:rPr>
        <w:t>2</w:t>
      </w:r>
      <w:r w:rsidR="00C175D2">
        <w:rPr>
          <w:b/>
          <w:bCs/>
          <w:sz w:val="22"/>
          <w:szCs w:val="22"/>
        </w:rPr>
        <w:t>4</w:t>
      </w:r>
      <w:r w:rsidR="002C1BD3" w:rsidRPr="008B7713">
        <w:rPr>
          <w:b/>
          <w:bCs/>
          <w:sz w:val="22"/>
          <w:szCs w:val="22"/>
        </w:rPr>
        <w:t xml:space="preserve"> – DAS CONDIÇÕES GERAIS</w:t>
      </w:r>
    </w:p>
    <w:p w:rsidR="002C1BD3" w:rsidRDefault="002C1BD3" w:rsidP="00A91FC6">
      <w:pPr>
        <w:suppressAutoHyphens/>
        <w:jc w:val="both"/>
        <w:rPr>
          <w:b/>
          <w:color w:val="000000"/>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 xml:space="preserve">1. A Administração Pública se reserva no direito de: </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1.1. Anular a licitação se houver vício ou ilegalidade, a modo próprio ou por provocação de terceiros;</w:t>
      </w:r>
    </w:p>
    <w:p w:rsidR="00FF0BB7" w:rsidRPr="008B7713" w:rsidRDefault="00FF0BB7" w:rsidP="00A91FC6">
      <w:pPr>
        <w:jc w:val="both"/>
        <w:rPr>
          <w:sz w:val="22"/>
          <w:szCs w:val="22"/>
        </w:rPr>
      </w:pPr>
    </w:p>
    <w:p w:rsidR="00FF0BB7" w:rsidRPr="003B704D"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FF0BB7" w:rsidRDefault="00FF0BB7" w:rsidP="00A91FC6">
      <w:pPr>
        <w:jc w:val="both"/>
        <w:rPr>
          <w:sz w:val="22"/>
          <w:szCs w:val="22"/>
        </w:rPr>
      </w:pPr>
    </w:p>
    <w:p w:rsidR="00FF0BB7"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095187" w:rsidRPr="008B7713" w:rsidRDefault="0009518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 xml:space="preserve">3. </w:t>
      </w:r>
      <w:proofErr w:type="gramStart"/>
      <w:r w:rsidR="00CC6C59">
        <w:rPr>
          <w:sz w:val="22"/>
          <w:szCs w:val="22"/>
        </w:rPr>
        <w:t>O(</w:t>
      </w:r>
      <w:proofErr w:type="gramEnd"/>
      <w:r w:rsidR="00CC6C59">
        <w:rPr>
          <w:sz w:val="22"/>
          <w:szCs w:val="22"/>
        </w:rPr>
        <w:t>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62"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proofErr w:type="gramStart"/>
      <w:r w:rsidR="005D2E87" w:rsidRPr="008B7713">
        <w:rPr>
          <w:sz w:val="22"/>
          <w:szCs w:val="22"/>
        </w:rPr>
        <w:t>pel</w:t>
      </w:r>
      <w:r w:rsidR="00CC6C59">
        <w:rPr>
          <w:sz w:val="22"/>
          <w:szCs w:val="22"/>
        </w:rPr>
        <w:t>o(</w:t>
      </w:r>
      <w:proofErr w:type="gramEnd"/>
      <w:r w:rsidR="00CC6C59">
        <w:rPr>
          <w:sz w:val="22"/>
          <w:szCs w:val="22"/>
        </w:rPr>
        <w:t>a) Pregoeiro(a)</w:t>
      </w:r>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color w:val="FF0000"/>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rsidR="00FF0BB7" w:rsidRPr="008B7713" w:rsidRDefault="00FF0BB7" w:rsidP="00A91FC6">
      <w:pPr>
        <w:jc w:val="both"/>
        <w:rPr>
          <w:color w:val="FF0000"/>
          <w:sz w:val="22"/>
          <w:szCs w:val="22"/>
        </w:rPr>
      </w:pPr>
    </w:p>
    <w:p w:rsidR="00FF0BB7"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63"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47202D" w:rsidRPr="00FF0BB7" w:rsidRDefault="0047202D"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rsidR="00FF0BB7" w:rsidRPr="008B7713" w:rsidRDefault="00FF0BB7" w:rsidP="00A91FC6">
      <w:pPr>
        <w:jc w:val="both"/>
        <w:rPr>
          <w:sz w:val="22"/>
          <w:szCs w:val="22"/>
        </w:rPr>
      </w:pPr>
    </w:p>
    <w:p w:rsidR="00FF0BB7" w:rsidRPr="00FF0BB7" w:rsidRDefault="008B7713" w:rsidP="00A91FC6">
      <w:pPr>
        <w:jc w:val="both"/>
        <w:rPr>
          <w:sz w:val="22"/>
          <w:szCs w:val="22"/>
        </w:rPr>
      </w:pPr>
      <w:r w:rsidRPr="008B7713">
        <w:rPr>
          <w:sz w:val="22"/>
          <w:szCs w:val="22"/>
        </w:rPr>
        <w:t>2</w:t>
      </w:r>
      <w:r w:rsidR="00C175D2">
        <w:rPr>
          <w:sz w:val="22"/>
          <w:szCs w:val="22"/>
        </w:rPr>
        <w:t>4</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rsidR="00FF0BB7" w:rsidRPr="00FF0BB7" w:rsidRDefault="00FF0BB7" w:rsidP="00A91FC6">
      <w:pPr>
        <w:jc w:val="both"/>
        <w:rPr>
          <w:sz w:val="22"/>
          <w:szCs w:val="22"/>
        </w:rPr>
      </w:pPr>
    </w:p>
    <w:p w:rsidR="00FF0BB7" w:rsidRPr="00FF0BB7"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64" w:history="1">
        <w:r w:rsidR="00FF0BB7" w:rsidRPr="00F8343F">
          <w:rPr>
            <w:rStyle w:val="Hyperlink"/>
            <w:sz w:val="22"/>
            <w:szCs w:val="22"/>
          </w:rPr>
          <w:t>Art. 65, da Lei Federal nº. 8.666/93</w:t>
        </w:r>
      </w:hyperlink>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5"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rsidR="00FF0BB7" w:rsidRPr="00FF0BB7" w:rsidRDefault="00FF0BB7" w:rsidP="00A91FC6">
      <w:pPr>
        <w:jc w:val="both"/>
        <w:rPr>
          <w:sz w:val="22"/>
          <w:szCs w:val="22"/>
        </w:rPr>
      </w:pPr>
    </w:p>
    <w:p w:rsidR="00FF0BB7" w:rsidRPr="008B7713" w:rsidRDefault="00541080" w:rsidP="00A91FC6">
      <w:pPr>
        <w:jc w:val="both"/>
        <w:rPr>
          <w:sz w:val="22"/>
          <w:szCs w:val="22"/>
        </w:rPr>
      </w:pPr>
      <w:r>
        <w:rPr>
          <w:sz w:val="22"/>
          <w:szCs w:val="22"/>
        </w:rPr>
        <w:t>2</w:t>
      </w:r>
      <w:r w:rsidR="00C175D2">
        <w:rPr>
          <w:sz w:val="22"/>
          <w:szCs w:val="22"/>
        </w:rPr>
        <w:t>4</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C175D2">
        <w:rPr>
          <w:sz w:val="22"/>
          <w:szCs w:val="22"/>
        </w:rPr>
        <w:t>4</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proofErr w:type="gramStart"/>
      <w:r w:rsidR="005D2E87" w:rsidRPr="008B7713">
        <w:rPr>
          <w:sz w:val="22"/>
          <w:szCs w:val="22"/>
        </w:rPr>
        <w:t>pel</w:t>
      </w:r>
      <w:r w:rsidR="00CC6C59">
        <w:rPr>
          <w:sz w:val="22"/>
          <w:szCs w:val="22"/>
        </w:rPr>
        <w:t>o(</w:t>
      </w:r>
      <w:proofErr w:type="gramEnd"/>
      <w:r w:rsidR="00CC6C59">
        <w:rPr>
          <w:sz w:val="22"/>
          <w:szCs w:val="22"/>
        </w:rPr>
        <w:t>a) Pregoeiro(a)</w:t>
      </w:r>
      <w:r w:rsidR="00FF0BB7" w:rsidRPr="008B7713">
        <w:rPr>
          <w:sz w:val="22"/>
          <w:szCs w:val="22"/>
        </w:rPr>
        <w:t xml:space="preserve"> ou autoridade Competente, observados os preceitos de direito público e as disposições que se aplicam as demais condições constantes na </w:t>
      </w:r>
      <w:hyperlink r:id="rId66"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7"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8"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rsidR="00355F67" w:rsidRPr="008B7713" w:rsidRDefault="00355F67" w:rsidP="00A91FC6">
      <w:pPr>
        <w:jc w:val="both"/>
        <w:rPr>
          <w:sz w:val="22"/>
          <w:szCs w:val="22"/>
        </w:rPr>
      </w:pPr>
    </w:p>
    <w:p w:rsidR="00650522" w:rsidRPr="008B7713" w:rsidRDefault="00650522" w:rsidP="00A91FC6">
      <w:pPr>
        <w:jc w:val="both"/>
        <w:rPr>
          <w:sz w:val="22"/>
          <w:szCs w:val="22"/>
        </w:rPr>
      </w:pPr>
      <w:r w:rsidRPr="008B7713">
        <w:rPr>
          <w:sz w:val="22"/>
          <w:szCs w:val="22"/>
        </w:rPr>
        <w:t>2</w:t>
      </w:r>
      <w:r w:rsidR="00C175D2">
        <w:rPr>
          <w:sz w:val="22"/>
          <w:szCs w:val="22"/>
        </w:rPr>
        <w:t>4</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9" w:history="1">
        <w:r w:rsidRPr="003F118A">
          <w:rPr>
            <w:rStyle w:val="Hyperlink"/>
            <w:bCs/>
            <w:sz w:val="22"/>
            <w:szCs w:val="22"/>
          </w:rPr>
          <w:t>Lei 8.666/93</w:t>
        </w:r>
      </w:hyperlink>
      <w:r w:rsidRPr="008B7713">
        <w:rPr>
          <w:bCs/>
          <w:sz w:val="22"/>
          <w:szCs w:val="22"/>
        </w:rPr>
        <w:t>.</w:t>
      </w:r>
    </w:p>
    <w:p w:rsidR="00650522" w:rsidRPr="008B7713" w:rsidRDefault="00650522" w:rsidP="0050606E">
      <w:pPr>
        <w:ind w:left="709"/>
        <w:jc w:val="both"/>
        <w:rPr>
          <w:sz w:val="22"/>
          <w:szCs w:val="22"/>
        </w:rPr>
      </w:pPr>
    </w:p>
    <w:p w:rsidR="00650522" w:rsidRPr="008B7713" w:rsidRDefault="00650522" w:rsidP="006F0B60">
      <w:pPr>
        <w:jc w:val="both"/>
        <w:rPr>
          <w:sz w:val="22"/>
          <w:szCs w:val="22"/>
        </w:rPr>
      </w:pPr>
      <w:r w:rsidRPr="008B7713">
        <w:rPr>
          <w:sz w:val="22"/>
          <w:szCs w:val="22"/>
        </w:rPr>
        <w:t>2</w:t>
      </w:r>
      <w:r w:rsidR="00C175D2">
        <w:rPr>
          <w:sz w:val="22"/>
          <w:szCs w:val="22"/>
        </w:rPr>
        <w:t>4</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rsidR="008B7713" w:rsidRPr="008B7713" w:rsidRDefault="008B7713" w:rsidP="0050606E">
      <w:pPr>
        <w:ind w:left="709"/>
        <w:jc w:val="both"/>
        <w:rPr>
          <w:sz w:val="22"/>
          <w:szCs w:val="22"/>
        </w:rPr>
      </w:pPr>
    </w:p>
    <w:p w:rsidR="00650522" w:rsidRDefault="00541080" w:rsidP="006F0B60">
      <w:pPr>
        <w:jc w:val="both"/>
        <w:rPr>
          <w:sz w:val="22"/>
          <w:szCs w:val="22"/>
        </w:rPr>
      </w:pPr>
      <w:r>
        <w:rPr>
          <w:sz w:val="22"/>
          <w:szCs w:val="22"/>
        </w:rPr>
        <w:t>2</w:t>
      </w:r>
      <w:r w:rsidR="00C175D2">
        <w:rPr>
          <w:sz w:val="22"/>
          <w:szCs w:val="22"/>
        </w:rPr>
        <w:t>4</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70" w:history="1">
        <w:r w:rsidR="00650522" w:rsidRPr="003F118A">
          <w:rPr>
            <w:rStyle w:val="Hyperlink"/>
            <w:sz w:val="22"/>
            <w:szCs w:val="22"/>
          </w:rPr>
          <w:t>Lei</w:t>
        </w:r>
        <w:r w:rsidR="008B7713"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rsidR="0050606E" w:rsidRDefault="0050606E" w:rsidP="00A91FC6">
      <w:pPr>
        <w:jc w:val="both"/>
        <w:rPr>
          <w:sz w:val="22"/>
          <w:szCs w:val="22"/>
        </w:rPr>
      </w:pPr>
    </w:p>
    <w:p w:rsidR="00FF0BB7" w:rsidRPr="008B7713" w:rsidRDefault="008B7713" w:rsidP="00A91FC6">
      <w:pPr>
        <w:jc w:val="both"/>
        <w:rPr>
          <w:b/>
          <w:sz w:val="22"/>
          <w:szCs w:val="22"/>
        </w:rPr>
      </w:pPr>
      <w:r w:rsidRPr="008B7713">
        <w:rPr>
          <w:sz w:val="22"/>
          <w:szCs w:val="22"/>
        </w:rPr>
        <w:t>2</w:t>
      </w:r>
      <w:r w:rsidR="00C175D2">
        <w:rPr>
          <w:sz w:val="22"/>
          <w:szCs w:val="22"/>
        </w:rPr>
        <w:t>4</w:t>
      </w:r>
      <w:r w:rsidR="003B704D" w:rsidRPr="008B7713">
        <w:rPr>
          <w:sz w:val="22"/>
          <w:szCs w:val="22"/>
        </w:rPr>
        <w:t>.</w:t>
      </w:r>
      <w:r w:rsidR="00097110">
        <w:rPr>
          <w:sz w:val="22"/>
          <w:szCs w:val="22"/>
        </w:rPr>
        <w:t>19</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71"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72" w:history="1">
        <w:r w:rsidR="00FF0BB7" w:rsidRPr="00906416">
          <w:rPr>
            <w:b/>
            <w:color w:val="0000FF"/>
            <w:sz w:val="22"/>
            <w:u w:val="single"/>
          </w:rPr>
          <w:t>www.supel.ro.gov.br</w:t>
        </w:r>
      </w:hyperlink>
      <w:r w:rsidR="00FF0BB7" w:rsidRPr="008B7713">
        <w:rPr>
          <w:b/>
          <w:sz w:val="22"/>
          <w:szCs w:val="22"/>
        </w:rPr>
        <w:t>.</w:t>
      </w:r>
    </w:p>
    <w:p w:rsidR="00FF0BB7" w:rsidRPr="00FF0BB7" w:rsidRDefault="00FF0BB7" w:rsidP="00A91FC6">
      <w:pPr>
        <w:jc w:val="both"/>
        <w:rPr>
          <w:b/>
          <w:sz w:val="22"/>
          <w:szCs w:val="22"/>
        </w:rPr>
      </w:pPr>
    </w:p>
    <w:p w:rsidR="00FF0BB7" w:rsidRPr="008B7713" w:rsidRDefault="00541080" w:rsidP="00A91FC6">
      <w:pPr>
        <w:jc w:val="both"/>
        <w:rPr>
          <w:sz w:val="22"/>
          <w:szCs w:val="22"/>
        </w:rPr>
      </w:pPr>
      <w:r>
        <w:rPr>
          <w:sz w:val="22"/>
          <w:szCs w:val="22"/>
        </w:rPr>
        <w:t>2</w:t>
      </w:r>
      <w:r w:rsidR="00C175D2">
        <w:rPr>
          <w:sz w:val="22"/>
          <w:szCs w:val="22"/>
        </w:rPr>
        <w:t>4</w:t>
      </w:r>
      <w:r w:rsidR="003B704D" w:rsidRPr="008B7713">
        <w:rPr>
          <w:sz w:val="22"/>
          <w:szCs w:val="22"/>
        </w:rPr>
        <w:t>.</w:t>
      </w:r>
      <w:r w:rsidR="00FF0BB7" w:rsidRPr="008B7713">
        <w:rPr>
          <w:sz w:val="22"/>
          <w:szCs w:val="22"/>
        </w:rPr>
        <w:t>2</w:t>
      </w:r>
      <w:r w:rsidR="00097110">
        <w:rPr>
          <w:sz w:val="22"/>
          <w:szCs w:val="22"/>
        </w:rPr>
        <w:t>0</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rsidR="00FF0BB7" w:rsidRPr="008B7713" w:rsidRDefault="00FF0BB7" w:rsidP="00A91FC6">
      <w:pPr>
        <w:jc w:val="both"/>
        <w:rPr>
          <w:sz w:val="22"/>
          <w:szCs w:val="22"/>
        </w:rPr>
      </w:pPr>
    </w:p>
    <w:p w:rsidR="00FF0BB7" w:rsidRPr="00FF0BB7" w:rsidRDefault="00541080" w:rsidP="00A91FC6">
      <w:pPr>
        <w:jc w:val="both"/>
        <w:rPr>
          <w:sz w:val="22"/>
          <w:szCs w:val="22"/>
        </w:rPr>
      </w:pPr>
      <w:r>
        <w:rPr>
          <w:sz w:val="22"/>
          <w:szCs w:val="22"/>
        </w:rPr>
        <w:t>2</w:t>
      </w:r>
      <w:r w:rsidR="00C175D2">
        <w:rPr>
          <w:sz w:val="22"/>
          <w:szCs w:val="22"/>
        </w:rPr>
        <w:t>4</w:t>
      </w:r>
      <w:r w:rsidR="003B704D" w:rsidRPr="008B7713">
        <w:rPr>
          <w:sz w:val="22"/>
          <w:szCs w:val="22"/>
        </w:rPr>
        <w:t>.</w:t>
      </w:r>
      <w:r w:rsidR="00FF0BB7" w:rsidRPr="008B7713">
        <w:rPr>
          <w:sz w:val="22"/>
          <w:szCs w:val="22"/>
        </w:rPr>
        <w:t>2</w:t>
      </w:r>
      <w:r w:rsidR="00097110">
        <w:rPr>
          <w:sz w:val="22"/>
          <w:szCs w:val="22"/>
        </w:rPr>
        <w:t>1</w:t>
      </w:r>
      <w:r w:rsidR="00FF0BB7" w:rsidRPr="00FF0BB7">
        <w:rPr>
          <w:sz w:val="22"/>
          <w:szCs w:val="22"/>
        </w:rPr>
        <w:t xml:space="preserve">. Quaisquer informações complementares sobre o presente Edital e seus Anexos poderão ser obtidas pelo telefone/fax </w:t>
      </w:r>
      <w:r w:rsidR="00FF0BB7" w:rsidRPr="000C5B72">
        <w:rPr>
          <w:b/>
          <w:sz w:val="22"/>
          <w:szCs w:val="22"/>
        </w:rPr>
        <w:t>(069)</w:t>
      </w:r>
      <w:r w:rsidR="008B7713">
        <w:rPr>
          <w:b/>
          <w:sz w:val="22"/>
          <w:szCs w:val="22"/>
        </w:rPr>
        <w:t xml:space="preserve"> 3212</w:t>
      </w:r>
      <w:r w:rsidR="008B7713" w:rsidRPr="008B7713">
        <w:rPr>
          <w:b/>
          <w:color w:val="FF0000"/>
          <w:sz w:val="22"/>
          <w:szCs w:val="22"/>
        </w:rPr>
        <w:t>-</w:t>
      </w:r>
      <w:r w:rsidR="000A0F29">
        <w:rPr>
          <w:b/>
          <w:color w:val="FF0000"/>
          <w:sz w:val="22"/>
          <w:szCs w:val="22"/>
        </w:rPr>
        <w:t>9271</w:t>
      </w:r>
      <w:r w:rsidR="00FF0BB7" w:rsidRPr="008B7713">
        <w:rPr>
          <w:b/>
          <w:color w:val="FF0000"/>
          <w:sz w:val="22"/>
          <w:szCs w:val="22"/>
        </w:rPr>
        <w:t>,</w:t>
      </w:r>
      <w:r w:rsidR="00FF0BB7" w:rsidRPr="008B7713">
        <w:rPr>
          <w:color w:val="FF0000"/>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rsidR="00FF0BB7" w:rsidRPr="00FF0BB7" w:rsidRDefault="00FF0BB7" w:rsidP="00A91FC6">
      <w:pPr>
        <w:rPr>
          <w:sz w:val="22"/>
          <w:szCs w:val="22"/>
        </w:rPr>
      </w:pPr>
    </w:p>
    <w:p w:rsidR="00FF0BB7" w:rsidRDefault="003B704D" w:rsidP="00A91FC6">
      <w:pPr>
        <w:rPr>
          <w:sz w:val="22"/>
          <w:szCs w:val="22"/>
        </w:rPr>
      </w:pPr>
      <w:r w:rsidRPr="008B7713">
        <w:rPr>
          <w:sz w:val="22"/>
          <w:szCs w:val="22"/>
        </w:rPr>
        <w:t>2</w:t>
      </w:r>
      <w:r w:rsidR="00C175D2">
        <w:rPr>
          <w:sz w:val="22"/>
          <w:szCs w:val="22"/>
        </w:rPr>
        <w:t>4</w:t>
      </w:r>
      <w:r w:rsidRPr="008B7713">
        <w:rPr>
          <w:sz w:val="22"/>
          <w:szCs w:val="22"/>
        </w:rPr>
        <w:t>.</w:t>
      </w:r>
      <w:r w:rsidR="00650522" w:rsidRPr="008B7713">
        <w:rPr>
          <w:sz w:val="22"/>
          <w:szCs w:val="22"/>
        </w:rPr>
        <w:t>2</w:t>
      </w:r>
      <w:r w:rsidR="00097110">
        <w:rPr>
          <w:sz w:val="22"/>
          <w:szCs w:val="22"/>
        </w:rPr>
        <w:t>2</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A91FC6">
      <w:pPr>
        <w:rPr>
          <w:sz w:val="22"/>
          <w:szCs w:val="22"/>
        </w:rPr>
      </w:pPr>
    </w:p>
    <w:p w:rsidR="008308DD" w:rsidRPr="008B7713" w:rsidRDefault="00541080"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Pr>
          <w:i w:val="0"/>
          <w:sz w:val="22"/>
          <w:szCs w:val="22"/>
        </w:rPr>
        <w:t>2</w:t>
      </w:r>
      <w:r w:rsidR="00C175D2">
        <w:rPr>
          <w:i w:val="0"/>
          <w:sz w:val="22"/>
          <w:szCs w:val="22"/>
        </w:rPr>
        <w:t>5</w:t>
      </w:r>
      <w:r w:rsidR="008308DD" w:rsidRPr="008B7713">
        <w:rPr>
          <w:i w:val="0"/>
          <w:sz w:val="22"/>
          <w:szCs w:val="22"/>
        </w:rPr>
        <w:t xml:space="preserve"> – ANEXOS</w:t>
      </w:r>
    </w:p>
    <w:p w:rsidR="008308DD" w:rsidRPr="0051767C" w:rsidRDefault="008308DD" w:rsidP="00A91FC6">
      <w:pPr>
        <w:jc w:val="both"/>
        <w:rPr>
          <w:sz w:val="22"/>
          <w:szCs w:val="22"/>
        </w:rPr>
      </w:pPr>
    </w:p>
    <w:p w:rsidR="008308DD" w:rsidRPr="0051767C" w:rsidRDefault="00E73061" w:rsidP="00A91FC6">
      <w:pPr>
        <w:jc w:val="both"/>
        <w:rPr>
          <w:sz w:val="22"/>
          <w:szCs w:val="22"/>
        </w:rPr>
      </w:pPr>
      <w:r w:rsidRPr="00CF79DB">
        <w:rPr>
          <w:b/>
          <w:sz w:val="22"/>
          <w:szCs w:val="22"/>
        </w:rPr>
        <w:t>2</w:t>
      </w:r>
      <w:r w:rsidR="00C175D2">
        <w:rPr>
          <w:b/>
          <w:sz w:val="22"/>
          <w:szCs w:val="22"/>
        </w:rPr>
        <w:t>5</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rsidR="008308DD" w:rsidRPr="0051767C" w:rsidRDefault="008308DD" w:rsidP="00A91FC6">
      <w:pPr>
        <w:tabs>
          <w:tab w:val="left" w:pos="1276"/>
          <w:tab w:val="left" w:pos="1560"/>
        </w:tabs>
        <w:jc w:val="both"/>
        <w:rPr>
          <w:sz w:val="22"/>
          <w:szCs w:val="22"/>
        </w:rPr>
      </w:pPr>
    </w:p>
    <w:p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rsidR="008308DD"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rsidR="002578FD" w:rsidRDefault="000A0F29" w:rsidP="002578FD">
      <w:pPr>
        <w:tabs>
          <w:tab w:val="num" w:pos="2375"/>
        </w:tabs>
        <w:ind w:right="-284"/>
        <w:rPr>
          <w:sz w:val="22"/>
          <w:szCs w:val="22"/>
        </w:rPr>
      </w:pPr>
      <w:r w:rsidRPr="000A0F29">
        <w:rPr>
          <w:b/>
          <w:sz w:val="22"/>
          <w:szCs w:val="22"/>
        </w:rPr>
        <w:t>ANEXO III</w:t>
      </w:r>
      <w:r>
        <w:rPr>
          <w:b/>
          <w:sz w:val="22"/>
          <w:szCs w:val="22"/>
        </w:rPr>
        <w:t xml:space="preserve"> - </w:t>
      </w:r>
      <w:r w:rsidR="002578FD">
        <w:rPr>
          <w:sz w:val="22"/>
          <w:szCs w:val="22"/>
        </w:rPr>
        <w:t>Modelo da Carta Proposta</w:t>
      </w:r>
    </w:p>
    <w:p w:rsidR="000A0F29" w:rsidRDefault="000A0F29" w:rsidP="00A91FC6">
      <w:pPr>
        <w:tabs>
          <w:tab w:val="num" w:pos="2375"/>
        </w:tabs>
        <w:rPr>
          <w:sz w:val="22"/>
          <w:szCs w:val="22"/>
        </w:rPr>
      </w:pPr>
      <w:r w:rsidRPr="000A0F29">
        <w:rPr>
          <w:b/>
          <w:sz w:val="22"/>
          <w:szCs w:val="22"/>
        </w:rPr>
        <w:t xml:space="preserve">ANEXO IV - </w:t>
      </w:r>
      <w:r w:rsidR="002578FD">
        <w:rPr>
          <w:sz w:val="22"/>
          <w:szCs w:val="22"/>
        </w:rPr>
        <w:t>Modelo da Ata de Registro de Preços</w:t>
      </w:r>
    </w:p>
    <w:p w:rsidR="00307F69" w:rsidRPr="000A0F29" w:rsidRDefault="00307F69" w:rsidP="00A91FC6">
      <w:pPr>
        <w:tabs>
          <w:tab w:val="num" w:pos="2375"/>
        </w:tabs>
        <w:rPr>
          <w:b/>
          <w:sz w:val="22"/>
          <w:szCs w:val="22"/>
        </w:rPr>
      </w:pPr>
      <w:r w:rsidRPr="00DC26F1">
        <w:rPr>
          <w:b/>
          <w:sz w:val="22"/>
          <w:szCs w:val="22"/>
        </w:rPr>
        <w:t>ANEXO V</w:t>
      </w:r>
      <w:r>
        <w:rPr>
          <w:sz w:val="22"/>
          <w:szCs w:val="22"/>
        </w:rPr>
        <w:t xml:space="preserve"> – Regras de transição</w:t>
      </w:r>
    </w:p>
    <w:p w:rsidR="00CF79DB" w:rsidRDefault="00CF79DB" w:rsidP="00A91FC6">
      <w:pPr>
        <w:tabs>
          <w:tab w:val="num" w:pos="2375"/>
        </w:tabs>
        <w:rPr>
          <w:b/>
          <w:sz w:val="22"/>
          <w:szCs w:val="22"/>
        </w:rPr>
      </w:pPr>
    </w:p>
    <w:p w:rsidR="00FE23C2" w:rsidRDefault="00FE23C2" w:rsidP="00A91FC6">
      <w:pPr>
        <w:jc w:val="right"/>
        <w:rPr>
          <w:color w:val="000000"/>
          <w:sz w:val="22"/>
          <w:szCs w:val="22"/>
        </w:rPr>
      </w:pPr>
    </w:p>
    <w:p w:rsidR="008308DD" w:rsidRPr="0051767C" w:rsidRDefault="008308DD" w:rsidP="00A91FC6">
      <w:pPr>
        <w:jc w:val="right"/>
        <w:rPr>
          <w:b/>
          <w:color w:val="FF0000"/>
          <w:sz w:val="22"/>
          <w:szCs w:val="22"/>
        </w:rPr>
      </w:pPr>
      <w:r w:rsidRPr="008B7713">
        <w:rPr>
          <w:sz w:val="22"/>
          <w:szCs w:val="22"/>
        </w:rPr>
        <w:t>Porto Velho</w:t>
      </w:r>
      <w:r w:rsidR="00926E6D" w:rsidRPr="008B7713">
        <w:rPr>
          <w:sz w:val="22"/>
          <w:szCs w:val="22"/>
        </w:rPr>
        <w:t>-</w:t>
      </w:r>
      <w:r w:rsidRPr="008B7713">
        <w:rPr>
          <w:sz w:val="22"/>
          <w:szCs w:val="22"/>
        </w:rPr>
        <w:t>RO,</w:t>
      </w:r>
      <w:r w:rsidR="008B7713" w:rsidRPr="008B7713">
        <w:rPr>
          <w:b/>
          <w:sz w:val="22"/>
          <w:szCs w:val="22"/>
        </w:rPr>
        <w:t xml:space="preserve"> </w:t>
      </w:r>
      <w:r w:rsidR="00FD7C75">
        <w:rPr>
          <w:b/>
          <w:color w:val="FF0000"/>
          <w:sz w:val="22"/>
          <w:szCs w:val="22"/>
        </w:rPr>
        <w:t>2</w:t>
      </w:r>
      <w:r w:rsidR="005B2BFB">
        <w:rPr>
          <w:b/>
          <w:color w:val="FF0000"/>
          <w:sz w:val="22"/>
          <w:szCs w:val="22"/>
        </w:rPr>
        <w:t>7</w:t>
      </w:r>
      <w:r w:rsidR="005347D3">
        <w:rPr>
          <w:b/>
          <w:color w:val="FF0000"/>
          <w:sz w:val="22"/>
          <w:szCs w:val="22"/>
        </w:rPr>
        <w:t xml:space="preserve"> </w:t>
      </w:r>
      <w:r w:rsidR="008B7713">
        <w:rPr>
          <w:b/>
          <w:color w:val="FF0000"/>
          <w:sz w:val="22"/>
          <w:szCs w:val="22"/>
        </w:rPr>
        <w:t xml:space="preserve">de </w:t>
      </w:r>
      <w:r w:rsidR="00442488">
        <w:rPr>
          <w:b/>
          <w:color w:val="FF0000"/>
          <w:sz w:val="22"/>
          <w:szCs w:val="22"/>
        </w:rPr>
        <w:t xml:space="preserve">março </w:t>
      </w:r>
      <w:r w:rsidR="008B7713">
        <w:rPr>
          <w:b/>
          <w:color w:val="FF0000"/>
          <w:sz w:val="22"/>
          <w:szCs w:val="22"/>
        </w:rPr>
        <w:t xml:space="preserve">de </w:t>
      </w:r>
      <w:r w:rsidR="000A0F29">
        <w:rPr>
          <w:b/>
          <w:color w:val="FF0000"/>
          <w:sz w:val="22"/>
          <w:szCs w:val="22"/>
        </w:rPr>
        <w:t>2019</w:t>
      </w:r>
      <w:r w:rsidRPr="0051767C">
        <w:rPr>
          <w:b/>
          <w:color w:val="FF0000"/>
          <w:sz w:val="22"/>
          <w:szCs w:val="22"/>
        </w:rPr>
        <w:t>.</w:t>
      </w:r>
    </w:p>
    <w:p w:rsidR="00926E6D" w:rsidRDefault="00926E6D" w:rsidP="00A91FC6">
      <w:pPr>
        <w:rPr>
          <w:b/>
          <w:color w:val="FF0000"/>
          <w:sz w:val="22"/>
          <w:szCs w:val="22"/>
        </w:rPr>
      </w:pPr>
    </w:p>
    <w:p w:rsidR="00FE23C2" w:rsidRDefault="00FE23C2" w:rsidP="00A91FC6">
      <w:pPr>
        <w:rPr>
          <w:b/>
          <w:color w:val="FF0000"/>
          <w:sz w:val="22"/>
          <w:szCs w:val="22"/>
        </w:rPr>
      </w:pPr>
    </w:p>
    <w:p w:rsidR="00FE23C2" w:rsidRDefault="00FE23C2" w:rsidP="00A91FC6">
      <w:pPr>
        <w:rPr>
          <w:b/>
          <w:color w:val="FF0000"/>
          <w:sz w:val="22"/>
          <w:szCs w:val="22"/>
        </w:rPr>
      </w:pPr>
    </w:p>
    <w:p w:rsidR="00FE23C2" w:rsidRDefault="00FE23C2" w:rsidP="00A91FC6">
      <w:pPr>
        <w:rPr>
          <w:b/>
          <w:color w:val="FF0000"/>
          <w:sz w:val="22"/>
          <w:szCs w:val="22"/>
        </w:rPr>
      </w:pPr>
    </w:p>
    <w:p w:rsidR="00442488" w:rsidRPr="00BB47B7" w:rsidRDefault="00442488" w:rsidP="00442488">
      <w:pPr>
        <w:jc w:val="center"/>
        <w:rPr>
          <w:b/>
          <w:color w:val="FF0000"/>
          <w:sz w:val="22"/>
          <w:szCs w:val="22"/>
        </w:rPr>
      </w:pPr>
      <w:r>
        <w:rPr>
          <w:b/>
          <w:color w:val="FF0000"/>
          <w:sz w:val="22"/>
          <w:szCs w:val="22"/>
        </w:rPr>
        <w:t>NILSEIA KETES COSTA</w:t>
      </w:r>
    </w:p>
    <w:p w:rsidR="00442488" w:rsidRPr="00B57165" w:rsidRDefault="00442488" w:rsidP="00442488">
      <w:pPr>
        <w:jc w:val="center"/>
        <w:rPr>
          <w:sz w:val="22"/>
          <w:szCs w:val="22"/>
        </w:rPr>
      </w:pPr>
      <w:proofErr w:type="gramStart"/>
      <w:r>
        <w:rPr>
          <w:sz w:val="22"/>
          <w:szCs w:val="22"/>
        </w:rPr>
        <w:t>Pregoeiro(</w:t>
      </w:r>
      <w:proofErr w:type="gramEnd"/>
      <w:r>
        <w:rPr>
          <w:sz w:val="22"/>
          <w:szCs w:val="22"/>
        </w:rPr>
        <w:t>a)</w:t>
      </w:r>
      <w:r w:rsidR="00A84E77">
        <w:rPr>
          <w:sz w:val="22"/>
          <w:szCs w:val="22"/>
        </w:rPr>
        <w:t xml:space="preserve"> da Equipe Sigma</w:t>
      </w:r>
      <w:r w:rsidR="003064B8">
        <w:rPr>
          <w:sz w:val="22"/>
          <w:szCs w:val="22"/>
        </w:rPr>
        <w:t>/</w:t>
      </w:r>
      <w:r w:rsidRPr="00B57165">
        <w:rPr>
          <w:sz w:val="22"/>
          <w:szCs w:val="22"/>
        </w:rPr>
        <w:t>SUPEL-RO</w:t>
      </w:r>
    </w:p>
    <w:p w:rsidR="00CA6ADF" w:rsidRPr="00B57165" w:rsidRDefault="00442488" w:rsidP="00442488">
      <w:pPr>
        <w:jc w:val="center"/>
        <w:rPr>
          <w:sz w:val="22"/>
          <w:szCs w:val="22"/>
        </w:rPr>
      </w:pPr>
      <w:r w:rsidRPr="00B57165">
        <w:rPr>
          <w:sz w:val="22"/>
          <w:szCs w:val="22"/>
        </w:rPr>
        <w:t xml:space="preserve">Mat. </w:t>
      </w:r>
      <w:r>
        <w:rPr>
          <w:color w:val="FF0000"/>
          <w:sz w:val="22"/>
          <w:szCs w:val="22"/>
        </w:rPr>
        <w:t>300061141</w:t>
      </w:r>
    </w:p>
    <w:p w:rsidR="00FF0BB7" w:rsidRPr="00B57165" w:rsidRDefault="00FF0BB7" w:rsidP="00A91FC6">
      <w:pPr>
        <w:jc w:val="center"/>
        <w:rPr>
          <w:sz w:val="22"/>
          <w:szCs w:val="22"/>
        </w:rPr>
      </w:pPr>
    </w:p>
    <w:p w:rsidR="00B03321" w:rsidRDefault="00B03321" w:rsidP="00A91FC6">
      <w:pPr>
        <w:rPr>
          <w:b/>
          <w:sz w:val="22"/>
          <w:szCs w:val="22"/>
        </w:rPr>
      </w:pPr>
    </w:p>
    <w:p w:rsidR="00FE23C2" w:rsidRDefault="00FE23C2" w:rsidP="00A91FC6">
      <w:pPr>
        <w:rPr>
          <w:b/>
          <w:sz w:val="22"/>
          <w:szCs w:val="22"/>
        </w:rPr>
      </w:pPr>
    </w:p>
    <w:p w:rsidR="00A91FC6" w:rsidRDefault="00A91FC6" w:rsidP="00A91FC6">
      <w:pPr>
        <w:rPr>
          <w:b/>
          <w:sz w:val="22"/>
          <w:szCs w:val="22"/>
        </w:rPr>
      </w:pPr>
    </w:p>
    <w:p w:rsidR="00A91FC6" w:rsidRDefault="00A91FC6"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1D4D6E" w:rsidRDefault="001D4D6E" w:rsidP="00A91FC6">
      <w:pPr>
        <w:rPr>
          <w:b/>
          <w:sz w:val="22"/>
          <w:szCs w:val="22"/>
        </w:rPr>
      </w:pPr>
    </w:p>
    <w:p w:rsidR="00541080" w:rsidRDefault="00541080" w:rsidP="00A91FC6">
      <w:pPr>
        <w:rPr>
          <w:b/>
          <w:sz w:val="22"/>
          <w:szCs w:val="22"/>
        </w:rPr>
      </w:pPr>
    </w:p>
    <w:p w:rsidR="001E080D" w:rsidRPr="001D4D6E" w:rsidRDefault="001D4583" w:rsidP="001D4583">
      <w:pPr>
        <w:jc w:val="center"/>
        <w:rPr>
          <w:b/>
          <w:sz w:val="22"/>
          <w:szCs w:val="22"/>
        </w:rPr>
      </w:pPr>
      <w:r w:rsidRPr="001D4D6E">
        <w:rPr>
          <w:b/>
          <w:sz w:val="22"/>
          <w:szCs w:val="22"/>
        </w:rPr>
        <w:t xml:space="preserve">ANEXO </w:t>
      </w:r>
      <w:r w:rsidR="001E080D" w:rsidRPr="001D4D6E">
        <w:rPr>
          <w:b/>
          <w:sz w:val="22"/>
          <w:szCs w:val="22"/>
        </w:rPr>
        <w:t xml:space="preserve">- </w:t>
      </w:r>
      <w:r w:rsidRPr="001D4D6E">
        <w:rPr>
          <w:b/>
          <w:sz w:val="22"/>
          <w:szCs w:val="22"/>
        </w:rPr>
        <w:t xml:space="preserve">I </w:t>
      </w:r>
    </w:p>
    <w:p w:rsidR="001E080D" w:rsidRPr="001D4D6E" w:rsidRDefault="001E080D" w:rsidP="001D4583">
      <w:pPr>
        <w:jc w:val="center"/>
        <w:rPr>
          <w:b/>
          <w:sz w:val="22"/>
          <w:szCs w:val="22"/>
        </w:rPr>
      </w:pPr>
    </w:p>
    <w:p w:rsidR="001D4583" w:rsidRPr="001D4D6E" w:rsidRDefault="001D4583" w:rsidP="001D4583">
      <w:pPr>
        <w:jc w:val="center"/>
        <w:rPr>
          <w:b/>
          <w:sz w:val="22"/>
          <w:szCs w:val="22"/>
        </w:rPr>
      </w:pPr>
      <w:r w:rsidRPr="001D4D6E">
        <w:rPr>
          <w:b/>
          <w:sz w:val="22"/>
          <w:szCs w:val="22"/>
        </w:rPr>
        <w:t>TERMO DE REFERÊNCIA</w:t>
      </w:r>
    </w:p>
    <w:p w:rsidR="00B15F09" w:rsidRDefault="00B15F09" w:rsidP="001D4583">
      <w:pPr>
        <w:jc w:val="center"/>
        <w:rPr>
          <w:b/>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 IDENTIFICAÇÃO</w:t>
      </w:r>
    </w:p>
    <w:p w:rsidR="001D4D6E" w:rsidRDefault="001D4D6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1.1</w:t>
      </w:r>
      <w:r w:rsidRPr="001D4D6E">
        <w:rPr>
          <w:color w:val="000000"/>
          <w:sz w:val="22"/>
          <w:szCs w:val="22"/>
        </w:rPr>
        <w:t> - Unidade Orçamentária: Secretaria de Estado da Saúde de Rondônia –SESAU/RO</w:t>
      </w:r>
    </w:p>
    <w:p w:rsidR="001D4D6E" w:rsidRDefault="001D4D6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1.2</w:t>
      </w:r>
      <w:r w:rsidRPr="001D4D6E">
        <w:rPr>
          <w:color w:val="000000"/>
          <w:sz w:val="22"/>
          <w:szCs w:val="22"/>
        </w:rPr>
        <w:t> - Requisitante: Coordenadoria de Almoxarifado e Patrimônio –CAP/SESAU</w:t>
      </w:r>
    </w:p>
    <w:p w:rsidR="001D4D6E" w:rsidRDefault="001D4D6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1.3 - </w:t>
      </w:r>
      <w:r w:rsidRPr="001D4D6E">
        <w:rPr>
          <w:color w:val="000000"/>
          <w:sz w:val="22"/>
          <w:szCs w:val="22"/>
        </w:rPr>
        <w:t>Solicitantes:  HBAP, HICD, COHREC, HPSJP-II, POC, HRE, HRB, HRSFG e CEMETRON</w:t>
      </w:r>
    </w:p>
    <w:p w:rsidR="001D4D6E" w:rsidRDefault="001D4D6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2. DO OBJETO</w:t>
      </w:r>
    </w:p>
    <w:p w:rsidR="001D4D6E" w:rsidRDefault="001D4D6E"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Registro de Preço para Futura e Eventual Aquisição de Material Permanente (Cadeiras de Rodas e Cadeiras de Banho) para atender </w:t>
      </w:r>
      <w:r w:rsidR="00CA25B2" w:rsidRPr="001D4D6E">
        <w:rPr>
          <w:color w:val="000000"/>
          <w:sz w:val="22"/>
          <w:szCs w:val="22"/>
        </w:rPr>
        <w:t>as necessidades</w:t>
      </w:r>
      <w:r w:rsidRPr="001D4D6E">
        <w:rPr>
          <w:color w:val="000000"/>
          <w:sz w:val="22"/>
          <w:szCs w:val="22"/>
        </w:rPr>
        <w:t xml:space="preserve"> das Unidades de Saúde HBAP, HICD, COHREC, HPSJP-II, POC, HRE, HRB, HRSFG e CEMETRON da capital e interior vinculados a esta Secretaria de Estado da Saúde – SESAU, por um período de 12 (doze) meses.</w:t>
      </w:r>
    </w:p>
    <w:p w:rsidR="001D4D6E" w:rsidRPr="001D4D6E" w:rsidRDefault="001D4D6E"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rStyle w:val="Forte"/>
          <w:color w:val="000000"/>
          <w:sz w:val="22"/>
          <w:szCs w:val="22"/>
        </w:rPr>
      </w:pPr>
      <w:r w:rsidRPr="001D4D6E">
        <w:rPr>
          <w:rStyle w:val="Forte"/>
          <w:color w:val="000000"/>
          <w:sz w:val="22"/>
          <w:szCs w:val="22"/>
        </w:rPr>
        <w:t>2.1 Especificação dos itens:</w:t>
      </w:r>
    </w:p>
    <w:p w:rsidR="001D4D6E" w:rsidRPr="001D4D6E" w:rsidRDefault="001D4D6E" w:rsidP="001D4D6E">
      <w:pPr>
        <w:pStyle w:val="textojustificadorecuoprimeiralinha"/>
        <w:spacing w:before="0" w:beforeAutospacing="0" w:after="0" w:afterAutospacing="0"/>
        <w:jc w:val="both"/>
        <w:rPr>
          <w:color w:val="00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7"/>
        <w:gridCol w:w="1714"/>
        <w:gridCol w:w="419"/>
        <w:gridCol w:w="529"/>
        <w:gridCol w:w="499"/>
        <w:gridCol w:w="817"/>
        <w:gridCol w:w="638"/>
        <w:gridCol w:w="419"/>
        <w:gridCol w:w="419"/>
        <w:gridCol w:w="419"/>
        <w:gridCol w:w="648"/>
        <w:gridCol w:w="1086"/>
        <w:gridCol w:w="658"/>
      </w:tblGrid>
      <w:tr w:rsidR="00B15F09" w:rsidRPr="001D4D6E" w:rsidTr="00851CF1">
        <w:trPr>
          <w:tblCellSpacing w:w="0" w:type="dxa"/>
        </w:trPr>
        <w:tc>
          <w:tcPr>
            <w:tcW w:w="0" w:type="auto"/>
            <w:gridSpan w:val="12"/>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center"/>
              <w:rPr>
                <w:color w:val="000000"/>
                <w:sz w:val="22"/>
                <w:szCs w:val="22"/>
              </w:rPr>
            </w:pPr>
            <w:r w:rsidRPr="001D4D6E">
              <w:rPr>
                <w:rStyle w:val="Forte"/>
                <w:color w:val="000000"/>
                <w:sz w:val="22"/>
                <w:szCs w:val="22"/>
              </w:rPr>
              <w:t>PLANILHA DE LEVANTAMENTO DE CADEIRAS DE RODAS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tc>
      </w:tr>
      <w:tr w:rsidR="001D4D6E"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DESCRIÇÃO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HBAP QTD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HICD QTD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COHREC QTD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HPSJP-II QTD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POC QTD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HRE QTD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HRB QTD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HRSFG QTD</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CEMETRON QTD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TOTAL</w:t>
            </w:r>
          </w:p>
        </w:tc>
      </w:tr>
      <w:tr w:rsidR="001D4D6E"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59507C" w:rsidRDefault="00B15F09" w:rsidP="0059507C">
            <w:pPr>
              <w:pStyle w:val="textojustificado"/>
              <w:spacing w:before="0" w:beforeAutospacing="0" w:after="0" w:afterAutospacing="0"/>
              <w:jc w:val="both"/>
              <w:rPr>
                <w:color w:val="000000"/>
                <w:sz w:val="22"/>
                <w:szCs w:val="22"/>
              </w:rPr>
            </w:pPr>
            <w:r w:rsidRPr="0059507C">
              <w:rPr>
                <w:rStyle w:val="Forte"/>
                <w:color w:val="000000"/>
                <w:sz w:val="22"/>
                <w:szCs w:val="22"/>
                <w:vertAlign w:val="subscript"/>
              </w:rPr>
              <w:t>CADEIRA DE RODAS PADRÃO</w:t>
            </w:r>
            <w:r w:rsidRPr="0059507C">
              <w:rPr>
                <w:color w:val="000000"/>
                <w:sz w:val="22"/>
                <w:szCs w:val="22"/>
                <w:vertAlign w:val="subscript"/>
              </w:rPr>
              <w:t xml:space="preserve">: </w:t>
            </w:r>
            <w:r w:rsidR="0059507C" w:rsidRPr="0059507C">
              <w:rPr>
                <w:color w:val="FF0000"/>
                <w:sz w:val="22"/>
                <w:szCs w:val="22"/>
              </w:rPr>
              <w:t xml:space="preserve">Cadeira de rodas tipo padrão (infantil/juvenil/adulto) confeccionada em tubos de alumínio/liga metálica/aço, cromada ou com pintura eletrostática; dobrável; braços removíveis ou escamoteáveis; encosto padrão em nylon ou couro resistente, acento em tecido de nylon ou couro sintético, com almofada em espuma de alta </w:t>
            </w:r>
            <w:r w:rsidR="0059507C" w:rsidRPr="0059507C">
              <w:rPr>
                <w:color w:val="FF0000"/>
                <w:sz w:val="22"/>
                <w:szCs w:val="22"/>
              </w:rPr>
              <w:lastRenderedPageBreak/>
              <w:t xml:space="preserve">densidade com no mínimo 03 (três) cm de espessura, forrada com mesmo tecido e </w:t>
            </w:r>
            <w:proofErr w:type="spellStart"/>
            <w:r w:rsidR="0059507C" w:rsidRPr="0059507C">
              <w:rPr>
                <w:color w:val="FF0000"/>
                <w:sz w:val="22"/>
                <w:szCs w:val="22"/>
              </w:rPr>
              <w:t>velcro</w:t>
            </w:r>
            <w:proofErr w:type="spellEnd"/>
            <w:r w:rsidR="0059507C" w:rsidRPr="0059507C">
              <w:rPr>
                <w:color w:val="FF0000"/>
                <w:sz w:val="22"/>
                <w:szCs w:val="22"/>
              </w:rPr>
              <w:t xml:space="preserve"> para fixação; grandes rodas traseiras com aros de propulsão, pneus traseiros maciços ou infláveis; freio bilateral; pequenas rodas dianteiras com pneus maciços ou infláveis com rolamentos blindados nos eixos; pedais com regulagem de altura e rebatíveis, podendo ser removíveis ou não, podendo ser giratórios ou não, podendo ser eleváveis ou </w:t>
            </w:r>
            <w:proofErr w:type="spellStart"/>
            <w:r w:rsidR="0059507C" w:rsidRPr="0059507C">
              <w:rPr>
                <w:color w:val="FF0000"/>
                <w:sz w:val="22"/>
                <w:szCs w:val="22"/>
              </w:rPr>
              <w:t>não;suporte</w:t>
            </w:r>
            <w:proofErr w:type="spellEnd"/>
            <w:r w:rsidR="0059507C" w:rsidRPr="0059507C">
              <w:rPr>
                <w:color w:val="FF0000"/>
                <w:sz w:val="22"/>
                <w:szCs w:val="22"/>
              </w:rPr>
              <w:t xml:space="preserve"> para panturrilhas e/ou posterior ao calcanhar; com ou sem roda </w:t>
            </w:r>
            <w:proofErr w:type="spellStart"/>
            <w:r w:rsidR="0059507C" w:rsidRPr="0059507C">
              <w:rPr>
                <w:color w:val="FF0000"/>
                <w:sz w:val="22"/>
                <w:szCs w:val="22"/>
              </w:rPr>
              <w:t>anti-tombo</w:t>
            </w:r>
            <w:proofErr w:type="spellEnd"/>
            <w:r w:rsidR="0059507C" w:rsidRPr="0059507C">
              <w:rPr>
                <w:color w:val="FF0000"/>
                <w:sz w:val="22"/>
                <w:szCs w:val="22"/>
              </w:rPr>
              <w:t xml:space="preserve">, com </w:t>
            </w:r>
            <w:proofErr w:type="spellStart"/>
            <w:r w:rsidR="0059507C" w:rsidRPr="0059507C">
              <w:rPr>
                <w:color w:val="FF0000"/>
                <w:sz w:val="22"/>
                <w:szCs w:val="22"/>
              </w:rPr>
              <w:t>quick</w:t>
            </w:r>
            <w:proofErr w:type="spellEnd"/>
            <w:r w:rsidR="0059507C" w:rsidRPr="0059507C">
              <w:rPr>
                <w:color w:val="FF0000"/>
                <w:sz w:val="22"/>
                <w:szCs w:val="22"/>
              </w:rPr>
              <w:t xml:space="preserve"> release nas rodas traseiras. </w:t>
            </w:r>
            <w:r w:rsidR="0059507C" w:rsidRPr="0059507C">
              <w:rPr>
                <w:rStyle w:val="Forte"/>
                <w:color w:val="FF0000"/>
                <w:sz w:val="22"/>
                <w:szCs w:val="22"/>
              </w:rPr>
              <w:t>Largura de assento: de 40 cm. Largura total aberta: 64cm. Capacidade para 90KG.</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lastRenderedPageBreak/>
              <w:t>UND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65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52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24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185</w:t>
            </w:r>
          </w:p>
        </w:tc>
      </w:tr>
      <w:tr w:rsidR="001D4D6E"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vertAlign w:val="subscript"/>
              </w:rPr>
              <w:t>CADEIRA DE RODAS PARA OBESO</w:t>
            </w:r>
            <w:r w:rsidRPr="001D4D6E">
              <w:rPr>
                <w:color w:val="000000"/>
                <w:sz w:val="22"/>
                <w:szCs w:val="22"/>
                <w:vertAlign w:val="subscript"/>
              </w:rPr>
              <w:t>: CADEIRA DE RODAS</w:t>
            </w:r>
            <w:r w:rsidRPr="001D4D6E">
              <w:rPr>
                <w:color w:val="000000"/>
                <w:sz w:val="22"/>
                <w:szCs w:val="22"/>
              </w:rPr>
              <w:t> </w:t>
            </w:r>
            <w:r w:rsidRPr="001D4D6E">
              <w:rPr>
                <w:color w:val="000000"/>
                <w:sz w:val="22"/>
                <w:szCs w:val="22"/>
                <w:vertAlign w:val="subscript"/>
              </w:rPr>
              <w:t xml:space="preserve">CONFECCIONADA SOB MEDIDA, EM TUBOS DE ALUMÍNIO, LIGA METÁLICA OU AÇO, CROMADO OU PINTURA </w:t>
            </w:r>
            <w:r w:rsidRPr="001D4D6E">
              <w:rPr>
                <w:color w:val="000000"/>
                <w:sz w:val="22"/>
                <w:szCs w:val="22"/>
                <w:vertAlign w:val="subscript"/>
              </w:rPr>
              <w:lastRenderedPageBreak/>
              <w:t>ELETROSTÁTICA, DOBRÁVEL EM X OU MONOBLOCO, APOIO PARA BRAÇOS REMOVÍVEIS OU ESCAMOTEÁVEIS. EIXO DE REMOÇÃO RÁPIDA NAS GRANDES RODAS, ENCOSTO E ASSENTO COM ESTOFAMENTO 100% NYLON OU COURO SINTÉTICO RESISTENTE, COM ALMOFADA DE ASSENTO EM ESPUMA DE ALTA DENSIDADE COM NO MÍNIMO 5 CM DE ESPESSURA, FORRADA COM MESMO TECIDO E VELCRO PARA FIXAÇÃO, COM OU SEM FAIXA TORÁCICA (5-7 CM), COM OU SEM CINTO PÉLVICO, COM OU SEM FAIXA PARA PANTURRILHA, PROTETOR LATERAL DE ROUPA, RODAS TRASEIRAS DE 24" COM SOBRE ARO DE PROPULSÃO, PODENDO OU NÃO TER PINOS, PNEUS TRASEIROS MACIÇOS OU INFLÁVEIS, FREIO BILATERAL, RODAS DIANTEIRAS DE 6" OU 8” COM PNEUS MACIÇOS OU INFLÁVEIS COM ROLAMENTOS BLINDADOS NOS EIXOS, APOIO PARA PÉS REBATÍVEIS, PODENDO SER GIRATÓRIOS, PODENDO OU NÃO SER REMOVÍVEIS, APOIO PARA PÉS ELEVÁVEIS OPCIONAL. LARGURAS DE ASSENTO: DE 50 CM À 60 CM. TOLERÂNCIA DE PESO: A DEPENDER DO FABRICANTE: DE 120KG E 160KG.</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lastRenderedPageBreak/>
              <w:t>UND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25</w:t>
            </w:r>
          </w:p>
        </w:tc>
      </w:tr>
      <w:tr w:rsidR="001D4D6E"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lastRenderedPageBreak/>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73444A" w:rsidRDefault="00B15F09" w:rsidP="001D4D6E">
            <w:pPr>
              <w:pStyle w:val="textojustificado"/>
              <w:spacing w:before="0" w:beforeAutospacing="0" w:after="0" w:afterAutospacing="0"/>
              <w:jc w:val="both"/>
              <w:rPr>
                <w:color w:val="000000"/>
                <w:sz w:val="22"/>
                <w:szCs w:val="22"/>
              </w:rPr>
            </w:pPr>
            <w:r w:rsidRPr="0073444A">
              <w:rPr>
                <w:rStyle w:val="Forte"/>
                <w:color w:val="FF0000"/>
                <w:sz w:val="22"/>
                <w:szCs w:val="22"/>
                <w:vertAlign w:val="subscript"/>
              </w:rPr>
              <w:t>CADEIRA DE RODAS PARA BANHO COM ASSENTO SANITÁRIO</w:t>
            </w:r>
            <w:r w:rsidRPr="0073444A">
              <w:rPr>
                <w:color w:val="FF0000"/>
                <w:sz w:val="22"/>
                <w:szCs w:val="22"/>
                <w:vertAlign w:val="subscript"/>
              </w:rPr>
              <w:t xml:space="preserve">: </w:t>
            </w:r>
            <w:r w:rsidR="0073444A" w:rsidRPr="0073444A">
              <w:rPr>
                <w:color w:val="FF0000"/>
                <w:sz w:val="22"/>
                <w:szCs w:val="22"/>
              </w:rPr>
              <w:t xml:space="preserve">cadeira de rodas para banho com assento sanitário, confeccionada em alumínio ou aço tubular, pintura eletrostática, estrutura a permitir o encaixe sobre vaso sanitário normal. Braços fixos encosto padrão, providas de quatro rodas pequenas, com pneus maciços, sendo as traseiras fixas e dianteiras giratórias, freio bilateral com sistema esticador, apoio para os </w:t>
            </w:r>
            <w:proofErr w:type="spellStart"/>
            <w:r w:rsidR="0073444A" w:rsidRPr="0073444A">
              <w:rPr>
                <w:color w:val="FF0000"/>
                <w:sz w:val="22"/>
                <w:szCs w:val="22"/>
              </w:rPr>
              <w:t>pes</w:t>
            </w:r>
            <w:proofErr w:type="spellEnd"/>
            <w:r w:rsidR="0073444A" w:rsidRPr="0073444A">
              <w:rPr>
                <w:color w:val="FF0000"/>
                <w:sz w:val="22"/>
                <w:szCs w:val="22"/>
              </w:rPr>
              <w:t>.</w:t>
            </w:r>
            <w:r w:rsidR="0073444A" w:rsidRPr="0073444A">
              <w:rPr>
                <w:rStyle w:val="Forte"/>
                <w:color w:val="FF0000"/>
                <w:sz w:val="22"/>
                <w:szCs w:val="22"/>
              </w:rPr>
              <w:t> Largura do assento 40 cm. Largura total aberta: 58 cm. Capacidade para 90Kg</w:t>
            </w:r>
            <w:r w:rsidR="0073444A" w:rsidRPr="0073444A">
              <w:rPr>
                <w:color w:val="FF0000"/>
                <w:sz w:val="22"/>
                <w:szCs w:val="22"/>
              </w:rPr>
              <w: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91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42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32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207</w:t>
            </w:r>
          </w:p>
        </w:tc>
      </w:tr>
      <w:tr w:rsidR="001D4D6E"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vertAlign w:val="subscript"/>
              </w:rPr>
              <w:t>CADEIRA DE BANHO PARA OBESO:</w:t>
            </w:r>
            <w:r w:rsidRPr="001D4D6E">
              <w:rPr>
                <w:color w:val="000000"/>
                <w:sz w:val="22"/>
                <w:szCs w:val="22"/>
                <w:vertAlign w:val="subscript"/>
              </w:rPr>
              <w:t xml:space="preserve"> AÇO CARBONO DE ALTA RESISTÊNCIA. - MONOBLOCO FIXA, ACOPLA -SE AO VASO SANITÁRIO. - CONFECCIONADO COM MATÉRIA - PRIMA NOVA, ATÓXICA E DE PROCEDÊNCIA, O QUE GARANTE MELHOR ACABAMENTO E MAIOR DURABILIDADE, REGULÁVEIS A TODOS OS VASOS CONVENCIONAIS. - 6" GIRATÓRIAS, GARFO </w:t>
            </w:r>
            <w:r w:rsidRPr="001D4D6E">
              <w:rPr>
                <w:color w:val="000000"/>
                <w:sz w:val="22"/>
                <w:szCs w:val="22"/>
                <w:vertAlign w:val="subscript"/>
              </w:rPr>
              <w:lastRenderedPageBreak/>
              <w:t xml:space="preserve">TUBULAR EM AÇO CARBONO COM EIXO VERTICAL PUNHO TIPO BENGALA, REVESTIMENTO EM CAPA IMPERMEÁVEL. - PINTURA ELETROSTÁTICA NA COR BRANCA COM TRATAMENTO ANTI - FERRUGINOSO. LARGURA: 60 CM; COMPRIMENTO DO ASSENTO: 50 </w:t>
            </w:r>
            <w:proofErr w:type="gramStart"/>
            <w:r w:rsidRPr="001D4D6E">
              <w:rPr>
                <w:color w:val="000000"/>
                <w:sz w:val="22"/>
                <w:szCs w:val="22"/>
                <w:vertAlign w:val="subscript"/>
              </w:rPr>
              <w:t>CM;  LARGURA</w:t>
            </w:r>
            <w:proofErr w:type="gramEnd"/>
            <w:r w:rsidRPr="001D4D6E">
              <w:rPr>
                <w:color w:val="000000"/>
                <w:sz w:val="22"/>
                <w:szCs w:val="22"/>
                <w:vertAlign w:val="subscript"/>
              </w:rPr>
              <w:t xml:space="preserve"> TOTAL ABERTA: 88; CAPACIDADE DE PESO: 200KG; ALTURA DO ENCOSTO: 45 – 50 CM</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lastRenderedPageBreak/>
              <w:t>UND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15F09" w:rsidRPr="001D4D6E" w:rsidRDefault="00B15F09" w:rsidP="001D4D6E">
            <w:pPr>
              <w:pStyle w:val="textojustificado"/>
              <w:spacing w:before="0" w:beforeAutospacing="0" w:after="0" w:afterAutospacing="0"/>
              <w:jc w:val="both"/>
              <w:rPr>
                <w:color w:val="000000"/>
                <w:sz w:val="22"/>
                <w:szCs w:val="22"/>
              </w:rPr>
            </w:pPr>
            <w:r w:rsidRPr="001D4D6E">
              <w:rPr>
                <w:rStyle w:val="Forte"/>
                <w:color w:val="000000"/>
                <w:sz w:val="22"/>
                <w:szCs w:val="22"/>
              </w:rPr>
              <w:t>17</w:t>
            </w:r>
          </w:p>
        </w:tc>
      </w:tr>
    </w:tbl>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 xml:space="preserve">2.2 Metodologia de Cálculo quanto a Quantidade a </w:t>
      </w:r>
      <w:proofErr w:type="gramStart"/>
      <w:r w:rsidRPr="001D4D6E">
        <w:rPr>
          <w:rStyle w:val="Forte"/>
          <w:color w:val="000000"/>
          <w:sz w:val="22"/>
          <w:szCs w:val="22"/>
        </w:rPr>
        <w:t>ser Adquirida</w:t>
      </w:r>
      <w:proofErr w:type="gramEnd"/>
      <w:r w:rsidRPr="001D4D6E">
        <w:rPr>
          <w:rStyle w:val="Forte"/>
          <w:color w:val="000000"/>
          <w:sz w:val="22"/>
          <w:szCs w:val="22"/>
        </w:rPr>
        <w:t>:</w:t>
      </w:r>
    </w:p>
    <w:p w:rsidR="00DF3768" w:rsidRDefault="00DF3768"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A Secretaria de Estado da Saúde - SESAU tem em sua estrutura 10 (dez) unidades de saúde de alta complexidade necessitando de diversos materiais para melhor atender aos usuários </w:t>
      </w:r>
      <w:proofErr w:type="spellStart"/>
      <w:proofErr w:type="gramStart"/>
      <w:r w:rsidRPr="001D4D6E">
        <w:rPr>
          <w:color w:val="000000"/>
          <w:sz w:val="22"/>
          <w:szCs w:val="22"/>
        </w:rPr>
        <w:t>dos</w:t>
      </w:r>
      <w:proofErr w:type="spellEnd"/>
      <w:r w:rsidRPr="001D4D6E">
        <w:rPr>
          <w:color w:val="000000"/>
          <w:sz w:val="22"/>
          <w:szCs w:val="22"/>
        </w:rPr>
        <w:t xml:space="preserve"> sistema</w:t>
      </w:r>
      <w:proofErr w:type="gramEnd"/>
      <w:r w:rsidRPr="001D4D6E">
        <w:rPr>
          <w:color w:val="000000"/>
          <w:sz w:val="22"/>
          <w:szCs w:val="22"/>
        </w:rPr>
        <w:t xml:space="preserve"> SUS. Diante da complexidade a Coordenadoria de Almoxarifado e Patrimônio - CAP/SESAU realizou diversos levantamento buscando saber a necessidade das unidades, Realizamos assim o Levantamento de Cadeiras de Rodas comum e Cadeiras de rodas de banho através do processo SEI </w:t>
      </w:r>
      <w:hyperlink r:id="rId73" w:tgtFrame="_blank" w:history="1">
        <w:r w:rsidRPr="001D4D6E">
          <w:rPr>
            <w:rStyle w:val="Hyperlink"/>
            <w:sz w:val="22"/>
            <w:szCs w:val="22"/>
          </w:rPr>
          <w:t>0036.410963/2019-29</w:t>
        </w:r>
      </w:hyperlink>
      <w:r w:rsidRPr="001D4D6E">
        <w:rPr>
          <w:color w:val="000000"/>
          <w:sz w:val="22"/>
          <w:szCs w:val="22"/>
        </w:rPr>
        <w:t xml:space="preserve">, </w:t>
      </w:r>
      <w:proofErr w:type="spellStart"/>
      <w:r w:rsidRPr="001D4D6E">
        <w:rPr>
          <w:color w:val="000000"/>
          <w:sz w:val="22"/>
          <w:szCs w:val="22"/>
        </w:rPr>
        <w:t>apos</w:t>
      </w:r>
      <w:proofErr w:type="spellEnd"/>
      <w:r w:rsidRPr="001D4D6E">
        <w:rPr>
          <w:color w:val="000000"/>
          <w:sz w:val="22"/>
          <w:szCs w:val="22"/>
        </w:rPr>
        <w:t xml:space="preserve"> esse feito damos </w:t>
      </w:r>
      <w:proofErr w:type="spellStart"/>
      <w:r w:rsidRPr="001D4D6E">
        <w:rPr>
          <w:color w:val="000000"/>
          <w:sz w:val="22"/>
          <w:szCs w:val="22"/>
        </w:rPr>
        <w:t>inicio</w:t>
      </w:r>
      <w:proofErr w:type="spellEnd"/>
      <w:r w:rsidRPr="001D4D6E">
        <w:rPr>
          <w:color w:val="000000"/>
          <w:sz w:val="22"/>
          <w:szCs w:val="22"/>
        </w:rPr>
        <w:t xml:space="preserve"> a esse processo de Aquisição dos materiais permanentes.</w:t>
      </w:r>
    </w:p>
    <w:p w:rsidR="00DF3768" w:rsidRDefault="00DF376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2.3. Garantia do Produto:</w:t>
      </w:r>
    </w:p>
    <w:p w:rsidR="00DF3768" w:rsidRDefault="00DF3768" w:rsidP="001D4D6E">
      <w:pPr>
        <w:pStyle w:val="textojustificadorecuoprimeiralinha"/>
        <w:spacing w:before="0" w:beforeAutospacing="0" w:after="0" w:afterAutospacing="0"/>
        <w:jc w:val="both"/>
        <w:rPr>
          <w:rStyle w:val="Forte"/>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2.3.1</w:t>
      </w:r>
      <w:r w:rsidRPr="001D4D6E">
        <w:rPr>
          <w:color w:val="000000"/>
          <w:sz w:val="22"/>
          <w:szCs w:val="22"/>
        </w:rPr>
        <w:t xml:space="preserve"> Garantia de fábrica de no mínimo 12 (doze) meses contra defeitos (vícios redibitórios), no que diz respeito </w:t>
      </w:r>
      <w:proofErr w:type="gramStart"/>
      <w:r w:rsidRPr="001D4D6E">
        <w:rPr>
          <w:color w:val="000000"/>
          <w:sz w:val="22"/>
          <w:szCs w:val="22"/>
        </w:rPr>
        <w:t>à</w:t>
      </w:r>
      <w:proofErr w:type="gramEnd"/>
      <w:r w:rsidRPr="001D4D6E">
        <w:rPr>
          <w:color w:val="000000"/>
          <w:sz w:val="22"/>
          <w:szCs w:val="22"/>
        </w:rPr>
        <w:t xml:space="preserve"> falhas ou defeitos ocultos existente no objeto passível de o tornarem impróprio ao uso a que se destina ou lhe diminuir sensivelmente o valor, de tal modo que o ato negocia não se realizaria se esses defeitos fossem conhecidos;</w:t>
      </w:r>
    </w:p>
    <w:p w:rsidR="00DF3768" w:rsidRPr="001D4D6E" w:rsidRDefault="00DF3768"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2.3.2 </w:t>
      </w:r>
      <w:r w:rsidRPr="001D4D6E">
        <w:rPr>
          <w:color w:val="000000"/>
          <w:sz w:val="22"/>
          <w:szCs w:val="22"/>
        </w:rPr>
        <w:t xml:space="preserve">O prazo para substituição das peças danificadas que estejam dentro do prazo de garantia será de </w:t>
      </w:r>
      <w:proofErr w:type="gramStart"/>
      <w:r w:rsidRPr="001D4D6E">
        <w:rPr>
          <w:color w:val="000000"/>
          <w:sz w:val="22"/>
          <w:szCs w:val="22"/>
        </w:rPr>
        <w:t>até  7</w:t>
      </w:r>
      <w:proofErr w:type="gramEnd"/>
      <w:r w:rsidRPr="001D4D6E">
        <w:rPr>
          <w:color w:val="000000"/>
          <w:sz w:val="22"/>
          <w:szCs w:val="22"/>
        </w:rPr>
        <w:t xml:space="preserve"> (sete) dias;</w:t>
      </w:r>
    </w:p>
    <w:p w:rsidR="00DF3768" w:rsidRPr="001D4D6E" w:rsidRDefault="00DF3768"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2.3.3 </w:t>
      </w:r>
      <w:r w:rsidRPr="001D4D6E">
        <w:rPr>
          <w:color w:val="000000"/>
          <w:sz w:val="22"/>
          <w:szCs w:val="22"/>
        </w:rPr>
        <w:t>O início da contagem do período de garantia dar-se-á após o recebimento definitivo do objeto;</w:t>
      </w:r>
    </w:p>
    <w:p w:rsidR="00DF3768" w:rsidRDefault="00DF376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2.3.4 </w:t>
      </w:r>
      <w:r w:rsidRPr="001D4D6E">
        <w:rPr>
          <w:color w:val="000000"/>
          <w:sz w:val="22"/>
          <w:szCs w:val="22"/>
        </w:rPr>
        <w:t>O produto ofertado deverá atender aos dispositivos da Lei nº 8.078/90 (Código de Defesa do Consumidor) e às demais legislações pertinentes.</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3. JUSTIFICATIVA</w:t>
      </w:r>
    </w:p>
    <w:p w:rsidR="00DF3768" w:rsidRDefault="00DF3768" w:rsidP="001D4D6E">
      <w:pPr>
        <w:pStyle w:val="textojustificadorecuoprimeiralinha"/>
        <w:spacing w:before="0" w:beforeAutospacing="0" w:after="0" w:afterAutospacing="0"/>
        <w:jc w:val="both"/>
        <w:rPr>
          <w:rStyle w:val="Forte"/>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A SECRETARIA DE ESTADO DA SAÚDE - SESAU/RO</w:t>
      </w:r>
      <w:r w:rsidRPr="001D4D6E">
        <w:rPr>
          <w:color w:val="000000"/>
          <w:sz w:val="22"/>
          <w:szCs w:val="22"/>
        </w:rPr>
        <w:t xml:space="preserve"> contempla para si uma estrutura de proporções significativas que envolvem Gerências Regionais, Gerências Administrativas, Unidades de Saúde, Laboratórios e Ambulatórios. As Unidades de Saúde da SESAU são compostas por </w:t>
      </w:r>
      <w:r w:rsidRPr="001D4D6E">
        <w:rPr>
          <w:color w:val="000000"/>
          <w:sz w:val="22"/>
          <w:szCs w:val="22"/>
        </w:rPr>
        <w:lastRenderedPageBreak/>
        <w:t>Hospitais, Pronto- Socorro, Ambulatórios, enfim entidades Públicas destinadas a prestar serviços assistenciais na área de Saúde Pública.</w:t>
      </w:r>
    </w:p>
    <w:p w:rsidR="00DF3768" w:rsidRPr="001D4D6E" w:rsidRDefault="00DF3768"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Os serviços e atividades que são desenvolvidos nestas Unidades de Saúde envolvem um processo delicado de ampla complexidade que objetiva SALVAR VIDAS. Este processo implica em atendimentos a pacientes que apresentam os mais diversos estados clínicos, patogênicos graves e agudos. São </w:t>
      </w:r>
      <w:proofErr w:type="spellStart"/>
      <w:r w:rsidRPr="001D4D6E">
        <w:rPr>
          <w:color w:val="000000"/>
          <w:sz w:val="22"/>
          <w:szCs w:val="22"/>
        </w:rPr>
        <w:t>vitimas</w:t>
      </w:r>
      <w:proofErr w:type="spellEnd"/>
      <w:r w:rsidRPr="001D4D6E">
        <w:rPr>
          <w:color w:val="000000"/>
          <w:sz w:val="22"/>
          <w:szCs w:val="22"/>
        </w:rPr>
        <w:t xml:space="preserve"> da violência urbana, dos acidentes de trânsito, de trabalho, de enfermidades, moléstias, epidemias, etc. Os setores </w:t>
      </w:r>
      <w:proofErr w:type="gramStart"/>
      <w:r w:rsidRPr="001D4D6E">
        <w:rPr>
          <w:color w:val="000000"/>
          <w:sz w:val="22"/>
          <w:szCs w:val="22"/>
        </w:rPr>
        <w:t>das secretaria</w:t>
      </w:r>
      <w:proofErr w:type="gramEnd"/>
      <w:r w:rsidRPr="001D4D6E">
        <w:rPr>
          <w:color w:val="000000"/>
          <w:sz w:val="22"/>
          <w:szCs w:val="22"/>
        </w:rPr>
        <w:t xml:space="preserve"> são mobilizados a trabalhar em função desse atendimento, seja diretamente nos atendimentos aos pacientes ou indiretamente nas estruturas administrativas que dão suporte técnico-operacional aos atendimentos efetuados ao cidadão.</w:t>
      </w: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As áreas administrativas, neste caso se incluem as Gerências Regionais, as Gerências Administrativas das Unidades de Saúde, as Gerências Administrativas pertencentes à Rede Estadual de Saúde Pública, e </w:t>
      </w:r>
      <w:r w:rsidRPr="001D4D6E">
        <w:rPr>
          <w:rStyle w:val="Forte"/>
          <w:color w:val="000000"/>
          <w:sz w:val="22"/>
          <w:szCs w:val="22"/>
        </w:rPr>
        <w:t>Coordenadoria Almoxarifado e Patrimônio - CAP/SESAU</w:t>
      </w:r>
      <w:r w:rsidRPr="001D4D6E">
        <w:rPr>
          <w:color w:val="000000"/>
          <w:sz w:val="22"/>
          <w:szCs w:val="22"/>
        </w:rPr>
        <w:t>, tais Gerências desenvolvem as funções burocráticas imprescindíveis ao continuo atendimento e funcionamento das Unidades Hospitalares.</w:t>
      </w:r>
    </w:p>
    <w:p w:rsidR="00DF3768" w:rsidRPr="001D4D6E" w:rsidRDefault="00DF3768"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Em razão das metas a que se propõe – assistir, tratar e reabilitar (grifo nosso) - exige o estabelecimento de instalações, equipamentos e gestão específicos e ininterruptos; não havendo essa condição, podem ocorrer </w:t>
      </w:r>
      <w:proofErr w:type="spellStart"/>
      <w:r w:rsidRPr="001D4D6E">
        <w:rPr>
          <w:color w:val="000000"/>
          <w:sz w:val="22"/>
          <w:szCs w:val="22"/>
        </w:rPr>
        <w:t>conseqüências</w:t>
      </w:r>
      <w:proofErr w:type="spellEnd"/>
      <w:r w:rsidRPr="001D4D6E">
        <w:rPr>
          <w:color w:val="000000"/>
          <w:sz w:val="22"/>
          <w:szCs w:val="22"/>
        </w:rPr>
        <w:t xml:space="preserve"> graves ou até fatais.</w:t>
      </w:r>
    </w:p>
    <w:p w:rsidR="00DF3768" w:rsidRPr="001D4D6E" w:rsidRDefault="00DF3768"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O Estado de Rondônia é pleno da atenção à saúde no âmbito das políticas públicas de saúde (SUS), e assume junto ao Ministério da Saúde a responsabilidade de garantir o acesso aos usuários do SUS em condições de justiça e igualdade, as ações de saúde de média e alta complexidade, frente aos demais contribuintes deste País.</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u w:val="single"/>
        </w:rPr>
        <w:t>Do Re</w:t>
      </w:r>
      <w:r w:rsidRPr="001D4D6E">
        <w:rPr>
          <w:rStyle w:val="Forte"/>
          <w:color w:val="000000"/>
          <w:sz w:val="22"/>
          <w:szCs w:val="22"/>
        </w:rPr>
        <w:t>g</w:t>
      </w:r>
      <w:r w:rsidRPr="001D4D6E">
        <w:rPr>
          <w:rStyle w:val="Forte"/>
          <w:color w:val="000000"/>
          <w:sz w:val="22"/>
          <w:szCs w:val="22"/>
          <w:u w:val="single"/>
        </w:rPr>
        <w:t>istro de Preços:</w:t>
      </w:r>
    </w:p>
    <w:p w:rsidR="00317EA2"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Sabe-se que o registro de preço é uma das modalidades de escolha para as aquisições públicas pelas características que se impõem através do Art. 15 da Lei 8.666/93.</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O registro de preços é um sistema que visa a uma racionalização nos processos de contratação de compras públicas e de prestação de serviços. Sua finalidade precípua é maximizar o princípio da economicidade, permitindo à Administração Pública celebrar o contrato administrativo na exata medida e no momento de sua necessidade, sempre precedido de licitação, qualquer que seja o valor efetivo a ser praticado em cada situação específica.</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Vale salientar que esse procedimento de compra é adequado, pois não há obrigatoriedade da contratação e a Administração poderá efetivar a contratação somente quando houver a necessidade.</w:t>
      </w: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A adoção do Sistema de Registro de Preços para Futura e Eventual Aquisição do Objeto deste Termo de Referência, enquadra-se no Decreto Estadual nº 18.340/2013, artigo 3, Inciso I.</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“Quando, pelas características do bem ou serviço, houver necessidade de contratações frequentes, com maior celeridade e transparência”.</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Portanto, diante do exposto, considerando o porte e características das unidades de saúde e unidades administrativas, bem como da necessidade de abastecimento de insumos para o desempenho das atividades nas unidades sob a responsabilidade da SESAU-RO, JUSTIFICA-SE a necessidade do Registro de Preço para Futura e Eventual Aquisição de Material Permanente (Cadeiras de Rodas e Cadeiras de Banho) para atender a Secretaria de Estado da Saúde, por um Período de 12 (doze) meses.</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lastRenderedPageBreak/>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 DO LOCAL/PRAZO E CONDIÇÕES DE ENTREGA/RECEBIMENTO</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Default="00B15F09" w:rsidP="001D4D6E">
      <w:pPr>
        <w:pStyle w:val="textojustificadorecuoprimeiralinha"/>
        <w:spacing w:before="0" w:beforeAutospacing="0" w:after="0" w:afterAutospacing="0"/>
        <w:jc w:val="both"/>
        <w:rPr>
          <w:rStyle w:val="Forte"/>
          <w:color w:val="000000"/>
          <w:sz w:val="22"/>
          <w:szCs w:val="22"/>
        </w:rPr>
      </w:pPr>
      <w:r w:rsidRPr="001D4D6E">
        <w:rPr>
          <w:rStyle w:val="Forte"/>
          <w:color w:val="000000"/>
          <w:sz w:val="22"/>
          <w:szCs w:val="22"/>
        </w:rPr>
        <w:t>4.1. Local de Entrega do Material:</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Os produtos deverão ser </w:t>
      </w:r>
      <w:proofErr w:type="gramStart"/>
      <w:r w:rsidRPr="001D4D6E">
        <w:rPr>
          <w:color w:val="000000"/>
          <w:sz w:val="22"/>
          <w:szCs w:val="22"/>
        </w:rPr>
        <w:t>entregue</w:t>
      </w:r>
      <w:proofErr w:type="gramEnd"/>
      <w:r w:rsidRPr="001D4D6E">
        <w:rPr>
          <w:color w:val="000000"/>
          <w:sz w:val="22"/>
          <w:szCs w:val="22"/>
        </w:rPr>
        <w:t>,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rStyle w:val="Forte"/>
          <w:color w:val="000000"/>
          <w:sz w:val="22"/>
          <w:szCs w:val="22"/>
        </w:rPr>
      </w:pPr>
      <w:r w:rsidRPr="001D4D6E">
        <w:rPr>
          <w:rStyle w:val="Forte"/>
          <w:color w:val="000000"/>
          <w:sz w:val="22"/>
          <w:szCs w:val="22"/>
        </w:rPr>
        <w:t>4.2 Prazo para Entrega do Material:</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Entrega total </w:t>
      </w:r>
      <w:proofErr w:type="gramStart"/>
      <w:r w:rsidRPr="001D4D6E">
        <w:rPr>
          <w:color w:val="000000"/>
          <w:sz w:val="22"/>
          <w:szCs w:val="22"/>
        </w:rPr>
        <w:t>dos  materiais</w:t>
      </w:r>
      <w:proofErr w:type="gramEnd"/>
      <w:r w:rsidRPr="001D4D6E">
        <w:rPr>
          <w:color w:val="000000"/>
          <w:sz w:val="22"/>
          <w:szCs w:val="22"/>
        </w:rPr>
        <w:t xml:space="preserve"> será de até 30 (trinta) dias após o recebimento da Nota de Empenho.</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 Recebimento:</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proofErr w:type="gramStart"/>
      <w:r w:rsidRPr="001D4D6E">
        <w:rPr>
          <w:rStyle w:val="Forte"/>
          <w:color w:val="000000"/>
          <w:sz w:val="22"/>
          <w:szCs w:val="22"/>
        </w:rPr>
        <w:t>4.3.1</w:t>
      </w:r>
      <w:r w:rsidRPr="001D4D6E">
        <w:rPr>
          <w:color w:val="000000"/>
          <w:sz w:val="22"/>
          <w:szCs w:val="22"/>
        </w:rPr>
        <w:t>  Será</w:t>
      </w:r>
      <w:proofErr w:type="gramEnd"/>
      <w:r w:rsidRPr="001D4D6E">
        <w:rPr>
          <w:color w:val="000000"/>
          <w:sz w:val="22"/>
          <w:szCs w:val="22"/>
        </w:rPr>
        <w:t xml:space="preserve"> realizado pela Comissão designada conforme artigo 73, inciso II, alíneas “a” e “b” e artigo 2°, Lei Federal 8.666/93:</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a) Provisoriamente</w:t>
      </w:r>
      <w:r w:rsidRPr="001D4D6E">
        <w:rPr>
          <w:color w:val="000000"/>
          <w:sz w:val="22"/>
          <w:szCs w:val="22"/>
        </w:rPr>
        <w:t>: Imediatamente depois de efetuada a entrega, no prazo de até 10 (dez) dias para efeito de posterior verificação da conformidade dos produtos com as especificações constantes no Edital. O recebimento supra referido dar-se-á através de recibo aposto na nota fiscal quando da sua entrega;</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b) Definitivamente</w:t>
      </w:r>
      <w:r w:rsidRPr="001D4D6E">
        <w:rPr>
          <w:color w:val="000000"/>
          <w:sz w:val="22"/>
          <w:szCs w:val="22"/>
        </w:rPr>
        <w:t>: Depois de concluída a vistoria e encerrado o prazo de observação, que não poderá exceder 10 (dez) dias, salvo caso devidamente justificado, comprovada a adequação do objeto nos termos contratuais e consequente aceitação;</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c) </w:t>
      </w:r>
      <w:r w:rsidRPr="001D4D6E">
        <w:rPr>
          <w:color w:val="000000"/>
          <w:sz w:val="22"/>
          <w:szCs w:val="22"/>
        </w:rPr>
        <w:t>O recebimento provisório ou definitivo não exclui a responsabilidade civil pela solidez e segurança do material, nem ético profissional pela perfeita execução do contrato, dentro dos limites estabelecidos pela Lei ou instrumento contratual;</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4.3.2.</w:t>
      </w:r>
      <w:r w:rsidRPr="001D4D6E">
        <w:rPr>
          <w:color w:val="000000"/>
          <w:sz w:val="22"/>
          <w:szCs w:val="22"/>
        </w:rPr>
        <w:t>   O recebimento se dará de forma provisória e definitiva, nos termos da Lei Federal nº. 8.666/93;</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4.3.3. </w:t>
      </w:r>
      <w:r w:rsidRPr="001D4D6E">
        <w:rPr>
          <w:color w:val="000000"/>
          <w:sz w:val="22"/>
          <w:szCs w:val="22"/>
        </w:rPr>
        <w:t> 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4.3.4.</w:t>
      </w:r>
      <w:r w:rsidRPr="001D4D6E">
        <w:rPr>
          <w:color w:val="000000"/>
          <w:sz w:val="22"/>
          <w:szCs w:val="22"/>
        </w:rPr>
        <w:t> A empresa vencedora de cada item ficará obrigada a trocar, às suas expensas, o que for recusado por apresentar-se contraditório à Ordem de Fornecimento e/ou distintos dos ofertados, ou qualquer outra coisa que estiver em desacordo com o disposto neste instrumento e seus anexos;</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4.3.5.</w:t>
      </w:r>
      <w:r w:rsidRPr="001D4D6E">
        <w:rPr>
          <w:color w:val="000000"/>
          <w:sz w:val="22"/>
          <w:szCs w:val="22"/>
        </w:rPr>
        <w:t> Os materiais deverão ser entregues de acordo com as especificações técnicas e demais disposições constantes no quadro de especificações da ata de registro de preços, não sendo permitido a Comissão, receber os materiais fora das especificações pré-definidas, salvo por motivo superveniente, devidamente justificado e aceito pela SESAU/RO;</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4.3.6. </w:t>
      </w:r>
      <w:r w:rsidRPr="001D4D6E">
        <w:rPr>
          <w:color w:val="000000"/>
          <w:sz w:val="22"/>
          <w:szCs w:val="22"/>
        </w:rPr>
        <w:t>A entrega deverá ser acompanhada pela Comissão de Fiscalização, Controle, Avaliação e Recebimento de Materiais da SESAU;</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4.3.7. </w:t>
      </w:r>
      <w:r w:rsidRPr="001D4D6E">
        <w:rPr>
          <w:color w:val="000000"/>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4.3.8. </w:t>
      </w:r>
      <w:r w:rsidRPr="001D4D6E">
        <w:rPr>
          <w:color w:val="000000"/>
          <w:sz w:val="22"/>
          <w:szCs w:val="22"/>
        </w:rPr>
        <w:t xml:space="preserve">Depois de esgotado </w:t>
      </w:r>
      <w:proofErr w:type="gramStart"/>
      <w:r w:rsidRPr="001D4D6E">
        <w:rPr>
          <w:color w:val="000000"/>
          <w:sz w:val="22"/>
          <w:szCs w:val="22"/>
        </w:rPr>
        <w:t>o(</w:t>
      </w:r>
      <w:proofErr w:type="gramEnd"/>
      <w:r w:rsidRPr="001D4D6E">
        <w:rPr>
          <w:color w:val="000000"/>
          <w:sz w:val="22"/>
          <w:szCs w:val="22"/>
        </w:rPr>
        <w:t>s) prazo(s) concedido(s) a SESAU/RO aplicará a multa por atraso na entrega de 0,5% ao dia até o limite de 10% sobre o valor empenhado, e, entendendo necessário, aplicará as sanções administrativas previstas na Lei 8.666/93, art. 86 a 88;</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4.3.9. </w:t>
      </w:r>
      <w:r w:rsidRPr="001D4D6E">
        <w:rPr>
          <w:color w:val="000000"/>
          <w:sz w:val="22"/>
          <w:szCs w:val="22"/>
        </w:rPr>
        <w:t>Todo o material deverá ser entregue em embalagens individuais, em perfeito estado de conservação, lacrado e adequados para proteger o conteúdo contra danos durante o transporte, desde o fornecedor até o local da entrega, sob condições que envolvam embarques, desembarques, transportes, por rodovias não pavimentadas, marítimos ou aéreos;</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4.3.10. </w:t>
      </w:r>
      <w:r w:rsidRPr="001D4D6E">
        <w:rPr>
          <w:color w:val="000000"/>
          <w:sz w:val="22"/>
          <w:szCs w:val="22"/>
        </w:rPr>
        <w:t>Não serão aceitos produtos que tenham sido objeto de quaisquer processos de reciclagem e/ou recondicionamento e ainda os que se apresentarem fora das embalagens originais de seus fabricantes;</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4.3.11. </w:t>
      </w:r>
      <w:r w:rsidRPr="001D4D6E">
        <w:rPr>
          <w:color w:val="000000"/>
          <w:sz w:val="22"/>
          <w:szCs w:val="22"/>
        </w:rPr>
        <w:t xml:space="preserve">As embalagens deverão conter as respectivas especificações técnicas dos mesmos e as informações concernentes a seus fabricantes ou importadores, estar em consonância com as normas da ABNT, </w:t>
      </w:r>
      <w:proofErr w:type="spellStart"/>
      <w:r w:rsidRPr="001D4D6E">
        <w:rPr>
          <w:color w:val="000000"/>
          <w:sz w:val="22"/>
          <w:szCs w:val="22"/>
        </w:rPr>
        <w:t>etc</w:t>
      </w:r>
      <w:proofErr w:type="spellEnd"/>
      <w:r w:rsidRPr="001D4D6E">
        <w:rPr>
          <w:color w:val="000000"/>
          <w:sz w:val="22"/>
          <w:szCs w:val="22"/>
        </w:rPr>
        <w:t>;</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4.3.12. </w:t>
      </w:r>
      <w:r w:rsidRPr="001D4D6E">
        <w:rPr>
          <w:color w:val="000000"/>
          <w:sz w:val="22"/>
          <w:szCs w:val="22"/>
        </w:rPr>
        <w:t>Os materiais deverão atender as normas do Ministério da Saúde, Vigilância Sanitária e demais legislações vigentes, no que concerne à apresentação, inviolabilidade, embalagem, esterilização dos produtos quando indicado;</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4.3.13. </w:t>
      </w:r>
      <w:r w:rsidRPr="001D4D6E">
        <w:rPr>
          <w:color w:val="000000"/>
          <w:sz w:val="22"/>
          <w:szCs w:val="22"/>
        </w:rPr>
        <w:t>A CONTRATADA é responsável pelos danos causados diretamente à CONTRATANTE, decorrentes de sua culpa ou dolo quando da entrega do material, não excluindo ou reduzindo essa responsabilidade a fiscalização ou o acompanhamento pelo órgão.</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4.4 Vigência Contratual:</w:t>
      </w:r>
    </w:p>
    <w:p w:rsidR="00317EA2" w:rsidRDefault="00317EA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4.4.1</w:t>
      </w:r>
      <w:r w:rsidRPr="001D4D6E">
        <w:rPr>
          <w:color w:val="000000"/>
          <w:sz w:val="22"/>
          <w:szCs w:val="22"/>
        </w:rPr>
        <w:t xml:space="preserve"> O prazo de vigência do Registro de Preço será de 12 (doze) meses contados a partir da publicação da Ata de Registro de Preços no Diário Oficial do Estado. Deverão ser observadas as disposições contidas no art. </w:t>
      </w:r>
      <w:proofErr w:type="gramStart"/>
      <w:r w:rsidRPr="001D4D6E">
        <w:rPr>
          <w:color w:val="000000"/>
          <w:sz w:val="22"/>
          <w:szCs w:val="22"/>
        </w:rPr>
        <w:t>15,§</w:t>
      </w:r>
      <w:proofErr w:type="gramEnd"/>
      <w:r w:rsidRPr="001D4D6E">
        <w:rPr>
          <w:color w:val="000000"/>
          <w:sz w:val="22"/>
          <w:szCs w:val="22"/>
        </w:rPr>
        <w:t xml:space="preserve"> 3°, III da Lei Federal 8.666/93.</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5. DO PAGAMENTO</w:t>
      </w:r>
    </w:p>
    <w:p w:rsidR="00317EA2" w:rsidRDefault="00317EA2"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O pagamento será efetuado mediante apresentação de Nota Fiscal emitida em 02 (duas) vias pela Contratada, devendo conter no corpo da mesma:</w:t>
      </w:r>
    </w:p>
    <w:p w:rsidR="00317EA2"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a)  A descrição do objeto;</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b) O número do Contrato e número da Conta Bancária da empresa vencedora do certame </w:t>
      </w:r>
      <w:proofErr w:type="spellStart"/>
      <w:r w:rsidRPr="001D4D6E">
        <w:rPr>
          <w:color w:val="000000"/>
          <w:sz w:val="22"/>
          <w:szCs w:val="22"/>
        </w:rPr>
        <w:t>licitatório.sem</w:t>
      </w:r>
      <w:proofErr w:type="spellEnd"/>
      <w:r w:rsidRPr="001D4D6E">
        <w:rPr>
          <w:color w:val="000000"/>
          <w:sz w:val="22"/>
          <w:szCs w:val="22"/>
        </w:rPr>
        <w:t xml:space="preserve"> prejuízo das sanções cabíveis.</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No caso das Notas Fiscais apresentarem erros ou dúvidas quanto à exatidão da documentação, a Administração Pública poderá pagar a parcela incontroversa no prazo fixado para pagamento, </w:t>
      </w:r>
      <w:r w:rsidRPr="001D4D6E">
        <w:rPr>
          <w:color w:val="000000"/>
          <w:sz w:val="22"/>
          <w:szCs w:val="22"/>
        </w:rPr>
        <w:lastRenderedPageBreak/>
        <w:t xml:space="preserve">ressalvado o direito da empresa de representar para cobrança, as partes controversas com devidas justificativas. Nestes casos, a Administração Pública terá o prazo de até 05 (cinco) dias úteis, a partir do recebimento, para efetuar </w:t>
      </w:r>
      <w:proofErr w:type="gramStart"/>
      <w:r w:rsidRPr="001D4D6E">
        <w:rPr>
          <w:color w:val="000000"/>
          <w:sz w:val="22"/>
          <w:szCs w:val="22"/>
        </w:rPr>
        <w:t>análise e pagamento devidamente atestadas</w:t>
      </w:r>
      <w:proofErr w:type="gramEnd"/>
      <w:r w:rsidRPr="001D4D6E">
        <w:rPr>
          <w:color w:val="000000"/>
          <w:sz w:val="22"/>
          <w:szCs w:val="22"/>
        </w:rPr>
        <w:t xml:space="preserve"> pela Administração, conforme disposto no art. 73 da Lei nº 8.666, de 1993.</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O descumprimento das obrigações trabalhistas, previdenciárias e as relativas ao FGTS, ensejarão o pagamento em juízo dos valores em débito, sem prejuízo das sanções cabíveis.</w:t>
      </w: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O prazo para pagamento da Nota Fiscal devidamente atestada pela Administração será de 30 (trinta) dias, contados da data de sua apresentação.</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xml:space="preserve">Não será efetuado qualquer pagamento, salvo as parcelas incontroversas, </w:t>
      </w:r>
      <w:proofErr w:type="gramStart"/>
      <w:r w:rsidRPr="001D4D6E">
        <w:rPr>
          <w:color w:val="000000"/>
          <w:sz w:val="22"/>
          <w:szCs w:val="22"/>
        </w:rPr>
        <w:t>à(</w:t>
      </w:r>
      <w:proofErr w:type="gramEnd"/>
      <w:r w:rsidRPr="001D4D6E">
        <w:rPr>
          <w:color w:val="000000"/>
          <w:sz w:val="22"/>
          <w:szCs w:val="22"/>
        </w:rPr>
        <w:t>s) empresa (s) contratada (s) enquanto houver pendência de liquidação da obrigação financeira em virtude de penalidade ou inadimplência contratual.</w:t>
      </w:r>
    </w:p>
    <w:p w:rsidR="00317EA2" w:rsidRPr="001D4D6E" w:rsidRDefault="00317EA2"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317EA2" w:rsidRDefault="00317EA2" w:rsidP="001D4D6E">
      <w:pPr>
        <w:pStyle w:val="NormalWeb"/>
        <w:spacing w:before="0" w:after="0"/>
        <w:jc w:val="both"/>
        <w:rPr>
          <w:color w:val="000000"/>
          <w:sz w:val="22"/>
          <w:szCs w:val="22"/>
        </w:rPr>
      </w:pPr>
    </w:p>
    <w:p w:rsidR="00B15F09" w:rsidRPr="001D4D6E" w:rsidRDefault="00B15F09" w:rsidP="00317EA2">
      <w:pPr>
        <w:pStyle w:val="NormalWeb"/>
        <w:spacing w:before="0" w:after="0"/>
        <w:jc w:val="center"/>
        <w:rPr>
          <w:color w:val="000000"/>
          <w:sz w:val="22"/>
          <w:szCs w:val="22"/>
        </w:rPr>
      </w:pPr>
      <w:r w:rsidRPr="001D4D6E">
        <w:rPr>
          <w:color w:val="000000"/>
          <w:sz w:val="22"/>
          <w:szCs w:val="22"/>
        </w:rPr>
        <w:t>I = </w:t>
      </w:r>
      <w:r w:rsidRPr="001D4D6E">
        <w:rPr>
          <w:color w:val="000000"/>
          <w:sz w:val="22"/>
          <w:szCs w:val="22"/>
          <w:u w:val="single"/>
        </w:rPr>
        <w:t>(TX/100)</w:t>
      </w:r>
    </w:p>
    <w:p w:rsidR="00B15F09" w:rsidRPr="001D4D6E" w:rsidRDefault="00B15F09" w:rsidP="00317EA2">
      <w:pPr>
        <w:pStyle w:val="NormalWeb"/>
        <w:spacing w:before="0" w:after="0"/>
        <w:jc w:val="center"/>
        <w:rPr>
          <w:color w:val="000000"/>
          <w:sz w:val="22"/>
          <w:szCs w:val="22"/>
        </w:rPr>
      </w:pPr>
      <w:r w:rsidRPr="001D4D6E">
        <w:rPr>
          <w:color w:val="000000"/>
          <w:sz w:val="22"/>
          <w:szCs w:val="22"/>
        </w:rPr>
        <w:t>365</w:t>
      </w:r>
    </w:p>
    <w:p w:rsidR="00B15F09" w:rsidRPr="001D4D6E" w:rsidRDefault="00B15F09" w:rsidP="00317EA2">
      <w:pPr>
        <w:pStyle w:val="NormalWeb"/>
        <w:spacing w:before="0" w:after="0"/>
        <w:jc w:val="center"/>
        <w:rPr>
          <w:color w:val="000000"/>
          <w:sz w:val="22"/>
          <w:szCs w:val="22"/>
        </w:rPr>
      </w:pPr>
      <w:r w:rsidRPr="001D4D6E">
        <w:rPr>
          <w:color w:val="000000"/>
          <w:sz w:val="22"/>
          <w:szCs w:val="22"/>
        </w:rPr>
        <w:t>EM = I x N x VP, onde:</w:t>
      </w:r>
    </w:p>
    <w:p w:rsidR="00B15F09" w:rsidRPr="001D4D6E" w:rsidRDefault="00B15F09" w:rsidP="00317EA2">
      <w:pPr>
        <w:pStyle w:val="NormalWeb"/>
        <w:spacing w:before="0" w:after="0"/>
        <w:jc w:val="center"/>
        <w:rPr>
          <w:color w:val="000000"/>
          <w:sz w:val="22"/>
          <w:szCs w:val="22"/>
        </w:rPr>
      </w:pPr>
      <w:r w:rsidRPr="001D4D6E">
        <w:rPr>
          <w:color w:val="000000"/>
          <w:sz w:val="22"/>
          <w:szCs w:val="22"/>
        </w:rPr>
        <w:t>I = Índice de atualização financeira;</w:t>
      </w:r>
    </w:p>
    <w:p w:rsidR="00B15F09" w:rsidRPr="001D4D6E" w:rsidRDefault="00B15F09" w:rsidP="00317EA2">
      <w:pPr>
        <w:pStyle w:val="NormalWeb"/>
        <w:spacing w:before="0" w:after="0"/>
        <w:jc w:val="center"/>
        <w:rPr>
          <w:color w:val="000000"/>
          <w:sz w:val="22"/>
          <w:szCs w:val="22"/>
        </w:rPr>
      </w:pPr>
      <w:r w:rsidRPr="001D4D6E">
        <w:rPr>
          <w:color w:val="000000"/>
          <w:sz w:val="22"/>
          <w:szCs w:val="22"/>
        </w:rPr>
        <w:t>TX = Percentual da taxa de juros de mora anual;</w:t>
      </w:r>
    </w:p>
    <w:p w:rsidR="00B15F09" w:rsidRPr="001D4D6E" w:rsidRDefault="00B15F09" w:rsidP="00317EA2">
      <w:pPr>
        <w:pStyle w:val="NormalWeb"/>
        <w:spacing w:before="0" w:after="0"/>
        <w:jc w:val="center"/>
        <w:rPr>
          <w:color w:val="000000"/>
          <w:sz w:val="22"/>
          <w:szCs w:val="22"/>
        </w:rPr>
      </w:pPr>
      <w:r w:rsidRPr="001D4D6E">
        <w:rPr>
          <w:color w:val="000000"/>
          <w:sz w:val="22"/>
          <w:szCs w:val="22"/>
        </w:rPr>
        <w:t>EM = Encargos moratórios;</w:t>
      </w:r>
    </w:p>
    <w:p w:rsidR="00B15F09" w:rsidRPr="001D4D6E" w:rsidRDefault="00B15F09" w:rsidP="00317EA2">
      <w:pPr>
        <w:pStyle w:val="NormalWeb"/>
        <w:spacing w:before="0" w:after="0"/>
        <w:jc w:val="center"/>
        <w:rPr>
          <w:color w:val="000000"/>
          <w:sz w:val="22"/>
          <w:szCs w:val="22"/>
        </w:rPr>
      </w:pPr>
      <w:r w:rsidRPr="001D4D6E">
        <w:rPr>
          <w:color w:val="000000"/>
          <w:sz w:val="22"/>
          <w:szCs w:val="22"/>
        </w:rPr>
        <w:t>N = Número de dias entre a data prevista para o pagamento e a do efetivo pagamento;</w:t>
      </w:r>
    </w:p>
    <w:p w:rsidR="00B15F09" w:rsidRDefault="00B15F09" w:rsidP="00317EA2">
      <w:pPr>
        <w:pStyle w:val="NormalWeb"/>
        <w:spacing w:before="0" w:after="0"/>
        <w:jc w:val="center"/>
        <w:rPr>
          <w:color w:val="000000"/>
          <w:sz w:val="22"/>
          <w:szCs w:val="22"/>
        </w:rPr>
      </w:pPr>
      <w:r w:rsidRPr="001D4D6E">
        <w:rPr>
          <w:color w:val="000000"/>
          <w:sz w:val="22"/>
          <w:szCs w:val="22"/>
        </w:rPr>
        <w:t>VP = Valor da parcela em atraso.</w:t>
      </w:r>
    </w:p>
    <w:p w:rsidR="00317EA2" w:rsidRPr="001D4D6E" w:rsidRDefault="00317EA2" w:rsidP="001D4D6E">
      <w:pPr>
        <w:pStyle w:val="NormalWeb"/>
        <w:spacing w:before="0" w:after="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Ocorrendo erro no documento da cobrança, este será devolvido e o pagamento será sustado para que a Contratada tome as medidas necessárias, passando o prazo para o pagamento a ser contado a partir de data da reapresentação do mesmo. Caso se constate erro ou irregularidade na Nota Fiscal, a Administração, a seu critério, poderá devolvê-la, para as devidas correções, ou aceitá-las, com a glosa da parte que considerar indevida.</w:t>
      </w:r>
    </w:p>
    <w:p w:rsidR="00844108" w:rsidRPr="001D4D6E" w:rsidRDefault="00844108"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Na hipótese de devolução, a Nota Fiscal será considerada como não apresentada, para fins de atendimento das condições contratuais.</w:t>
      </w:r>
    </w:p>
    <w:p w:rsidR="00844108" w:rsidRPr="001D4D6E" w:rsidRDefault="00844108"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A administração não pagará nenhum compromisso que lhe venha a ser cobrado diretamente por terceiros, seja ou não instituições financeiras, à exceção de determinações judiciais, devidamente protocoladas no órgão.</w:t>
      </w:r>
    </w:p>
    <w:p w:rsidR="00844108" w:rsidRPr="001D4D6E" w:rsidRDefault="00844108"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Os eventuais encargos financeiros, processuais e outros, decorrentes da inobservância, pela licitante, de prazo de pagamento, serão de sua exclusiva responsabilidade.</w:t>
      </w:r>
    </w:p>
    <w:p w:rsidR="00844108" w:rsidRPr="001D4D6E" w:rsidRDefault="00844108"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A Administração efetuará retenção, na fonte, dos tributos e contribuições sobre todos os pagamentos à Contratada.</w:t>
      </w:r>
    </w:p>
    <w:p w:rsidR="00844108" w:rsidRPr="001D4D6E" w:rsidRDefault="00844108"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É condição para o pagamento do valor constante de cada Nota Fiscal/Fatura, a apresentação de Prova de Regularidade com </w:t>
      </w:r>
      <w:r w:rsidRPr="001D4D6E">
        <w:rPr>
          <w:rStyle w:val="Forte"/>
          <w:color w:val="000000"/>
          <w:sz w:val="22"/>
          <w:szCs w:val="22"/>
        </w:rPr>
        <w:t xml:space="preserve">o Fundo de Garantia por Tempo de Serviço (FGTS), com o Instituto </w:t>
      </w:r>
      <w:r w:rsidRPr="001D4D6E">
        <w:rPr>
          <w:rStyle w:val="Forte"/>
          <w:color w:val="000000"/>
          <w:sz w:val="22"/>
          <w:szCs w:val="22"/>
        </w:rPr>
        <w:lastRenderedPageBreak/>
        <w:t>Nacional do Seguro Social (INSS), e Certidão Negativa da Receita Estadual – SEFIN, Certidão Negativa Municipal e Certidão Negativa Federal, Certidão Negativa de Débitos Trabalhistas – CNDT</w:t>
      </w:r>
      <w:r w:rsidRPr="001D4D6E">
        <w:rPr>
          <w:color w:val="000000"/>
          <w:sz w:val="22"/>
          <w:szCs w:val="22"/>
        </w:rPr>
        <w:t> podendo ser verificadas nos sítios eletrônicos. As certidões também podem ser as positivas com efeito de negativa.</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Default="00B15F09" w:rsidP="001D4D6E">
      <w:pPr>
        <w:pStyle w:val="textojustificadorecuoprimeiralinha"/>
        <w:spacing w:before="0" w:beforeAutospacing="0" w:after="0" w:afterAutospacing="0"/>
        <w:jc w:val="both"/>
        <w:rPr>
          <w:rStyle w:val="Forte"/>
          <w:color w:val="000000"/>
          <w:sz w:val="22"/>
          <w:szCs w:val="22"/>
        </w:rPr>
      </w:pPr>
      <w:r w:rsidRPr="001D4D6E">
        <w:rPr>
          <w:rStyle w:val="Forte"/>
          <w:color w:val="000000"/>
          <w:sz w:val="22"/>
          <w:szCs w:val="22"/>
        </w:rPr>
        <w:t>6. DA DOTAÇÃO ORÇAMENTARIA</w:t>
      </w:r>
    </w:p>
    <w:p w:rsidR="00844108" w:rsidRPr="001D4D6E" w:rsidRDefault="00844108" w:rsidP="001D4D6E">
      <w:pPr>
        <w:pStyle w:val="textojustificadorecuoprimeiralinha"/>
        <w:spacing w:before="0" w:beforeAutospacing="0" w:after="0" w:afterAutospacing="0"/>
        <w:jc w:val="both"/>
        <w:rPr>
          <w:color w:val="00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14"/>
        <w:gridCol w:w="6158"/>
      </w:tblGrid>
      <w:tr w:rsidR="00B15F09" w:rsidRPr="001D4D6E" w:rsidTr="00851CF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DESCRIÇÃO DA DESPESA</w:t>
            </w:r>
          </w:p>
        </w:tc>
      </w:tr>
      <w:tr w:rsidR="00B15F09" w:rsidRPr="001D4D6E" w:rsidTr="00851CF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 xml:space="preserve">Abertura de </w:t>
            </w:r>
            <w:proofErr w:type="gramStart"/>
            <w:r w:rsidRPr="001D4D6E">
              <w:rPr>
                <w:color w:val="000000"/>
                <w:sz w:val="22"/>
                <w:szCs w:val="22"/>
              </w:rPr>
              <w:t>ATA  Registro</w:t>
            </w:r>
            <w:proofErr w:type="gramEnd"/>
            <w:r w:rsidRPr="001D4D6E">
              <w:rPr>
                <w:color w:val="000000"/>
                <w:sz w:val="22"/>
                <w:szCs w:val="22"/>
              </w:rPr>
              <w:t xml:space="preserve"> de Preços visando futuras Aquisições de Material de Permanente (Cadeiras de Rodas e Cadeiras de Banho) para atender as necessidades das unidades de saúde a vinculados a esta Secretaria de Estado da Saúde – SESAU, por um período de 12 meses</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Resposta ao:</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Informação 79 -SESAU-CAP (8654764)</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Projeto de Atividade: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10.122.2070.1615 - Equipar as unidades de saúde</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Fonte de Recursos:</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0110 - Recursos para Apoio das Ações e Serviços de Saúde</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Natureza da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33.90.52 – Aquisição de Material Permanente</w:t>
            </w:r>
          </w:p>
        </w:tc>
      </w:tr>
    </w:tbl>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7. DA ESTIMATIVA DA DESPESA </w:t>
      </w:r>
    </w:p>
    <w:p w:rsidR="00844108" w:rsidRDefault="00844108"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Os valores que servirão de base para aceitação de preços, por ocasião da licitação, serão estimados pela Superintendência Estadual de Compras e Licitações (SUPEL).</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 SANÇÕES</w:t>
      </w:r>
    </w:p>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8.1 </w:t>
      </w:r>
      <w:r w:rsidRPr="001D4D6E">
        <w:rPr>
          <w:color w:val="00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8.2 </w:t>
      </w:r>
      <w:r w:rsidRPr="001D4D6E">
        <w:rPr>
          <w:color w:val="00000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8.3 </w:t>
      </w:r>
      <w:r w:rsidRPr="001D4D6E">
        <w:rPr>
          <w:color w:val="00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8.4 </w:t>
      </w:r>
      <w:r w:rsidRPr="001D4D6E">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lastRenderedPageBreak/>
        <w:t>8.5 </w:t>
      </w:r>
      <w:r w:rsidRPr="001D4D6E">
        <w:rPr>
          <w:color w:val="000000"/>
          <w:sz w:val="22"/>
          <w:szCs w:val="22"/>
        </w:rPr>
        <w:t>As multas previstas nesta seção não eximem a adjudicatária ou CONTRATADA da reparação dos eventuais danos, perdas ou prejuízos que seu ato punível venha causar à Administração.</w:t>
      </w:r>
    </w:p>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8.6 </w:t>
      </w:r>
      <w:r w:rsidRPr="001D4D6E">
        <w:rPr>
          <w:color w:val="00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8.7 </w:t>
      </w:r>
      <w:r w:rsidRPr="001D4D6E">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44108" w:rsidRPr="001D4D6E" w:rsidRDefault="00844108"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São exemplos de infração administrativa penalizáveis, nos termos da Lei nº 8.666, de 1993, da Lei nº 10.520, de 2002, do Decreto nº 3.555, de 2000, e do Decreto nº 10.024 de 2019:</w:t>
      </w:r>
    </w:p>
    <w:p w:rsidR="00844108" w:rsidRPr="001D4D6E" w:rsidRDefault="00844108"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Inexecução total ou parcial do contrato;</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Apresentação de documentação falsa;</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Comportamento inidôneo;</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Fraude fiscal;</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Descumprimento de qualquer dos deveres elencados no Edital ou no Contrato.</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8.9 </w:t>
      </w:r>
      <w:r w:rsidRPr="001D4D6E">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844108" w:rsidRDefault="00844108"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8.10 </w:t>
      </w:r>
      <w:r w:rsidRPr="001D4D6E">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6420"/>
        <w:gridCol w:w="678"/>
        <w:gridCol w:w="1057"/>
      </w:tblGrid>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MULTA*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 xml:space="preserve">Permitir situação que crie a possibilidade ou cause </w:t>
            </w:r>
            <w:proofErr w:type="spellStart"/>
            <w:r w:rsidRPr="001D4D6E">
              <w:rPr>
                <w:color w:val="000000"/>
                <w:sz w:val="22"/>
                <w:szCs w:val="22"/>
              </w:rPr>
              <w:t>dano</w:t>
            </w:r>
            <w:proofErr w:type="spellEnd"/>
            <w:r w:rsidRPr="001D4D6E">
              <w:rPr>
                <w:color w:val="000000"/>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4,0%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4,0%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1,6%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0,4%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0,4% por dia</w:t>
            </w:r>
          </w:p>
        </w:tc>
      </w:tr>
      <w:tr w:rsidR="00B15F09" w:rsidRPr="001D4D6E" w:rsidTr="00851CF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Para os itens a seguir, deixar de:</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1,6%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lastRenderedPageBreak/>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0,8%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0,8%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0,4%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0,2% por dia</w:t>
            </w:r>
          </w:p>
        </w:tc>
      </w:tr>
      <w:tr w:rsidR="00B15F09" w:rsidRPr="001D4D6E" w:rsidTr="00851C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proofErr w:type="spellStart"/>
            <w:r w:rsidRPr="001D4D6E">
              <w:rPr>
                <w:color w:val="000000"/>
                <w:sz w:val="22"/>
                <w:szCs w:val="22"/>
              </w:rPr>
              <w:t>Fornecer</w:t>
            </w:r>
            <w:proofErr w:type="spellEnd"/>
            <w:r w:rsidRPr="001D4D6E">
              <w:rPr>
                <w:color w:val="000000"/>
                <w:sz w:val="22"/>
                <w:szCs w:val="22"/>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15F09" w:rsidRPr="001D4D6E" w:rsidRDefault="00B15F09" w:rsidP="001D4D6E">
            <w:pPr>
              <w:pStyle w:val="NormalWeb"/>
              <w:spacing w:before="0" w:after="0"/>
              <w:jc w:val="both"/>
              <w:rPr>
                <w:color w:val="000000"/>
                <w:sz w:val="22"/>
                <w:szCs w:val="22"/>
              </w:rPr>
            </w:pPr>
            <w:r w:rsidRPr="001D4D6E">
              <w:rPr>
                <w:rStyle w:val="Forte"/>
                <w:color w:val="000000"/>
                <w:sz w:val="22"/>
                <w:szCs w:val="22"/>
              </w:rPr>
              <w:t>0,2% por dia</w:t>
            </w:r>
          </w:p>
        </w:tc>
      </w:tr>
    </w:tbl>
    <w:p w:rsidR="00B15F09" w:rsidRPr="001D4D6E" w:rsidRDefault="00B15F09" w:rsidP="001D4D6E">
      <w:pPr>
        <w:pStyle w:val="NormalWeb"/>
        <w:spacing w:before="0" w:after="0"/>
        <w:jc w:val="both"/>
        <w:rPr>
          <w:color w:val="000000"/>
          <w:sz w:val="22"/>
          <w:szCs w:val="22"/>
        </w:rPr>
      </w:pPr>
      <w:proofErr w:type="gramStart"/>
      <w:r w:rsidRPr="001D4D6E">
        <w:rPr>
          <w:rStyle w:val="nfase"/>
          <w:color w:val="000000"/>
          <w:sz w:val="22"/>
          <w:szCs w:val="22"/>
        </w:rPr>
        <w:t>*</w:t>
      </w:r>
      <w:r w:rsidRPr="001D4D6E">
        <w:rPr>
          <w:rStyle w:val="Forte"/>
          <w:i/>
          <w:iCs/>
          <w:color w:val="000000"/>
          <w:sz w:val="22"/>
          <w:szCs w:val="22"/>
        </w:rPr>
        <w:t>  "</w:t>
      </w:r>
      <w:proofErr w:type="gramEnd"/>
      <w:r w:rsidRPr="001D4D6E">
        <w:rPr>
          <w:rStyle w:val="Forte"/>
          <w:i/>
          <w:iCs/>
          <w:color w:val="000000"/>
          <w:sz w:val="22"/>
          <w:szCs w:val="22"/>
        </w:rPr>
        <w:t>Incidente sobre a parte inadimplida do contrato"</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8.11 </w:t>
      </w:r>
      <w:r w:rsidRPr="001D4D6E">
        <w:rPr>
          <w:color w:val="000000"/>
          <w:sz w:val="22"/>
          <w:szCs w:val="22"/>
        </w:rPr>
        <w:t>As sanções aqui previstas poderão ser aplicadas concomitantemente, facultada a defesa prévia do interessado, no respectivo processo, no prazo de 05 (cinco) dias úteis.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8.12</w:t>
      </w:r>
      <w:r w:rsidRPr="001D4D6E">
        <w:rPr>
          <w:color w:val="000000"/>
          <w:sz w:val="22"/>
          <w:szCs w:val="22"/>
        </w:rPr>
        <w:t> Após 30 (trinta) dias da falta de execução do objeto, será considerada inexecução total do contrato, o que ensejará a rescisão contratual.</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8.13</w:t>
      </w:r>
      <w:r w:rsidRPr="001D4D6E">
        <w:rPr>
          <w:color w:val="000000"/>
          <w:sz w:val="22"/>
          <w:szCs w:val="22"/>
        </w:rPr>
        <w:t> As sanções de natureza pecuniária serão diretamente descontadas de créditos que eventualmente detenha a CONTRATADA ou efetuada a sua cobrança na forma prevista em lei.</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8.14</w:t>
      </w:r>
      <w:r w:rsidRPr="001D4D6E">
        <w:rPr>
          <w:color w:val="000000"/>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8.15</w:t>
      </w:r>
      <w:r w:rsidRPr="001D4D6E">
        <w:rPr>
          <w:color w:val="000000"/>
          <w:sz w:val="22"/>
          <w:szCs w:val="22"/>
        </w:rPr>
        <w:t xml:space="preserve"> A autoridade competente, na aplicação das sanções, levará em consideração a gravidade da conduta do </w:t>
      </w:r>
      <w:proofErr w:type="gramStart"/>
      <w:r w:rsidRPr="001D4D6E">
        <w:rPr>
          <w:color w:val="000000"/>
          <w:sz w:val="22"/>
          <w:szCs w:val="22"/>
        </w:rPr>
        <w:t>infrator,  o</w:t>
      </w:r>
      <w:proofErr w:type="gramEnd"/>
      <w:r w:rsidRPr="001D4D6E">
        <w:rPr>
          <w:color w:val="000000"/>
          <w:sz w:val="22"/>
          <w:szCs w:val="22"/>
        </w:rPr>
        <w:t xml:space="preserve"> caráter educativo da pena, bem como o dano causado à Administração, observado o princípio da proporcionalidade.</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8.16</w:t>
      </w:r>
      <w:r w:rsidRPr="001D4D6E">
        <w:rPr>
          <w:color w:val="000000"/>
          <w:sz w:val="22"/>
          <w:szCs w:val="22"/>
        </w:rPr>
        <w:t> A sanção será obrigatoriamente registrada no Sistema de Cadastramento Unificado de Fornecedores – SICAF, bem como em sistemas Estaduais.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8.17</w:t>
      </w:r>
      <w:r w:rsidRPr="001D4D6E">
        <w:rPr>
          <w:color w:val="000000"/>
          <w:sz w:val="22"/>
          <w:szCs w:val="22"/>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a) </w:t>
      </w:r>
      <w:r w:rsidRPr="001D4D6E">
        <w:rPr>
          <w:color w:val="000000"/>
          <w:sz w:val="22"/>
          <w:szCs w:val="22"/>
        </w:rPr>
        <w:t>Tenham sofrido condenações definitivas por praticarem, por meio dolosos, fraude fiscal no recolhimento de tributos;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b) </w:t>
      </w:r>
      <w:r w:rsidRPr="001D4D6E">
        <w:rPr>
          <w:color w:val="000000"/>
          <w:sz w:val="22"/>
          <w:szCs w:val="22"/>
        </w:rPr>
        <w:t>Tenham praticado atos ilícitos visando a frustrar os objetivos da licitação;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c)</w:t>
      </w:r>
      <w:r w:rsidRPr="001D4D6E">
        <w:rPr>
          <w:color w:val="000000"/>
          <w:sz w:val="22"/>
          <w:szCs w:val="22"/>
        </w:rPr>
        <w:t> Demonstrem não possuir idoneidade para contratar com a Administração em virtude de atos ilícitos praticados.</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 DEVERES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lastRenderedPageBreak/>
        <w:t>9.1 Da Contratada:</w:t>
      </w:r>
    </w:p>
    <w:p w:rsidR="008E51AE" w:rsidRDefault="008E51AE"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Além daquelas exigidas em Lei 8.666/93, deverá:</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9.1.1. </w:t>
      </w:r>
      <w:r w:rsidRPr="001D4D6E">
        <w:rPr>
          <w:color w:val="000000"/>
          <w:sz w:val="22"/>
          <w:szCs w:val="22"/>
        </w:rPr>
        <w:t> Além daquelas exigidas em Lei 8.666/93, deverá:</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9.1.2 </w:t>
      </w:r>
      <w:r w:rsidRPr="001D4D6E">
        <w:rPr>
          <w:color w:val="000000"/>
          <w:sz w:val="22"/>
          <w:szCs w:val="22"/>
        </w:rPr>
        <w:t>Cumprir fielmente as normas estabelecidas neste Termo de Referência, de forma que os materiais sejam entregues em perfeito estado e condições, executando-os sob sua inteira e exclusiva responsabilidade.</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9.1.3 </w:t>
      </w:r>
      <w:proofErr w:type="spellStart"/>
      <w:r w:rsidRPr="001D4D6E">
        <w:rPr>
          <w:color w:val="000000"/>
          <w:sz w:val="22"/>
          <w:szCs w:val="22"/>
        </w:rPr>
        <w:t>Fornecer</w:t>
      </w:r>
      <w:proofErr w:type="spellEnd"/>
      <w:r w:rsidRPr="001D4D6E">
        <w:rPr>
          <w:color w:val="000000"/>
          <w:sz w:val="22"/>
          <w:szCs w:val="22"/>
        </w:rPr>
        <w:t xml:space="preserve"> os materiais rigorosamente de acordo com as especificações constantes no Termo de Referência e na sua proposta.</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9.1.4 </w:t>
      </w:r>
      <w:r w:rsidRPr="001D4D6E">
        <w:rPr>
          <w:color w:val="000000"/>
          <w:sz w:val="22"/>
          <w:szCs w:val="22"/>
        </w:rPr>
        <w:t>Reparar, corrigir, remover ou substituir às suas expensas no todo ou em parte, o objeto em que se encontrarem vícios, defeitos ou incorreções resultantes da entrega, transporte (mesmo após de ter sido recebido definitivamente).</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9.1.5 </w:t>
      </w:r>
      <w:r w:rsidRPr="001D4D6E">
        <w:rPr>
          <w:color w:val="000000"/>
          <w:sz w:val="22"/>
          <w:szCs w:val="22"/>
        </w:rPr>
        <w:t>Arcar com todas as despesas, diretas ou indiretas, decorrentes do cumprimento das obrigações assumidas e todos os tributos incidentes, sem qualquer ônus à Administração Pública, devendo efetuar os respectivos pagamentos na forma e nos prazos previstos em Lei.</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proofErr w:type="gramStart"/>
      <w:r w:rsidRPr="001D4D6E">
        <w:rPr>
          <w:rStyle w:val="Forte"/>
          <w:color w:val="000000"/>
          <w:sz w:val="22"/>
          <w:szCs w:val="22"/>
        </w:rPr>
        <w:t>9.1.6 </w:t>
      </w:r>
      <w:r w:rsidRPr="001D4D6E">
        <w:rPr>
          <w:color w:val="000000"/>
          <w:sz w:val="22"/>
          <w:szCs w:val="22"/>
        </w:rPr>
        <w:t>Nos</w:t>
      </w:r>
      <w:proofErr w:type="gramEnd"/>
      <w:r w:rsidRPr="001D4D6E">
        <w:rPr>
          <w:color w:val="000000"/>
          <w:sz w:val="22"/>
          <w:szCs w:val="22"/>
        </w:rPr>
        <w:t xml:space="preserve"> preços ofertados deverão estar incluso todos os impostos, taxas, fretes e demais custos provenientes da entrega do objeto.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9.1.7</w:t>
      </w:r>
      <w:r w:rsidRPr="001D4D6E">
        <w:rPr>
          <w:color w:val="000000"/>
          <w:sz w:val="22"/>
          <w:szCs w:val="22"/>
        </w:rPr>
        <w:t> Apresentar um preposto devidamente habilitado, com poderes para representá-lo em tudo o que se relacionar com o fornecimento do objeto da aquisição.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9.1.8 </w:t>
      </w:r>
      <w:r w:rsidRPr="001D4D6E">
        <w:rPr>
          <w:color w:val="000000"/>
          <w:sz w:val="22"/>
          <w:szCs w:val="22"/>
        </w:rPr>
        <w:t>Responder pelas despesas resultantes de quaisquer ações, demandas decorrentes de danos seja por culpa sua ou qualquer de seus empregados e prepostos, obrigando-se, outrossim, por quaisquer responsabilidades decorrentes de ações judiciais de terceiros, que lhe venham a ser exigida por força de lei, ligadas ao cumprimento do presente Contrato.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9.1.9 </w:t>
      </w:r>
      <w:r w:rsidRPr="001D4D6E">
        <w:rPr>
          <w:color w:val="000000"/>
          <w:sz w:val="22"/>
          <w:szCs w:val="22"/>
        </w:rPr>
        <w:t>Manter durante toda a execução do contrato compatibilidade com as obrigações assumidas em todas as condições de habilitação e qualificação exigidas na licitação</w:t>
      </w:r>
      <w:r w:rsidRPr="001D4D6E">
        <w:rPr>
          <w:rStyle w:val="Forte"/>
          <w:color w:val="000000"/>
          <w:sz w:val="22"/>
          <w:szCs w:val="22"/>
        </w:rPr>
        <w:t>.</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9.2.Da Contratante:</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9.2.1</w:t>
      </w:r>
      <w:r w:rsidRPr="001D4D6E">
        <w:rPr>
          <w:color w:val="000000"/>
          <w:sz w:val="22"/>
          <w:szCs w:val="22"/>
        </w:rPr>
        <w:t> Promover a fiscalização dos objetos desta licitação, quanto ao aspecto quantitativo e qualitativo, a serem entregues pela CONTRATADA.</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9.2.2 </w:t>
      </w:r>
      <w:r w:rsidRPr="001D4D6E">
        <w:rPr>
          <w:color w:val="000000"/>
          <w:sz w:val="22"/>
          <w:szCs w:val="22"/>
        </w:rPr>
        <w:t>Registrar os defeitos, falhas e/ou imperfeições, detectadas e imediatamente comunicar à CONTRATADA.</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9.2.3 </w:t>
      </w:r>
      <w:r w:rsidRPr="001D4D6E">
        <w:rPr>
          <w:color w:val="000000"/>
          <w:sz w:val="22"/>
          <w:szCs w:val="22"/>
        </w:rPr>
        <w:t>Prestar os esclarecimentos que venham a ser solicitados pela CONTRATADA.</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9.2.4</w:t>
      </w:r>
      <w:r w:rsidRPr="001D4D6E">
        <w:rPr>
          <w:color w:val="000000"/>
          <w:sz w:val="22"/>
          <w:szCs w:val="22"/>
        </w:rPr>
        <w:t> Efetuar o pagamento à Contratada, bem como atestar, através de comissão de servidores, as Notas Fiscais relativas à efetiva entrega dos materiais.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9.2.5</w:t>
      </w:r>
      <w:r w:rsidRPr="001D4D6E">
        <w:rPr>
          <w:color w:val="000000"/>
          <w:sz w:val="22"/>
          <w:szCs w:val="22"/>
        </w:rPr>
        <w:t> Rejeitar no todo ou em parte, os equipamentos entregues em desacordo com as obrigações assumidas.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lastRenderedPageBreak/>
        <w:t>9.2.6</w:t>
      </w:r>
      <w:r w:rsidRPr="001D4D6E">
        <w:rPr>
          <w:color w:val="000000"/>
          <w:sz w:val="22"/>
          <w:szCs w:val="22"/>
        </w:rPr>
        <w:t> Aplicar à Contratada as penalidades previstas, quando for o caso.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9.2.7</w:t>
      </w:r>
      <w:r w:rsidRPr="001D4D6E">
        <w:rPr>
          <w:color w:val="000000"/>
          <w:sz w:val="22"/>
          <w:szCs w:val="22"/>
        </w:rPr>
        <w:t> Devolver o material caso não esteja dentro das especificações constantes do presente Termo de Referência, ficando a contratada sujeita às sanções.</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10. QUALIFICAÇÃO TÉCNICA</w:t>
      </w:r>
    </w:p>
    <w:p w:rsidR="008E51AE" w:rsidRDefault="008E51AE"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Apresentação de pelo menos um </w:t>
      </w:r>
      <w:r w:rsidRPr="001D4D6E">
        <w:rPr>
          <w:rStyle w:val="Forte"/>
          <w:color w:val="000000"/>
          <w:sz w:val="22"/>
          <w:szCs w:val="22"/>
        </w:rPr>
        <w:t>atestado (os) </w:t>
      </w:r>
      <w:r w:rsidRPr="001D4D6E">
        <w:rPr>
          <w:color w:val="000000"/>
          <w:sz w:val="22"/>
          <w:szCs w:val="22"/>
        </w:rPr>
        <w:t>e/ou declaração (</w:t>
      </w:r>
      <w:proofErr w:type="spellStart"/>
      <w:r w:rsidRPr="001D4D6E">
        <w:rPr>
          <w:color w:val="000000"/>
          <w:sz w:val="22"/>
          <w:szCs w:val="22"/>
        </w:rPr>
        <w:t>ões</w:t>
      </w:r>
      <w:proofErr w:type="spellEnd"/>
      <w:r w:rsidRPr="001D4D6E">
        <w:rPr>
          <w:color w:val="000000"/>
          <w:sz w:val="22"/>
          <w:szCs w:val="22"/>
        </w:rPr>
        <w:t>) de </w:t>
      </w:r>
      <w:r w:rsidRPr="001D4D6E">
        <w:rPr>
          <w:rStyle w:val="Forte"/>
          <w:color w:val="000000"/>
          <w:sz w:val="22"/>
          <w:szCs w:val="22"/>
        </w:rPr>
        <w:t>capacidade técnica</w:t>
      </w:r>
      <w:r w:rsidRPr="001D4D6E">
        <w:rPr>
          <w:color w:val="000000"/>
          <w:sz w:val="22"/>
          <w:szCs w:val="22"/>
        </w:rPr>
        <w:t>, fornecidos por pessoa jurídica de direito público ou privado, comprovando o desempenho da licitante em contrato pertinente e compatível em </w:t>
      </w:r>
      <w:r w:rsidRPr="001D4D6E">
        <w:rPr>
          <w:rStyle w:val="Forte"/>
          <w:color w:val="000000"/>
          <w:sz w:val="22"/>
          <w:szCs w:val="22"/>
        </w:rPr>
        <w:t>características </w:t>
      </w:r>
      <w:r w:rsidRPr="001D4D6E">
        <w:rPr>
          <w:color w:val="000000"/>
          <w:sz w:val="22"/>
          <w:szCs w:val="22"/>
        </w:rPr>
        <w:t>com o objeto da licitação, conforme delimitado abaixo:</w:t>
      </w:r>
    </w:p>
    <w:p w:rsidR="008E51AE" w:rsidRPr="001D4D6E" w:rsidRDefault="008E51AE" w:rsidP="001D4D6E">
      <w:pPr>
        <w:pStyle w:val="textojustificadorecuoprimeiralinha"/>
        <w:spacing w:before="0" w:beforeAutospacing="0" w:after="0" w:afterAutospacing="0"/>
        <w:jc w:val="both"/>
        <w:rPr>
          <w:color w:val="000000"/>
          <w:sz w:val="22"/>
          <w:szCs w:val="22"/>
        </w:rPr>
      </w:pPr>
    </w:p>
    <w:p w:rsidR="00B15F09" w:rsidRDefault="00B15F09" w:rsidP="001D4D6E">
      <w:pPr>
        <w:pStyle w:val="textojustificadorecuoprimeiralinha"/>
        <w:spacing w:before="0" w:beforeAutospacing="0" w:after="0" w:afterAutospacing="0"/>
        <w:jc w:val="both"/>
        <w:rPr>
          <w:color w:val="000000"/>
          <w:sz w:val="22"/>
          <w:szCs w:val="22"/>
        </w:rPr>
      </w:pPr>
      <w:r w:rsidRPr="008E51AE">
        <w:rPr>
          <w:b/>
          <w:color w:val="000000"/>
          <w:sz w:val="22"/>
          <w:szCs w:val="22"/>
        </w:rPr>
        <w:t>10.1</w:t>
      </w:r>
      <w:r w:rsidRPr="001D4D6E">
        <w:rPr>
          <w:color w:val="000000"/>
          <w:sz w:val="22"/>
          <w:szCs w:val="22"/>
        </w:rPr>
        <w:t xml:space="preserve"> Para fins de aferimento da qualificação técnica, as empresas interessadas em participar do certame, deverão apresentar </w:t>
      </w:r>
      <w:r w:rsidRPr="001D4D6E">
        <w:rPr>
          <w:rStyle w:val="Forte"/>
          <w:color w:val="000000"/>
          <w:sz w:val="22"/>
          <w:szCs w:val="22"/>
        </w:rPr>
        <w:t>atestado de capacidade técnica</w:t>
      </w:r>
      <w:r w:rsidRPr="001D4D6E">
        <w:rPr>
          <w:color w:val="000000"/>
          <w:sz w:val="22"/>
          <w:szCs w:val="22"/>
        </w:rPr>
        <w:t>, (declaração ou certidão) fornecido(s) por pessoa jurídica de direito público ou privado, comprovando o fornecimento em contrato pertinente e compatível </w:t>
      </w:r>
      <w:r w:rsidRPr="001D4D6E">
        <w:rPr>
          <w:rStyle w:val="Forte"/>
          <w:color w:val="000000"/>
          <w:sz w:val="22"/>
          <w:szCs w:val="22"/>
        </w:rPr>
        <w:t>com o objeto da licitação, </w:t>
      </w:r>
      <w:r w:rsidRPr="001D4D6E">
        <w:rPr>
          <w:color w:val="000000"/>
          <w:sz w:val="22"/>
          <w:szCs w:val="22"/>
        </w:rPr>
        <w:t>observando-se para tanto o disposto na </w:t>
      </w:r>
      <w:hyperlink r:id="rId74" w:tgtFrame="_blank" w:history="1">
        <w:r w:rsidRPr="001D4D6E">
          <w:rPr>
            <w:rStyle w:val="Hyperlink"/>
            <w:sz w:val="22"/>
            <w:szCs w:val="22"/>
          </w:rPr>
          <w:t>Orientação Técnica 01/2017/GAB/SUPEL de 14/02/2017</w:t>
        </w:r>
      </w:hyperlink>
      <w:r w:rsidRPr="001D4D6E">
        <w:rPr>
          <w:color w:val="000000"/>
          <w:sz w:val="22"/>
          <w:szCs w:val="22"/>
        </w:rPr>
        <w:t>.</w:t>
      </w:r>
    </w:p>
    <w:p w:rsidR="008E51AE" w:rsidRPr="001D4D6E" w:rsidRDefault="008E51AE"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a) até 80.000,00 (oitenta mil reais) - fica dispensada a apresentação de Atestado de Capacidade Técnica;</w:t>
      </w:r>
    </w:p>
    <w:p w:rsidR="008E51AE" w:rsidRDefault="008E51AE"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b) de 80.000,00 (oitenta mil reais) a 650.000,00 (seiscentos e cinquenta mil reais) - apresentar Atestado de Capacidade Técnica que comprove ter fornecido anteriormente materiais </w:t>
      </w:r>
      <w:r w:rsidRPr="001D4D6E">
        <w:rPr>
          <w:rStyle w:val="Forte"/>
          <w:color w:val="000000"/>
          <w:sz w:val="22"/>
          <w:szCs w:val="22"/>
        </w:rPr>
        <w:t>compatíveis em características;</w:t>
      </w:r>
    </w:p>
    <w:p w:rsidR="008E51AE" w:rsidRDefault="008E51AE"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b.1) Entende-se por pertinente e compatível em </w:t>
      </w:r>
      <w:r w:rsidRPr="001D4D6E">
        <w:rPr>
          <w:rStyle w:val="Forte"/>
          <w:color w:val="000000"/>
          <w:sz w:val="22"/>
          <w:szCs w:val="22"/>
        </w:rPr>
        <w:t>características </w:t>
      </w:r>
      <w:proofErr w:type="gramStart"/>
      <w:r w:rsidRPr="001D4D6E">
        <w:rPr>
          <w:color w:val="000000"/>
          <w:sz w:val="22"/>
          <w:szCs w:val="22"/>
        </w:rPr>
        <w:t>o(</w:t>
      </w:r>
      <w:proofErr w:type="gramEnd"/>
      <w:r w:rsidRPr="001D4D6E">
        <w:rPr>
          <w:color w:val="000000"/>
          <w:sz w:val="22"/>
          <w:szCs w:val="22"/>
        </w:rPr>
        <w:t>s) atestado(s) que em sua individualidade ou soma de atestados, contemplem o fornecimento anterior de entrega de produtos </w:t>
      </w:r>
      <w:r w:rsidRPr="001D4D6E">
        <w:rPr>
          <w:rStyle w:val="Forte"/>
          <w:color w:val="000000"/>
          <w:sz w:val="22"/>
          <w:szCs w:val="22"/>
        </w:rPr>
        <w:t>condizentes com o objeto desta licitação</w:t>
      </w:r>
      <w:r w:rsidRPr="001D4D6E">
        <w:rPr>
          <w:color w:val="000000"/>
          <w:sz w:val="22"/>
          <w:szCs w:val="22"/>
        </w:rPr>
        <w:t>.</w:t>
      </w:r>
    </w:p>
    <w:p w:rsidR="008E51AE" w:rsidRDefault="008E51AE"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c) acima de 650.000,00 (seiscentos e cinquenta mil reais) – apresentar Atestado de Capacidade Técnica </w:t>
      </w:r>
      <w:r w:rsidRPr="001D4D6E">
        <w:rPr>
          <w:rStyle w:val="Forte"/>
          <w:color w:val="000000"/>
          <w:sz w:val="22"/>
          <w:szCs w:val="22"/>
        </w:rPr>
        <w:t>compatível em características e quantidades.</w:t>
      </w:r>
    </w:p>
    <w:p w:rsidR="008E51AE" w:rsidRDefault="008E51AE"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c.1) Entende-se por pertinente e compatível em </w:t>
      </w:r>
      <w:r w:rsidRPr="001D4D6E">
        <w:rPr>
          <w:rStyle w:val="Forte"/>
          <w:color w:val="000000"/>
          <w:sz w:val="22"/>
          <w:szCs w:val="22"/>
        </w:rPr>
        <w:t>quantidade </w:t>
      </w:r>
      <w:proofErr w:type="gramStart"/>
      <w:r w:rsidRPr="001D4D6E">
        <w:rPr>
          <w:color w:val="000000"/>
          <w:sz w:val="22"/>
          <w:szCs w:val="22"/>
        </w:rPr>
        <w:t>o(</w:t>
      </w:r>
      <w:proofErr w:type="gramEnd"/>
      <w:r w:rsidRPr="001D4D6E">
        <w:rPr>
          <w:color w:val="000000"/>
          <w:sz w:val="22"/>
          <w:szCs w:val="22"/>
        </w:rPr>
        <w:t>s) atestado(s) que em sua individualidade ou soma de atestados, comprove o </w:t>
      </w:r>
      <w:r w:rsidRPr="001D4D6E">
        <w:rPr>
          <w:rStyle w:val="Forte"/>
          <w:color w:val="000000"/>
          <w:sz w:val="22"/>
          <w:szCs w:val="22"/>
        </w:rPr>
        <w:t>fornecimento de no mínimo 5% (5 por cento) do quantitativo do item em que esteja participando</w:t>
      </w:r>
      <w:r w:rsidRPr="001D4D6E">
        <w:rPr>
          <w:color w:val="000000"/>
          <w:sz w:val="22"/>
          <w:szCs w:val="22"/>
        </w:rPr>
        <w:t>;</w:t>
      </w:r>
    </w:p>
    <w:p w:rsidR="008E51AE" w:rsidRDefault="008E51AE" w:rsidP="001D4D6E">
      <w:pPr>
        <w:pStyle w:val="textojustificadorecuoprimeiralinha"/>
        <w:spacing w:before="0" w:beforeAutospacing="0" w:after="0" w:afterAutospacing="0"/>
        <w:jc w:val="both"/>
        <w:rPr>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c.1.1) Na ocorrência do percentual requerido para o quantitativo apresentar fração, considerar-se-á o número inteiro imediatamente superior.</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10.2</w:t>
      </w:r>
      <w:r w:rsidRPr="001D4D6E">
        <w:rPr>
          <w:color w:val="000000"/>
          <w:sz w:val="22"/>
          <w:szCs w:val="22"/>
        </w:rPr>
        <w:t> O atestado deverá indicar dados da entidade emissora (razão social, CNPJ, endereço, telefone, fax, data de emissão) e dos signatários do documento (nome, função, telefone, etc.), além da </w:t>
      </w:r>
      <w:r w:rsidRPr="001D4D6E">
        <w:rPr>
          <w:rStyle w:val="Forte"/>
          <w:color w:val="000000"/>
          <w:sz w:val="22"/>
          <w:szCs w:val="22"/>
        </w:rPr>
        <w:t>descrição do objeto</w:t>
      </w:r>
      <w:r w:rsidRPr="001D4D6E">
        <w:rPr>
          <w:color w:val="000000"/>
          <w:sz w:val="22"/>
          <w:szCs w:val="22"/>
        </w:rPr>
        <w:t>.</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10.3</w:t>
      </w:r>
      <w:r w:rsidRPr="001D4D6E">
        <w:rPr>
          <w:color w:val="000000"/>
          <w:sz w:val="22"/>
          <w:szCs w:val="22"/>
        </w:rPr>
        <w:t> 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número 001/2017/GAB/SUPEL de 14/02/2017, publicada no Diário Oficial de Rondônia no dia 24/02/2017 e número 002/2017/GAB/SUPEL de 08/03/2017, publicada no Diário Oficial de Rondônia no dia 10/03/2017).</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lastRenderedPageBreak/>
        <w:t>10.4</w:t>
      </w:r>
      <w:r w:rsidRPr="001D4D6E">
        <w:rPr>
          <w:color w:val="000000"/>
          <w:sz w:val="22"/>
          <w:szCs w:val="22"/>
        </w:rPr>
        <w:t xml:space="preserve"> E, na ausência dos dados indicados acima em especial do reconhecimento de firma em cartório competente, antecipa-se a diligência prevista no art. </w:t>
      </w:r>
      <w:proofErr w:type="gramStart"/>
      <w:r w:rsidRPr="001D4D6E">
        <w:rPr>
          <w:color w:val="000000"/>
          <w:sz w:val="22"/>
          <w:szCs w:val="22"/>
        </w:rPr>
        <w:t>43 parágrafo</w:t>
      </w:r>
      <w:proofErr w:type="gramEnd"/>
      <w:r w:rsidRPr="001D4D6E">
        <w:rPr>
          <w:color w:val="000000"/>
          <w:sz w:val="22"/>
          <w:szCs w:val="22"/>
        </w:rPr>
        <w:t xml:space="preserve">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número 001/2017/GAB/SUPEL de 14/02/2017, publicada no Diário Oficial de Rondônia no dia 24/02/2017 e número 002/2017/GAB/SUPEL de 08/03/2017, publicada no Diário Oficial de Rondônia no dia10/03/2017).</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11. PROPOSTA</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11.1</w:t>
      </w:r>
      <w:r w:rsidRPr="001D4D6E">
        <w:rPr>
          <w:color w:val="000000"/>
          <w:sz w:val="22"/>
          <w:szCs w:val="22"/>
        </w:rPr>
        <w:t> As propostas serão processadas e julgadas pelo menor valor por item.</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11.2</w:t>
      </w:r>
      <w:r w:rsidRPr="001D4D6E">
        <w:rPr>
          <w:color w:val="000000"/>
          <w:sz w:val="22"/>
          <w:szCs w:val="22"/>
        </w:rPr>
        <w:t> Na proposta deverá constar o preço unitário e total para cada item, expressos e moeda corrente nacional, nele incluídas todas as despesas com confecção, impostos, taxas, seguro, frete e embalagem, depreciação, emolumentos e quaisquer outros custos que, direta ou indiretamente venha ocorrer.</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 xml:space="preserve">12. DA </w:t>
      </w:r>
      <w:proofErr w:type="gramStart"/>
      <w:r w:rsidRPr="001D4D6E">
        <w:rPr>
          <w:rStyle w:val="Forte"/>
          <w:color w:val="000000"/>
          <w:sz w:val="22"/>
          <w:szCs w:val="22"/>
        </w:rPr>
        <w:t>TRANSFERÊNCIA  E</w:t>
      </w:r>
      <w:proofErr w:type="gramEnd"/>
      <w:r w:rsidRPr="001D4D6E">
        <w:rPr>
          <w:rStyle w:val="Forte"/>
          <w:color w:val="000000"/>
          <w:sz w:val="22"/>
          <w:szCs w:val="22"/>
        </w:rPr>
        <w:t xml:space="preserve"> DA SUBCONTRATAÇÃO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Ficam vedadas a subcontratação total ou parcial do objeto, e a cessão ou transferência total ou parcial de quaisquer direitos e/ou obrigações inerentes ao presente contrato, por parte da CONTRATADA.</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13. DA UTILIZAÇÃO DA ATA DE REGISTRO DE PREÇOS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13.1 </w:t>
      </w:r>
      <w:r w:rsidRPr="001D4D6E">
        <w:rPr>
          <w:color w:val="000000"/>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13.2</w:t>
      </w:r>
      <w:r w:rsidRPr="001D4D6E">
        <w:rPr>
          <w:color w:val="000000"/>
          <w:sz w:val="22"/>
          <w:szCs w:val="22"/>
        </w:rPr>
        <w:t> É facultada aos órgãos ou entidades municipais, distritais ou estaduais a adesão a ata de registro de preços da Administração Pública Estadual.</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13.3</w:t>
      </w:r>
      <w:r w:rsidRPr="001D4D6E">
        <w:rPr>
          <w:color w:val="000000"/>
          <w:sz w:val="22"/>
          <w:szCs w:val="22"/>
        </w:rPr>
        <w:t> 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13.4</w:t>
      </w:r>
      <w:r w:rsidRPr="001D4D6E">
        <w:rPr>
          <w:color w:val="000000"/>
          <w:sz w:val="22"/>
          <w:szCs w:val="22"/>
        </w:rPr>
        <w:t> As aquisições ou contratações adicionais não poderão exceder, por órgão ou entidade, </w:t>
      </w:r>
      <w:r w:rsidRPr="001D4D6E">
        <w:rPr>
          <w:rStyle w:val="Forte"/>
          <w:color w:val="000000"/>
          <w:sz w:val="22"/>
          <w:szCs w:val="22"/>
        </w:rPr>
        <w:t>a cinquenta por cento dos quantitativos dos itens do instrumento convocatório e registrados na ata de registro de preços</w:t>
      </w:r>
      <w:r w:rsidRPr="001D4D6E">
        <w:rPr>
          <w:color w:val="000000"/>
          <w:sz w:val="22"/>
          <w:szCs w:val="22"/>
        </w:rPr>
        <w:t> para o órgão gerenciador e para os órgãos participantes.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13.5</w:t>
      </w:r>
      <w:r w:rsidRPr="001D4D6E">
        <w:rPr>
          <w:color w:val="FF0000"/>
          <w:sz w:val="22"/>
          <w:szCs w:val="22"/>
        </w:rPr>
        <w:t> </w:t>
      </w:r>
      <w:r w:rsidRPr="001D4D6E">
        <w:rPr>
          <w:color w:val="000000"/>
          <w:sz w:val="22"/>
          <w:szCs w:val="22"/>
        </w:rPr>
        <w:t>As aquisições ou as contratações adicionais de que trata este artigo não poderão exceder, por órgão ou entidade, a cinquenta por cento dos quantitativos dos itens do instrumento convocatório e registrados na ata de registro de preços para o órgão gerenciador e para os órgãos participantes.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13.6</w:t>
      </w:r>
      <w:r w:rsidRPr="001D4D6E">
        <w:rPr>
          <w:color w:val="000000"/>
          <w:sz w:val="22"/>
          <w:szCs w:val="22"/>
        </w:rPr>
        <w:t> Caberá ao órgão que se utilizar da ata, verificar a vantagem econômica da adesão.</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14.</w:t>
      </w:r>
      <w:r w:rsidRPr="001D4D6E">
        <w:rPr>
          <w:color w:val="000000"/>
          <w:sz w:val="22"/>
          <w:szCs w:val="22"/>
        </w:rPr>
        <w:t> </w:t>
      </w:r>
      <w:r w:rsidRPr="001D4D6E">
        <w:rPr>
          <w:rStyle w:val="Forte"/>
          <w:color w:val="000000"/>
          <w:sz w:val="22"/>
          <w:szCs w:val="22"/>
        </w:rPr>
        <w:t>DA ALTERAÇÃO DA ATA DE REGISTRO DE PREÇOS​​​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lastRenderedPageBreak/>
        <w:t>14.1 </w:t>
      </w:r>
      <w:r w:rsidRPr="001D4D6E">
        <w:rPr>
          <w:color w:val="000000"/>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B15F09" w:rsidRPr="001D4D6E" w:rsidRDefault="00B15F09" w:rsidP="001D4D6E">
      <w:pPr>
        <w:pStyle w:val="textojustificadorecuoprimeiralinha"/>
        <w:spacing w:before="0" w:beforeAutospacing="0" w:after="0" w:afterAutospacing="0"/>
        <w:jc w:val="both"/>
        <w:rPr>
          <w:color w:val="000000"/>
          <w:sz w:val="22"/>
          <w:szCs w:val="22"/>
        </w:rPr>
      </w:pPr>
      <w:proofErr w:type="gramStart"/>
      <w:r w:rsidRPr="001D4D6E">
        <w:rPr>
          <w:rStyle w:val="Forte"/>
          <w:color w:val="000000"/>
          <w:sz w:val="22"/>
          <w:szCs w:val="22"/>
        </w:rPr>
        <w:t>14.2 </w:t>
      </w:r>
      <w:r w:rsidRPr="001D4D6E">
        <w:rPr>
          <w:color w:val="000000"/>
          <w:sz w:val="22"/>
          <w:szCs w:val="22"/>
        </w:rPr>
        <w:t> Quando</w:t>
      </w:r>
      <w:proofErr w:type="gramEnd"/>
      <w:r w:rsidRPr="001D4D6E">
        <w:rPr>
          <w:color w:val="000000"/>
          <w:sz w:val="22"/>
          <w:szCs w:val="22"/>
        </w:rPr>
        <w:t xml:space="preserve"> o preço registrado tornar-se superior ao preço praticado no mercado por motivo superveniente, o órgão gerenciador convocará os fornecedores para negociarem a redução dos preços aos valores praticados pelo mercado.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14.3 </w:t>
      </w:r>
      <w:r w:rsidRPr="001D4D6E">
        <w:rPr>
          <w:color w:val="000000"/>
          <w:sz w:val="22"/>
          <w:szCs w:val="22"/>
        </w:rPr>
        <w:t>Os fornecedores que não aceitarem reduzir seus preços aos valores praticados pelo mercado serão liberados do compromisso assumido, sem aplicação de penalidade.</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14.4</w:t>
      </w:r>
      <w:r w:rsidRPr="001D4D6E">
        <w:rPr>
          <w:color w:val="000000"/>
          <w:sz w:val="22"/>
          <w:szCs w:val="22"/>
        </w:rPr>
        <w:t> A ordem de classificação dos fornecedores que aceitarem reduzir seus preços aos valores de mercado observará a classificação original.</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14.5</w:t>
      </w:r>
      <w:r w:rsidRPr="001D4D6E">
        <w:rPr>
          <w:color w:val="000000"/>
          <w:sz w:val="22"/>
          <w:szCs w:val="22"/>
        </w:rPr>
        <w:t xml:space="preserve"> Quando o preço de mercado tornar-se superior aos preços registrados, e o fornecedor não puder cumprir o </w:t>
      </w:r>
      <w:proofErr w:type="gramStart"/>
      <w:r w:rsidRPr="001D4D6E">
        <w:rPr>
          <w:color w:val="000000"/>
          <w:sz w:val="22"/>
          <w:szCs w:val="22"/>
        </w:rPr>
        <w:t>compromisso ,</w:t>
      </w:r>
      <w:proofErr w:type="gramEnd"/>
      <w:r w:rsidRPr="001D4D6E">
        <w:rPr>
          <w:color w:val="000000"/>
          <w:sz w:val="22"/>
          <w:szCs w:val="22"/>
        </w:rPr>
        <w:t xml:space="preserve"> o órgão gerenciador poderá:</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14.6</w:t>
      </w:r>
      <w:r w:rsidRPr="001D4D6E">
        <w:rPr>
          <w:color w:val="000000"/>
          <w:sz w:val="22"/>
          <w:szCs w:val="22"/>
        </w:rPr>
        <w:t> Liberar o fornecedor do compromisso assumido, caso a comunicação ocorra antes do pedido de fornecimento, sem aplicação de penalidade se confirmada a veracidade dos motivos e comprovantes;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14.7</w:t>
      </w:r>
      <w:r w:rsidRPr="001D4D6E">
        <w:rPr>
          <w:color w:val="000000"/>
          <w:sz w:val="22"/>
          <w:szCs w:val="22"/>
        </w:rPr>
        <w:t> Convocar os demais fornecedores para assegurar igual oportunidade de negociação;</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14.8 </w:t>
      </w:r>
      <w:r w:rsidRPr="001D4D6E">
        <w:rPr>
          <w:color w:val="000000"/>
          <w:sz w:val="22"/>
          <w:szCs w:val="22"/>
        </w:rPr>
        <w:t>Não havendo êxito nas negociações, o órgão gerenciador deverá proceder a revogação do item da ata de registro de preços, adotando as medidas cabíveis para obtenção da contratação mais vantajosa.</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color w:val="000000"/>
          <w:sz w:val="22"/>
          <w:szCs w:val="22"/>
        </w:rPr>
        <w:t> </w:t>
      </w: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15. DA APLICAÇÃO DO ART. 8º DO DECRETO ESTADUAL Nº 21.675/2017 – COTA ME/EPP</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15.1 -</w:t>
      </w:r>
      <w:r w:rsidRPr="001D4D6E">
        <w:rPr>
          <w:color w:val="000000"/>
          <w:sz w:val="22"/>
          <w:szCs w:val="22"/>
        </w:rPr>
        <w:t> Nas licitações para a aquisição de bens de natureza divisível, desde que não haja prejuízo para o conjunto ou complexo do objeto, a SUPEL deverá reservar até 25% (vinte e cinto por cento) por item ou lote para a contratação de pequenas empresas.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r w:rsidRPr="001D4D6E">
        <w:rPr>
          <w:rStyle w:val="Forte"/>
          <w:color w:val="000000"/>
          <w:sz w:val="22"/>
          <w:szCs w:val="22"/>
        </w:rPr>
        <w:t>16. DAS CONDIÇÕES GERAIS</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CA25B2" w:rsidRDefault="00B15F09" w:rsidP="001D4D6E">
      <w:pPr>
        <w:pStyle w:val="textojustificadorecuoprimeiralinha"/>
        <w:spacing w:before="0" w:beforeAutospacing="0" w:after="0" w:afterAutospacing="0"/>
        <w:jc w:val="both"/>
        <w:rPr>
          <w:color w:val="FF0000"/>
          <w:sz w:val="22"/>
          <w:szCs w:val="22"/>
        </w:rPr>
      </w:pPr>
      <w:r w:rsidRPr="001D4D6E">
        <w:rPr>
          <w:rStyle w:val="Forte"/>
          <w:color w:val="000000"/>
          <w:sz w:val="22"/>
          <w:szCs w:val="22"/>
        </w:rPr>
        <w:t>16.1</w:t>
      </w:r>
      <w:r w:rsidRPr="001D4D6E">
        <w:rPr>
          <w:color w:val="000000"/>
          <w:sz w:val="22"/>
          <w:szCs w:val="22"/>
        </w:rPr>
        <w:t> </w:t>
      </w:r>
      <w:r w:rsidR="00CA25B2" w:rsidRPr="00CA25B2">
        <w:rPr>
          <w:color w:val="FF0000"/>
          <w:sz w:val="22"/>
          <w:szCs w:val="22"/>
        </w:rPr>
        <w:t>O produto ofertado pela CONTRATADA deverá atender ás exigências de qualidade, observados os padrões e normas preconizados pelos órgãos competentes de controle de qualidade industrial – ABTN, INMETRO, etc. atentando-se o proponente, principalmente para as prescrições contidas no art. 39, VIII, da Lei nº 8.078/90 (Código de Defesa do Consumidor).</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8E51AE" w:rsidRDefault="00B15F09" w:rsidP="001D4D6E">
      <w:pPr>
        <w:pStyle w:val="textojustificadorecuoprimeiralinha"/>
        <w:spacing w:before="0" w:beforeAutospacing="0" w:after="0" w:afterAutospacing="0"/>
        <w:jc w:val="both"/>
        <w:rPr>
          <w:rFonts w:ascii="Calibri" w:hAnsi="Calibri"/>
          <w:color w:val="000000"/>
        </w:rPr>
      </w:pPr>
      <w:proofErr w:type="gramStart"/>
      <w:r w:rsidRPr="001D4D6E">
        <w:rPr>
          <w:rStyle w:val="Forte"/>
          <w:color w:val="000000"/>
          <w:sz w:val="22"/>
          <w:szCs w:val="22"/>
        </w:rPr>
        <w:t>16.</w:t>
      </w:r>
      <w:r w:rsidRPr="00CA25B2">
        <w:rPr>
          <w:rStyle w:val="Forte"/>
          <w:color w:val="FF0000"/>
          <w:sz w:val="22"/>
          <w:szCs w:val="22"/>
        </w:rPr>
        <w:t>2 </w:t>
      </w:r>
      <w:r w:rsidR="00CA25B2" w:rsidRPr="00CA25B2">
        <w:rPr>
          <w:color w:val="FF0000"/>
          <w:sz w:val="22"/>
          <w:szCs w:val="22"/>
        </w:rPr>
        <w:t>Qualquer</w:t>
      </w:r>
      <w:proofErr w:type="gramEnd"/>
      <w:r w:rsidR="00CA25B2" w:rsidRPr="00CA25B2">
        <w:rPr>
          <w:color w:val="FF0000"/>
          <w:sz w:val="22"/>
          <w:szCs w:val="22"/>
        </w:rPr>
        <w:t xml:space="preserve"> tolerância da Administração Pública quanto a eventuais infrações não implicará renúncia a direitos e não pode ser entendida como aceitação, novação ou precedente.</w:t>
      </w:r>
    </w:p>
    <w:p w:rsidR="00CA25B2" w:rsidRDefault="00CA25B2" w:rsidP="001D4D6E">
      <w:pPr>
        <w:pStyle w:val="textojustificadorecuoprimeiralinha"/>
        <w:spacing w:before="0" w:beforeAutospacing="0" w:after="0" w:afterAutospacing="0"/>
        <w:jc w:val="both"/>
        <w:rPr>
          <w:rStyle w:val="Forte"/>
          <w:color w:val="000000"/>
          <w:sz w:val="22"/>
          <w:szCs w:val="22"/>
        </w:rPr>
      </w:pPr>
    </w:p>
    <w:p w:rsidR="00B15F09" w:rsidRPr="001D4D6E" w:rsidRDefault="00B15F09" w:rsidP="001D4D6E">
      <w:pPr>
        <w:pStyle w:val="textojustificadorecuoprimeiralinha"/>
        <w:spacing w:before="0" w:beforeAutospacing="0" w:after="0" w:afterAutospacing="0"/>
        <w:jc w:val="both"/>
        <w:rPr>
          <w:color w:val="000000"/>
          <w:sz w:val="22"/>
          <w:szCs w:val="22"/>
        </w:rPr>
      </w:pPr>
      <w:proofErr w:type="gramStart"/>
      <w:r w:rsidRPr="001D4D6E">
        <w:rPr>
          <w:rStyle w:val="Forte"/>
          <w:color w:val="000000"/>
          <w:sz w:val="22"/>
          <w:szCs w:val="22"/>
        </w:rPr>
        <w:t>16.3 </w:t>
      </w:r>
      <w:r w:rsidR="00CA25B2" w:rsidRPr="00CA25B2">
        <w:rPr>
          <w:color w:val="FF0000"/>
          <w:sz w:val="22"/>
          <w:szCs w:val="22"/>
        </w:rPr>
        <w:t>Cumprir e fazer</w:t>
      </w:r>
      <w:proofErr w:type="gramEnd"/>
      <w:r w:rsidR="00CA25B2" w:rsidRPr="00CA25B2">
        <w:rPr>
          <w:color w:val="FF0000"/>
          <w:sz w:val="22"/>
          <w:szCs w:val="22"/>
        </w:rPr>
        <w:t xml:space="preserve"> cumprir, todas as diretrizes, normas, regulamentos impostas por este Termo de Referência.</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CA25B2" w:rsidRDefault="00B15F09" w:rsidP="001D4D6E">
      <w:pPr>
        <w:pStyle w:val="textojustificadorecuoprimeiralinha"/>
        <w:spacing w:before="0" w:beforeAutospacing="0" w:after="0" w:afterAutospacing="0"/>
        <w:jc w:val="both"/>
        <w:rPr>
          <w:color w:val="FF0000"/>
          <w:sz w:val="22"/>
          <w:szCs w:val="22"/>
        </w:rPr>
      </w:pPr>
      <w:proofErr w:type="gramStart"/>
      <w:r w:rsidRPr="001D4D6E">
        <w:rPr>
          <w:rStyle w:val="Forte"/>
          <w:color w:val="000000"/>
          <w:sz w:val="22"/>
          <w:szCs w:val="22"/>
        </w:rPr>
        <w:t>16.</w:t>
      </w:r>
      <w:r w:rsidRPr="00AF4205">
        <w:rPr>
          <w:rStyle w:val="Forte"/>
          <w:sz w:val="22"/>
          <w:szCs w:val="22"/>
        </w:rPr>
        <w:t>4</w:t>
      </w:r>
      <w:r w:rsidRPr="00CA25B2">
        <w:rPr>
          <w:color w:val="FF0000"/>
          <w:sz w:val="22"/>
          <w:szCs w:val="22"/>
        </w:rPr>
        <w:t> </w:t>
      </w:r>
      <w:r w:rsidR="00CA25B2" w:rsidRPr="00CA25B2">
        <w:rPr>
          <w:color w:val="FF0000"/>
          <w:sz w:val="22"/>
          <w:szCs w:val="22"/>
        </w:rPr>
        <w:t>Nenhuma</w:t>
      </w:r>
      <w:proofErr w:type="gramEnd"/>
      <w:r w:rsidR="00CA25B2" w:rsidRPr="00CA25B2">
        <w:rPr>
          <w:color w:val="FF0000"/>
          <w:sz w:val="22"/>
          <w:szCs w:val="22"/>
        </w:rPr>
        <w:t xml:space="preserve"> reivindicação adicional de pagamento ou reajustamento de preços será considerada.</w:t>
      </w:r>
    </w:p>
    <w:p w:rsidR="008E51AE" w:rsidRDefault="008E51AE" w:rsidP="001D4D6E">
      <w:pPr>
        <w:pStyle w:val="textojustificadorecuoprimeiralinha"/>
        <w:spacing w:before="0" w:beforeAutospacing="0" w:after="0" w:afterAutospacing="0"/>
        <w:jc w:val="both"/>
        <w:rPr>
          <w:rStyle w:val="Forte"/>
          <w:color w:val="000000"/>
          <w:sz w:val="22"/>
          <w:szCs w:val="22"/>
        </w:rPr>
      </w:pPr>
    </w:p>
    <w:p w:rsidR="00B15F09" w:rsidRPr="00CA25B2" w:rsidRDefault="00B15F09" w:rsidP="001D4D6E">
      <w:pPr>
        <w:pStyle w:val="textojustificadorecuoprimeiralinha"/>
        <w:spacing w:before="0" w:beforeAutospacing="0" w:after="0" w:afterAutospacing="0"/>
        <w:jc w:val="both"/>
        <w:rPr>
          <w:color w:val="FF0000"/>
          <w:sz w:val="22"/>
          <w:szCs w:val="22"/>
        </w:rPr>
      </w:pPr>
      <w:proofErr w:type="gramStart"/>
      <w:r w:rsidRPr="001D4D6E">
        <w:rPr>
          <w:rStyle w:val="Forte"/>
          <w:color w:val="000000"/>
          <w:sz w:val="22"/>
          <w:szCs w:val="22"/>
        </w:rPr>
        <w:lastRenderedPageBreak/>
        <w:t>16.5</w:t>
      </w:r>
      <w:r w:rsidRPr="001D4D6E">
        <w:rPr>
          <w:color w:val="000000"/>
          <w:sz w:val="22"/>
          <w:szCs w:val="22"/>
        </w:rPr>
        <w:t> </w:t>
      </w:r>
      <w:r w:rsidR="00CA25B2" w:rsidRPr="00CA25B2">
        <w:rPr>
          <w:color w:val="FF0000"/>
          <w:sz w:val="22"/>
          <w:szCs w:val="22"/>
        </w:rPr>
        <w:t>Esse</w:t>
      </w:r>
      <w:proofErr w:type="gramEnd"/>
      <w:r w:rsidR="00CA25B2" w:rsidRPr="00CA25B2">
        <w:rPr>
          <w:color w:val="FF0000"/>
          <w:sz w:val="22"/>
          <w:szCs w:val="22"/>
        </w:rPr>
        <w:t xml:space="preserve"> termo de referência encontra-se em harmonia com o Decreto nº 21.264 de 20 de setembro de 2016, que dispõe sobre a aplicação do Princípio do Desenvolvimento Estadual Sustentável no âmbito do Estado de Rondônia.</w:t>
      </w:r>
    </w:p>
    <w:p w:rsidR="00B15F09" w:rsidRDefault="00B15F09" w:rsidP="001D4D6E">
      <w:pPr>
        <w:pStyle w:val="NormalWeb"/>
        <w:spacing w:before="0" w:after="0"/>
        <w:jc w:val="both"/>
        <w:rPr>
          <w:color w:val="000000"/>
          <w:sz w:val="22"/>
          <w:szCs w:val="22"/>
        </w:rPr>
      </w:pPr>
      <w:r w:rsidRPr="001D4D6E">
        <w:rPr>
          <w:color w:val="000000"/>
          <w:sz w:val="22"/>
          <w:szCs w:val="22"/>
        </w:rPr>
        <w:t> </w:t>
      </w:r>
    </w:p>
    <w:p w:rsidR="00CA25B2" w:rsidRPr="00986C76" w:rsidRDefault="00CA25B2" w:rsidP="00CA25B2">
      <w:pPr>
        <w:pStyle w:val="textojustificadorecuoprimeiralinha"/>
        <w:spacing w:before="0" w:beforeAutospacing="0" w:after="0" w:afterAutospacing="0"/>
        <w:jc w:val="both"/>
        <w:rPr>
          <w:rStyle w:val="Forte"/>
          <w:b w:val="0"/>
          <w:color w:val="FF0000"/>
          <w:sz w:val="22"/>
          <w:szCs w:val="22"/>
        </w:rPr>
      </w:pPr>
      <w:r w:rsidRPr="001D4D6E">
        <w:rPr>
          <w:rStyle w:val="Forte"/>
          <w:color w:val="000000"/>
          <w:sz w:val="22"/>
          <w:szCs w:val="22"/>
        </w:rPr>
        <w:t>16.</w:t>
      </w:r>
      <w:r>
        <w:rPr>
          <w:rStyle w:val="Forte"/>
          <w:color w:val="000000"/>
          <w:sz w:val="22"/>
          <w:szCs w:val="22"/>
        </w:rPr>
        <w:t>6</w:t>
      </w:r>
      <w:r w:rsidRPr="001D4D6E">
        <w:rPr>
          <w:color w:val="000000"/>
          <w:sz w:val="22"/>
          <w:szCs w:val="22"/>
        </w:rPr>
        <w:t> </w:t>
      </w:r>
      <w:r w:rsidRPr="00986C76">
        <w:rPr>
          <w:rStyle w:val="Forte"/>
          <w:b w:val="0"/>
          <w:color w:val="FF0000"/>
          <w:sz w:val="22"/>
          <w:szCs w:val="22"/>
        </w:rPr>
        <w:t>O licitante vencedor deverá apresentar a documentação abaixo conforme (RDC 185/2001​)  nos seguintes termos: Alvará Sanitário (ou Licença Sanitária) Estadual/ Municipal (vigente), conforme disposto na Lei nº 5.991, de 17 de dezembro de 1973, regulamentado no Decreto nº 74.170 de 10 de junho de 1974; A empresa deverá apresentar Certificado de Registro de Produto em plena validade, inclusive para produtos importados; ou protocolo de revalidação do Certificado de Registro de Produto, expedido pela ANVISA, conforme RDC nº 185/2001 e artigo 12 da Lei nº 6.360 de 23/09/1976. Não serão aceitos protocolos de solicitação de registro.</w:t>
      </w:r>
    </w:p>
    <w:p w:rsidR="00102B0E" w:rsidRDefault="00102B0E" w:rsidP="00102B0E">
      <w:pPr>
        <w:pStyle w:val="textojustificadorecuoprimeiralinha"/>
        <w:spacing w:before="0" w:beforeAutospacing="0" w:after="0" w:afterAutospacing="0"/>
        <w:jc w:val="both"/>
        <w:rPr>
          <w:rStyle w:val="Forte"/>
          <w:color w:val="000000"/>
          <w:sz w:val="22"/>
          <w:szCs w:val="22"/>
        </w:rPr>
      </w:pPr>
    </w:p>
    <w:p w:rsidR="00102B0E" w:rsidRDefault="00102B0E" w:rsidP="00102B0E">
      <w:pPr>
        <w:pStyle w:val="textojustificadorecuoprimeiralinha"/>
        <w:spacing w:before="0" w:beforeAutospacing="0" w:after="0" w:afterAutospacing="0"/>
        <w:jc w:val="both"/>
        <w:rPr>
          <w:rStyle w:val="Forte"/>
          <w:color w:val="FF0000"/>
          <w:sz w:val="22"/>
          <w:szCs w:val="22"/>
        </w:rPr>
      </w:pPr>
      <w:r w:rsidRPr="00102B0E">
        <w:rPr>
          <w:rStyle w:val="Forte"/>
          <w:sz w:val="22"/>
          <w:szCs w:val="22"/>
        </w:rPr>
        <w:t>16.7</w:t>
      </w:r>
      <w:r w:rsidRPr="00102B0E">
        <w:rPr>
          <w:sz w:val="22"/>
          <w:szCs w:val="22"/>
        </w:rPr>
        <w:t> </w:t>
      </w:r>
      <w:r w:rsidRPr="00D94D0E">
        <w:rPr>
          <w:rStyle w:val="Forte"/>
          <w:b w:val="0"/>
          <w:color w:val="FF0000"/>
          <w:sz w:val="22"/>
          <w:szCs w:val="22"/>
        </w:rPr>
        <w:t>Prospecto/folder/catálogo/ encartes/folhetos técnicos em português ou links oficiais que o disponibilizem, onde constem as especificações técnicas e a caracterização dos mesmos, permitindo a consistente avaliação dos itens.</w:t>
      </w:r>
      <w:r w:rsidRPr="00102B0E">
        <w:rPr>
          <w:color w:val="FF0000"/>
          <w:sz w:val="22"/>
          <w:szCs w:val="22"/>
        </w:rPr>
        <w:t xml:space="preserve"> </w:t>
      </w:r>
      <w:r w:rsidRPr="00102B0E">
        <w:rPr>
          <w:rStyle w:val="Forte"/>
          <w:color w:val="FF0000"/>
          <w:sz w:val="22"/>
          <w:szCs w:val="22"/>
        </w:rPr>
        <w:t> </w:t>
      </w:r>
    </w:p>
    <w:p w:rsidR="00102B0E" w:rsidRDefault="00102B0E" w:rsidP="00102B0E">
      <w:pPr>
        <w:pStyle w:val="textojustificadorecuoprimeiralinha"/>
        <w:spacing w:before="0" w:beforeAutospacing="0" w:after="0" w:afterAutospacing="0"/>
        <w:jc w:val="both"/>
        <w:rPr>
          <w:rStyle w:val="Forte"/>
          <w:color w:val="FF0000"/>
          <w:sz w:val="22"/>
          <w:szCs w:val="22"/>
        </w:rPr>
      </w:pPr>
    </w:p>
    <w:p w:rsidR="00102B0E" w:rsidRPr="00D94D0E" w:rsidRDefault="00102B0E" w:rsidP="00102B0E">
      <w:pPr>
        <w:pStyle w:val="textojustificadorecuoprimeiralinha"/>
        <w:spacing w:before="0" w:beforeAutospacing="0" w:after="0" w:afterAutospacing="0"/>
        <w:jc w:val="both"/>
        <w:rPr>
          <w:rStyle w:val="Forte"/>
          <w:b w:val="0"/>
          <w:color w:val="FF0000"/>
          <w:sz w:val="22"/>
          <w:szCs w:val="22"/>
        </w:rPr>
      </w:pPr>
      <w:proofErr w:type="gramStart"/>
      <w:r w:rsidRPr="00102B0E">
        <w:rPr>
          <w:rStyle w:val="Forte"/>
          <w:sz w:val="22"/>
          <w:szCs w:val="22"/>
        </w:rPr>
        <w:t>16.</w:t>
      </w:r>
      <w:r>
        <w:rPr>
          <w:rStyle w:val="Forte"/>
          <w:sz w:val="22"/>
          <w:szCs w:val="22"/>
        </w:rPr>
        <w:t>8</w:t>
      </w:r>
      <w:r w:rsidRPr="00102B0E">
        <w:rPr>
          <w:sz w:val="22"/>
          <w:szCs w:val="22"/>
        </w:rPr>
        <w:t> </w:t>
      </w:r>
      <w:r w:rsidRPr="00D94D0E">
        <w:rPr>
          <w:rStyle w:val="Forte"/>
          <w:b w:val="0"/>
          <w:color w:val="FF0000"/>
          <w:sz w:val="22"/>
          <w:szCs w:val="22"/>
        </w:rPr>
        <w:t>Comprovar</w:t>
      </w:r>
      <w:proofErr w:type="gramEnd"/>
      <w:r w:rsidRPr="00D94D0E">
        <w:rPr>
          <w:rStyle w:val="Forte"/>
          <w:b w:val="0"/>
          <w:color w:val="FF0000"/>
          <w:sz w:val="22"/>
          <w:szCs w:val="22"/>
        </w:rPr>
        <w:t xml:space="preserve"> que possui Autorização de Funcionamento da empresa participante do certame (AFE), expedida pela ANVISA – Agência Nacional de Vigilância Sanitária, em plena validade, quando competente ou através de comprovação de sua isenção, sendo que, Protocolos não serão aceitos.</w:t>
      </w:r>
    </w:p>
    <w:p w:rsidR="00102B0E" w:rsidRDefault="00102B0E" w:rsidP="00102B0E">
      <w:pPr>
        <w:pStyle w:val="textojustificadorecuoprimeiralinha"/>
        <w:spacing w:before="0" w:beforeAutospacing="0" w:after="0" w:afterAutospacing="0"/>
        <w:jc w:val="both"/>
        <w:rPr>
          <w:rStyle w:val="Forte"/>
          <w:color w:val="FF0000"/>
          <w:sz w:val="22"/>
          <w:szCs w:val="22"/>
        </w:rPr>
      </w:pPr>
    </w:p>
    <w:p w:rsidR="00102B0E" w:rsidRPr="00102B0E" w:rsidRDefault="00102B0E" w:rsidP="00102B0E">
      <w:pPr>
        <w:pStyle w:val="textojustificadorecuoprimeiralinha"/>
        <w:spacing w:before="0" w:beforeAutospacing="0" w:after="0" w:afterAutospacing="0"/>
        <w:jc w:val="both"/>
        <w:rPr>
          <w:rStyle w:val="Forte"/>
          <w:color w:val="FF0000"/>
          <w:sz w:val="22"/>
          <w:szCs w:val="22"/>
        </w:rPr>
      </w:pPr>
    </w:p>
    <w:p w:rsidR="00CA25B2" w:rsidRPr="001D4D6E" w:rsidRDefault="00CA25B2" w:rsidP="001D4D6E">
      <w:pPr>
        <w:pStyle w:val="NormalWeb"/>
        <w:spacing w:before="0" w:after="0"/>
        <w:jc w:val="both"/>
        <w:rPr>
          <w:color w:val="000000"/>
          <w:sz w:val="22"/>
          <w:szCs w:val="22"/>
        </w:rPr>
      </w:pP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NormalWeb"/>
        <w:spacing w:before="0" w:after="0"/>
        <w:jc w:val="both"/>
        <w:rPr>
          <w:color w:val="000000"/>
          <w:sz w:val="22"/>
          <w:szCs w:val="22"/>
        </w:rPr>
      </w:pPr>
      <w:r w:rsidRPr="001D4D6E">
        <w:rPr>
          <w:color w:val="000000"/>
          <w:sz w:val="22"/>
          <w:szCs w:val="22"/>
        </w:rPr>
        <w:t>Porto Velho, 04 de Novembro de 2019.</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NormalWeb"/>
        <w:spacing w:before="0" w:after="0"/>
        <w:jc w:val="both"/>
        <w:rPr>
          <w:color w:val="000000"/>
          <w:sz w:val="22"/>
          <w:szCs w:val="22"/>
        </w:rPr>
      </w:pPr>
      <w:r w:rsidRPr="001D4D6E">
        <w:rPr>
          <w:rStyle w:val="nfase"/>
          <w:color w:val="000000"/>
          <w:sz w:val="22"/>
          <w:szCs w:val="22"/>
        </w:rPr>
        <w:t>Servidor Técnico pela Elaboração:</w:t>
      </w:r>
      <w:r w:rsidRPr="001D4D6E">
        <w:rPr>
          <w:rStyle w:val="Forte"/>
          <w:i/>
          <w:iCs/>
          <w:color w:val="000000"/>
          <w:sz w:val="22"/>
          <w:szCs w:val="22"/>
        </w:rPr>
        <w:t> </w:t>
      </w:r>
      <w:proofErr w:type="spellStart"/>
      <w:r w:rsidRPr="001D4D6E">
        <w:rPr>
          <w:rStyle w:val="Forte"/>
          <w:i/>
          <w:iCs/>
          <w:color w:val="000000"/>
          <w:sz w:val="22"/>
          <w:szCs w:val="22"/>
        </w:rPr>
        <w:t>Enoi</w:t>
      </w:r>
      <w:proofErr w:type="spellEnd"/>
      <w:r w:rsidRPr="001D4D6E">
        <w:rPr>
          <w:rStyle w:val="Forte"/>
          <w:i/>
          <w:iCs/>
          <w:color w:val="000000"/>
          <w:sz w:val="22"/>
          <w:szCs w:val="22"/>
        </w:rPr>
        <w:t xml:space="preserve"> Maria Mesquita Leite</w:t>
      </w:r>
    </w:p>
    <w:p w:rsidR="00B15F09" w:rsidRPr="001D4D6E" w:rsidRDefault="00B15F09" w:rsidP="001D4D6E">
      <w:pPr>
        <w:pStyle w:val="NormalWeb"/>
        <w:spacing w:before="0" w:after="0"/>
        <w:jc w:val="both"/>
        <w:rPr>
          <w:color w:val="000000"/>
          <w:sz w:val="22"/>
          <w:szCs w:val="22"/>
        </w:rPr>
      </w:pPr>
      <w:r w:rsidRPr="001D4D6E">
        <w:rPr>
          <w:rStyle w:val="nfase"/>
          <w:color w:val="000000"/>
          <w:sz w:val="22"/>
          <w:szCs w:val="22"/>
        </w:rPr>
        <w:t>Cargo/Órgão: Agente Atividade Administrativa - CAP/SESAU - Matrícula: 300.101.042</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NormalWeb"/>
        <w:spacing w:before="0" w:after="0"/>
        <w:jc w:val="both"/>
        <w:rPr>
          <w:color w:val="000000"/>
          <w:sz w:val="22"/>
          <w:szCs w:val="22"/>
        </w:rPr>
      </w:pPr>
      <w:r w:rsidRPr="001D4D6E">
        <w:rPr>
          <w:rStyle w:val="nfase"/>
          <w:color w:val="000000"/>
          <w:sz w:val="22"/>
          <w:szCs w:val="22"/>
        </w:rPr>
        <w:t>Servidor Técnico pela Elaboração: </w:t>
      </w:r>
      <w:r w:rsidRPr="001D4D6E">
        <w:rPr>
          <w:rStyle w:val="Forte"/>
          <w:i/>
          <w:iCs/>
          <w:color w:val="000000"/>
          <w:sz w:val="22"/>
          <w:szCs w:val="22"/>
        </w:rPr>
        <w:t>André Luiz dos Santos</w:t>
      </w:r>
    </w:p>
    <w:p w:rsidR="00B15F09" w:rsidRPr="001D4D6E" w:rsidRDefault="00B15F09" w:rsidP="001D4D6E">
      <w:pPr>
        <w:pStyle w:val="NormalWeb"/>
        <w:spacing w:before="0" w:after="0"/>
        <w:jc w:val="both"/>
        <w:rPr>
          <w:color w:val="000000"/>
          <w:sz w:val="22"/>
          <w:szCs w:val="22"/>
        </w:rPr>
      </w:pPr>
      <w:r w:rsidRPr="001D4D6E">
        <w:rPr>
          <w:rStyle w:val="nfase"/>
          <w:color w:val="000000"/>
          <w:sz w:val="22"/>
          <w:szCs w:val="22"/>
        </w:rPr>
        <w:t>Cargo/Órgão: Ag. Administrativo CAP/SESAU/RO - Matrícula: 300.060.852</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NormalWeb"/>
        <w:spacing w:before="0" w:after="0"/>
        <w:jc w:val="both"/>
        <w:rPr>
          <w:color w:val="000000"/>
          <w:sz w:val="22"/>
          <w:szCs w:val="22"/>
        </w:rPr>
      </w:pPr>
      <w:r w:rsidRPr="001D4D6E">
        <w:rPr>
          <w:rStyle w:val="nfase"/>
          <w:color w:val="000000"/>
          <w:sz w:val="22"/>
          <w:szCs w:val="22"/>
        </w:rPr>
        <w:t>Servidor Técnico que Revisou: </w:t>
      </w:r>
      <w:r w:rsidRPr="001D4D6E">
        <w:rPr>
          <w:rStyle w:val="Forte"/>
          <w:i/>
          <w:iCs/>
          <w:color w:val="000000"/>
          <w:sz w:val="22"/>
          <w:szCs w:val="22"/>
        </w:rPr>
        <w:t>ANTONIO BORGES DOS SANTOS FILHOS</w:t>
      </w:r>
    </w:p>
    <w:p w:rsidR="00B15F09" w:rsidRPr="001D4D6E" w:rsidRDefault="00B15F09" w:rsidP="001D4D6E">
      <w:pPr>
        <w:pStyle w:val="NormalWeb"/>
        <w:spacing w:before="0" w:after="0"/>
        <w:jc w:val="both"/>
        <w:rPr>
          <w:color w:val="000000"/>
          <w:sz w:val="22"/>
          <w:szCs w:val="22"/>
        </w:rPr>
      </w:pPr>
      <w:r w:rsidRPr="001D4D6E">
        <w:rPr>
          <w:rStyle w:val="nfase"/>
          <w:color w:val="000000"/>
          <w:sz w:val="22"/>
          <w:szCs w:val="22"/>
        </w:rPr>
        <w:t>Cargo/Órgão: COORDENADOR - CAP/SESAU - Matrícula: 100.033.746</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NormalWeb"/>
        <w:spacing w:before="0" w:after="0"/>
        <w:jc w:val="both"/>
        <w:rPr>
          <w:color w:val="000000"/>
          <w:sz w:val="22"/>
          <w:szCs w:val="22"/>
        </w:rPr>
      </w:pPr>
      <w:r w:rsidRPr="001D4D6E">
        <w:rPr>
          <w:color w:val="000000"/>
          <w:sz w:val="22"/>
          <w:szCs w:val="22"/>
        </w:rPr>
        <w:t> </w:t>
      </w:r>
    </w:p>
    <w:p w:rsidR="00B15F09" w:rsidRPr="001D4D6E" w:rsidRDefault="00B15F09" w:rsidP="001D4D6E">
      <w:pPr>
        <w:pStyle w:val="textocentralizadomaiusculas"/>
        <w:spacing w:before="0" w:beforeAutospacing="0" w:after="0" w:afterAutospacing="0"/>
        <w:jc w:val="both"/>
        <w:rPr>
          <w:caps/>
          <w:color w:val="000000"/>
          <w:sz w:val="22"/>
          <w:szCs w:val="22"/>
        </w:rPr>
      </w:pPr>
      <w:r w:rsidRPr="001D4D6E">
        <w:rPr>
          <w:caps/>
          <w:color w:val="000000"/>
          <w:sz w:val="22"/>
          <w:szCs w:val="22"/>
        </w:rPr>
        <w:t>NA FORMA DO QUE DISPÕE O ARTIGO 7º PARÁGRAFO 2º E INCISOS I, II E III DA LEI Nº 8.666/93, </w:t>
      </w:r>
      <w:r w:rsidRPr="001D4D6E">
        <w:rPr>
          <w:rStyle w:val="Forte"/>
          <w:caps/>
          <w:color w:val="000000"/>
          <w:sz w:val="22"/>
          <w:szCs w:val="22"/>
        </w:rPr>
        <w:t>APROVO, DECLARO E DOU FÉ NO PRESENTE TERMO DE REFERÊNCIA E ANEXOS.</w:t>
      </w:r>
    </w:p>
    <w:p w:rsidR="00B15F09" w:rsidRPr="001D4D6E" w:rsidRDefault="00B15F09" w:rsidP="001D4D6E">
      <w:pPr>
        <w:pStyle w:val="textojustificadomaiusculas"/>
        <w:spacing w:before="0" w:beforeAutospacing="0" w:after="0" w:afterAutospacing="0"/>
        <w:jc w:val="both"/>
        <w:rPr>
          <w:caps/>
          <w:color w:val="000000"/>
          <w:sz w:val="22"/>
          <w:szCs w:val="22"/>
        </w:rPr>
      </w:pPr>
      <w:r w:rsidRPr="001D4D6E">
        <w:rPr>
          <w:caps/>
          <w:color w:val="000000"/>
          <w:sz w:val="22"/>
          <w:szCs w:val="22"/>
        </w:rPr>
        <w:t> </w:t>
      </w:r>
    </w:p>
    <w:p w:rsidR="00B15F09" w:rsidRPr="001D4D6E" w:rsidRDefault="00B15F09" w:rsidP="001D4D6E">
      <w:pPr>
        <w:pStyle w:val="textojustificadomaiusculas"/>
        <w:spacing w:before="0" w:beforeAutospacing="0" w:after="0" w:afterAutospacing="0"/>
        <w:jc w:val="both"/>
        <w:rPr>
          <w:caps/>
          <w:color w:val="000000"/>
          <w:sz w:val="22"/>
          <w:szCs w:val="22"/>
        </w:rPr>
      </w:pPr>
      <w:r w:rsidRPr="001D4D6E">
        <w:rPr>
          <w:caps/>
          <w:color w:val="000000"/>
          <w:sz w:val="22"/>
          <w:szCs w:val="22"/>
        </w:rPr>
        <w:t> </w:t>
      </w:r>
    </w:p>
    <w:p w:rsidR="00B15F09" w:rsidRPr="001D4D6E" w:rsidRDefault="00B15F09" w:rsidP="008E51AE">
      <w:pPr>
        <w:pStyle w:val="textocentralizadomaiusculas"/>
        <w:spacing w:before="0" w:beforeAutospacing="0" w:after="0" w:afterAutospacing="0"/>
        <w:jc w:val="center"/>
        <w:rPr>
          <w:caps/>
          <w:color w:val="000000"/>
          <w:sz w:val="22"/>
          <w:szCs w:val="22"/>
        </w:rPr>
      </w:pPr>
      <w:r w:rsidRPr="001D4D6E">
        <w:rPr>
          <w:rStyle w:val="Forte"/>
          <w:caps/>
          <w:color w:val="000000"/>
          <w:sz w:val="22"/>
          <w:szCs w:val="22"/>
        </w:rPr>
        <w:t>FERNANDO RODRIGUES MAXIMO</w:t>
      </w:r>
    </w:p>
    <w:p w:rsidR="00B15F09" w:rsidRPr="001D4D6E" w:rsidRDefault="00B15F09" w:rsidP="008E51AE">
      <w:pPr>
        <w:pStyle w:val="textocentralizadomaiusculas"/>
        <w:spacing w:before="0" w:beforeAutospacing="0" w:after="0" w:afterAutospacing="0"/>
        <w:jc w:val="center"/>
        <w:rPr>
          <w:caps/>
          <w:color w:val="000000"/>
          <w:sz w:val="22"/>
          <w:szCs w:val="22"/>
        </w:rPr>
      </w:pPr>
      <w:r w:rsidRPr="001D4D6E">
        <w:rPr>
          <w:caps/>
          <w:color w:val="000000"/>
          <w:sz w:val="22"/>
          <w:szCs w:val="22"/>
        </w:rPr>
        <w:t>SECRETÁRIO DE ESTADO DA SAÚDE DE RONDÔNIA</w:t>
      </w:r>
    </w:p>
    <w:p w:rsidR="00B15F09" w:rsidRPr="001D4D6E" w:rsidRDefault="00B15F09" w:rsidP="008E51AE">
      <w:pPr>
        <w:pStyle w:val="textocentralizadomaiusculas"/>
        <w:spacing w:before="0" w:beforeAutospacing="0" w:after="0" w:afterAutospacing="0"/>
        <w:jc w:val="center"/>
        <w:rPr>
          <w:sz w:val="22"/>
          <w:szCs w:val="22"/>
        </w:rPr>
      </w:pPr>
      <w:r w:rsidRPr="001D4D6E">
        <w:rPr>
          <w:caps/>
          <w:color w:val="000000"/>
          <w:sz w:val="22"/>
          <w:szCs w:val="22"/>
        </w:rPr>
        <w:t>SESAU/RO</w:t>
      </w:r>
      <w:r w:rsidRPr="001D4D6E">
        <w:rPr>
          <w:color w:val="000000"/>
          <w:sz w:val="22"/>
          <w:szCs w:val="22"/>
        </w:rPr>
        <w:t> </w:t>
      </w:r>
      <w:r w:rsidR="00A1187F">
        <w:rPr>
          <w:sz w:val="22"/>
          <w:szCs w:val="22"/>
        </w:rPr>
        <w:pict>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B15F09" w:rsidRPr="001D4D6E" w:rsidTr="00851CF1">
        <w:trPr>
          <w:tblCellSpacing w:w="15" w:type="dxa"/>
        </w:trPr>
        <w:tc>
          <w:tcPr>
            <w:tcW w:w="0" w:type="auto"/>
            <w:vAlign w:val="center"/>
            <w:hideMark/>
          </w:tcPr>
          <w:p w:rsidR="00B15F09" w:rsidRPr="001D4D6E" w:rsidRDefault="00B15F09" w:rsidP="001D4D6E">
            <w:pPr>
              <w:jc w:val="both"/>
              <w:rPr>
                <w:color w:val="000000"/>
                <w:sz w:val="22"/>
                <w:szCs w:val="22"/>
              </w:rPr>
            </w:pPr>
          </w:p>
        </w:tc>
        <w:tc>
          <w:tcPr>
            <w:tcW w:w="0" w:type="auto"/>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Documento assinado eletronicamente por </w:t>
            </w:r>
            <w:proofErr w:type="spellStart"/>
            <w:r w:rsidRPr="001D4D6E">
              <w:rPr>
                <w:b/>
                <w:bCs/>
                <w:color w:val="000000"/>
                <w:sz w:val="22"/>
                <w:szCs w:val="22"/>
              </w:rPr>
              <w:t>Andre</w:t>
            </w:r>
            <w:proofErr w:type="spellEnd"/>
            <w:r w:rsidRPr="001D4D6E">
              <w:rPr>
                <w:b/>
                <w:bCs/>
                <w:color w:val="000000"/>
                <w:sz w:val="22"/>
                <w:szCs w:val="22"/>
              </w:rPr>
              <w:t xml:space="preserve"> Luiz dos Santos</w:t>
            </w:r>
            <w:r w:rsidRPr="001D4D6E">
              <w:rPr>
                <w:color w:val="000000"/>
                <w:sz w:val="22"/>
                <w:szCs w:val="22"/>
              </w:rPr>
              <w:t>, </w:t>
            </w:r>
            <w:r w:rsidRPr="001D4D6E">
              <w:rPr>
                <w:b/>
                <w:bCs/>
                <w:color w:val="000000"/>
                <w:sz w:val="22"/>
                <w:szCs w:val="22"/>
              </w:rPr>
              <w:t>Agente</w:t>
            </w:r>
            <w:r w:rsidRPr="001D4D6E">
              <w:rPr>
                <w:color w:val="000000"/>
                <w:sz w:val="22"/>
                <w:szCs w:val="22"/>
              </w:rPr>
              <w:t xml:space="preserve">, em 21/11/2019, às 13:23, conforme horário oficial de Brasília, com fundamento no artigo </w:t>
            </w:r>
            <w:proofErr w:type="gramStart"/>
            <w:r w:rsidRPr="001D4D6E">
              <w:rPr>
                <w:color w:val="000000"/>
                <w:sz w:val="22"/>
                <w:szCs w:val="22"/>
              </w:rPr>
              <w:t>18 caput</w:t>
            </w:r>
            <w:proofErr w:type="gramEnd"/>
            <w:r w:rsidRPr="001D4D6E">
              <w:rPr>
                <w:color w:val="000000"/>
                <w:sz w:val="22"/>
                <w:szCs w:val="22"/>
              </w:rPr>
              <w:t xml:space="preserve"> e seus §§ 1º e 2º, do </w:t>
            </w:r>
            <w:hyperlink r:id="rId75" w:tgtFrame="_blank" w:tooltip="Acesse o Decreto" w:history="1">
              <w:r w:rsidRPr="001D4D6E">
                <w:rPr>
                  <w:rStyle w:val="Hyperlink"/>
                  <w:sz w:val="22"/>
                  <w:szCs w:val="22"/>
                </w:rPr>
                <w:t>Decreto nº 21.794, de 5 Abril de 2017.</w:t>
              </w:r>
            </w:hyperlink>
          </w:p>
        </w:tc>
      </w:tr>
    </w:tbl>
    <w:p w:rsidR="00B15F09" w:rsidRPr="001D4D6E" w:rsidRDefault="00A1187F" w:rsidP="001D4D6E">
      <w:pPr>
        <w:jc w:val="both"/>
        <w:rPr>
          <w:sz w:val="22"/>
          <w:szCs w:val="22"/>
        </w:rPr>
      </w:pPr>
      <w:r>
        <w:rPr>
          <w:sz w:val="22"/>
          <w:szCs w:val="22"/>
        </w:rPr>
        <w:pict>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B15F09" w:rsidRPr="001D4D6E" w:rsidTr="00851CF1">
        <w:trPr>
          <w:tblCellSpacing w:w="15" w:type="dxa"/>
        </w:trPr>
        <w:tc>
          <w:tcPr>
            <w:tcW w:w="0" w:type="auto"/>
            <w:vAlign w:val="center"/>
            <w:hideMark/>
          </w:tcPr>
          <w:p w:rsidR="00B15F09" w:rsidRPr="001D4D6E" w:rsidRDefault="00B15F09" w:rsidP="001D4D6E">
            <w:pPr>
              <w:jc w:val="both"/>
              <w:rPr>
                <w:color w:val="000000"/>
                <w:sz w:val="22"/>
                <w:szCs w:val="22"/>
              </w:rPr>
            </w:pPr>
          </w:p>
        </w:tc>
        <w:tc>
          <w:tcPr>
            <w:tcW w:w="0" w:type="auto"/>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Documento assinado eletronicamente por </w:t>
            </w:r>
            <w:proofErr w:type="spellStart"/>
            <w:r w:rsidRPr="001D4D6E">
              <w:rPr>
                <w:b/>
                <w:bCs/>
                <w:color w:val="000000"/>
                <w:sz w:val="22"/>
                <w:szCs w:val="22"/>
              </w:rPr>
              <w:t>Enoi</w:t>
            </w:r>
            <w:proofErr w:type="spellEnd"/>
            <w:r w:rsidRPr="001D4D6E">
              <w:rPr>
                <w:b/>
                <w:bCs/>
                <w:color w:val="000000"/>
                <w:sz w:val="22"/>
                <w:szCs w:val="22"/>
              </w:rPr>
              <w:t xml:space="preserve"> Maria Mesquita Leite</w:t>
            </w:r>
            <w:r w:rsidRPr="001D4D6E">
              <w:rPr>
                <w:color w:val="000000"/>
                <w:sz w:val="22"/>
                <w:szCs w:val="22"/>
              </w:rPr>
              <w:t>, </w:t>
            </w:r>
            <w:r w:rsidRPr="001D4D6E">
              <w:rPr>
                <w:b/>
                <w:bCs/>
                <w:color w:val="000000"/>
                <w:sz w:val="22"/>
                <w:szCs w:val="22"/>
              </w:rPr>
              <w:t>Agente</w:t>
            </w:r>
            <w:r w:rsidRPr="001D4D6E">
              <w:rPr>
                <w:color w:val="000000"/>
                <w:sz w:val="22"/>
                <w:szCs w:val="22"/>
              </w:rPr>
              <w:t xml:space="preserve">, em 22/11/2019, às 10:10, conforme horário oficial de Brasília, com fundamento no artigo </w:t>
            </w:r>
            <w:proofErr w:type="gramStart"/>
            <w:r w:rsidRPr="001D4D6E">
              <w:rPr>
                <w:color w:val="000000"/>
                <w:sz w:val="22"/>
                <w:szCs w:val="22"/>
              </w:rPr>
              <w:t>18 caput</w:t>
            </w:r>
            <w:proofErr w:type="gramEnd"/>
            <w:r w:rsidRPr="001D4D6E">
              <w:rPr>
                <w:color w:val="000000"/>
                <w:sz w:val="22"/>
                <w:szCs w:val="22"/>
              </w:rPr>
              <w:t xml:space="preserve"> e seus §§ 1º e 2º, do </w:t>
            </w:r>
            <w:hyperlink r:id="rId76" w:tgtFrame="_blank" w:tooltip="Acesse o Decreto" w:history="1">
              <w:r w:rsidRPr="001D4D6E">
                <w:rPr>
                  <w:rStyle w:val="Hyperlink"/>
                  <w:sz w:val="22"/>
                  <w:szCs w:val="22"/>
                </w:rPr>
                <w:t>Decreto nº 21.794, de 5 Abril de 2017.</w:t>
              </w:r>
            </w:hyperlink>
          </w:p>
        </w:tc>
      </w:tr>
    </w:tbl>
    <w:p w:rsidR="00B15F09" w:rsidRPr="001D4D6E" w:rsidRDefault="00A1187F" w:rsidP="001D4D6E">
      <w:pPr>
        <w:jc w:val="both"/>
        <w:rPr>
          <w:sz w:val="22"/>
          <w:szCs w:val="22"/>
        </w:rPr>
      </w:pPr>
      <w:r>
        <w:rPr>
          <w:sz w:val="22"/>
          <w:szCs w:val="22"/>
        </w:rPr>
        <w:pict>
          <v:rect id="_x0000_i1028"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B15F09" w:rsidRPr="001D4D6E" w:rsidTr="00851CF1">
        <w:trPr>
          <w:tblCellSpacing w:w="15" w:type="dxa"/>
        </w:trPr>
        <w:tc>
          <w:tcPr>
            <w:tcW w:w="0" w:type="auto"/>
            <w:vAlign w:val="center"/>
            <w:hideMark/>
          </w:tcPr>
          <w:p w:rsidR="00B15F09" w:rsidRPr="001D4D6E" w:rsidRDefault="00B15F09" w:rsidP="001D4D6E">
            <w:pPr>
              <w:jc w:val="both"/>
              <w:rPr>
                <w:color w:val="000000"/>
                <w:sz w:val="22"/>
                <w:szCs w:val="22"/>
              </w:rPr>
            </w:pPr>
          </w:p>
        </w:tc>
        <w:tc>
          <w:tcPr>
            <w:tcW w:w="0" w:type="auto"/>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Documento assinado eletronicamente por </w:t>
            </w:r>
            <w:r w:rsidRPr="001D4D6E">
              <w:rPr>
                <w:b/>
                <w:bCs/>
                <w:color w:val="000000"/>
                <w:sz w:val="22"/>
                <w:szCs w:val="22"/>
              </w:rPr>
              <w:t>ANTONIO BORGES DOS SANTOS FILHO</w:t>
            </w:r>
            <w:r w:rsidRPr="001D4D6E">
              <w:rPr>
                <w:color w:val="000000"/>
                <w:sz w:val="22"/>
                <w:szCs w:val="22"/>
              </w:rPr>
              <w:t>, </w:t>
            </w:r>
            <w:proofErr w:type="gramStart"/>
            <w:r w:rsidRPr="001D4D6E">
              <w:rPr>
                <w:b/>
                <w:bCs/>
                <w:color w:val="000000"/>
                <w:sz w:val="22"/>
                <w:szCs w:val="22"/>
              </w:rPr>
              <w:t>Coordenador(</w:t>
            </w:r>
            <w:proofErr w:type="gramEnd"/>
            <w:r w:rsidRPr="001D4D6E">
              <w:rPr>
                <w:b/>
                <w:bCs/>
                <w:color w:val="000000"/>
                <w:sz w:val="22"/>
                <w:szCs w:val="22"/>
              </w:rPr>
              <w:t>a)</w:t>
            </w:r>
            <w:r w:rsidRPr="001D4D6E">
              <w:rPr>
                <w:color w:val="000000"/>
                <w:sz w:val="22"/>
                <w:szCs w:val="22"/>
              </w:rPr>
              <w:t>, em 22/11/2019, às 10:10, conforme horário oficial de Brasília, com fundamento no artigo 18 caput e seus §§ 1º e 2º, do </w:t>
            </w:r>
            <w:hyperlink r:id="rId77" w:tgtFrame="_blank" w:tooltip="Acesse o Decreto" w:history="1">
              <w:r w:rsidRPr="001D4D6E">
                <w:rPr>
                  <w:rStyle w:val="Hyperlink"/>
                  <w:sz w:val="22"/>
                  <w:szCs w:val="22"/>
                </w:rPr>
                <w:t>Decreto nº 21.794, de 5 Abril de 2017.</w:t>
              </w:r>
            </w:hyperlink>
          </w:p>
        </w:tc>
      </w:tr>
    </w:tbl>
    <w:p w:rsidR="00B15F09" w:rsidRPr="001D4D6E" w:rsidRDefault="00A1187F" w:rsidP="001D4D6E">
      <w:pPr>
        <w:jc w:val="both"/>
        <w:rPr>
          <w:sz w:val="22"/>
          <w:szCs w:val="22"/>
        </w:rPr>
      </w:pPr>
      <w:r>
        <w:rPr>
          <w:sz w:val="22"/>
          <w:szCs w:val="22"/>
        </w:rPr>
        <w:pict>
          <v:rect id="_x0000_i1029"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B15F09" w:rsidRPr="001D4D6E" w:rsidTr="00851CF1">
        <w:trPr>
          <w:tblCellSpacing w:w="15" w:type="dxa"/>
        </w:trPr>
        <w:tc>
          <w:tcPr>
            <w:tcW w:w="0" w:type="auto"/>
            <w:vAlign w:val="center"/>
            <w:hideMark/>
          </w:tcPr>
          <w:p w:rsidR="00B15F09" w:rsidRPr="001D4D6E" w:rsidRDefault="00B15F09" w:rsidP="001D4D6E">
            <w:pPr>
              <w:jc w:val="both"/>
              <w:rPr>
                <w:color w:val="000000"/>
                <w:sz w:val="22"/>
                <w:szCs w:val="22"/>
              </w:rPr>
            </w:pPr>
          </w:p>
        </w:tc>
        <w:tc>
          <w:tcPr>
            <w:tcW w:w="0" w:type="auto"/>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Documento assinado eletronicamente por </w:t>
            </w:r>
            <w:r w:rsidRPr="001D4D6E">
              <w:rPr>
                <w:b/>
                <w:bCs/>
                <w:color w:val="000000"/>
                <w:sz w:val="22"/>
                <w:szCs w:val="22"/>
              </w:rPr>
              <w:t>FERNANDO RODRIGUES MAXIMO</w:t>
            </w:r>
            <w:r w:rsidRPr="001D4D6E">
              <w:rPr>
                <w:color w:val="000000"/>
                <w:sz w:val="22"/>
                <w:szCs w:val="22"/>
              </w:rPr>
              <w:t>, </w:t>
            </w:r>
            <w:proofErr w:type="gramStart"/>
            <w:r w:rsidRPr="001D4D6E">
              <w:rPr>
                <w:b/>
                <w:bCs/>
                <w:color w:val="000000"/>
                <w:sz w:val="22"/>
                <w:szCs w:val="22"/>
              </w:rPr>
              <w:t>Secretário(</w:t>
            </w:r>
            <w:proofErr w:type="gramEnd"/>
            <w:r w:rsidRPr="001D4D6E">
              <w:rPr>
                <w:b/>
                <w:bCs/>
                <w:color w:val="000000"/>
                <w:sz w:val="22"/>
                <w:szCs w:val="22"/>
              </w:rPr>
              <w:t>a)</w:t>
            </w:r>
            <w:r w:rsidRPr="001D4D6E">
              <w:rPr>
                <w:color w:val="000000"/>
                <w:sz w:val="22"/>
                <w:szCs w:val="22"/>
              </w:rPr>
              <w:t>, em 27/11/2019, às 18:35, conforme horário oficial de Brasília, com fundamento no artigo 18 caput e seus §§ 1º e 2º, do </w:t>
            </w:r>
            <w:hyperlink r:id="rId78" w:tgtFrame="_blank" w:tooltip="Acesse o Decreto" w:history="1">
              <w:r w:rsidRPr="001D4D6E">
                <w:rPr>
                  <w:rStyle w:val="Hyperlink"/>
                  <w:sz w:val="22"/>
                  <w:szCs w:val="22"/>
                </w:rPr>
                <w:t>Decreto nº 21.794, de 5 Abril de 2017.</w:t>
              </w:r>
            </w:hyperlink>
          </w:p>
        </w:tc>
      </w:tr>
    </w:tbl>
    <w:p w:rsidR="00B15F09" w:rsidRPr="001D4D6E" w:rsidRDefault="00A1187F" w:rsidP="001D4D6E">
      <w:pPr>
        <w:jc w:val="both"/>
        <w:rPr>
          <w:sz w:val="22"/>
          <w:szCs w:val="22"/>
        </w:rPr>
      </w:pPr>
      <w:r>
        <w:rPr>
          <w:sz w:val="22"/>
          <w:szCs w:val="22"/>
        </w:rPr>
        <w:pict>
          <v:rect id="_x0000_i1030"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B15F09" w:rsidRPr="001D4D6E" w:rsidTr="00851CF1">
        <w:trPr>
          <w:tblCellSpacing w:w="15" w:type="dxa"/>
        </w:trPr>
        <w:tc>
          <w:tcPr>
            <w:tcW w:w="0" w:type="auto"/>
            <w:vAlign w:val="center"/>
            <w:hideMark/>
          </w:tcPr>
          <w:p w:rsidR="00B15F09" w:rsidRPr="001D4D6E" w:rsidRDefault="00B15F09" w:rsidP="001D4D6E">
            <w:pPr>
              <w:jc w:val="both"/>
              <w:rPr>
                <w:color w:val="000000"/>
                <w:sz w:val="22"/>
                <w:szCs w:val="22"/>
              </w:rPr>
            </w:pPr>
          </w:p>
        </w:tc>
        <w:tc>
          <w:tcPr>
            <w:tcW w:w="0" w:type="auto"/>
            <w:vAlign w:val="center"/>
            <w:hideMark/>
          </w:tcPr>
          <w:p w:rsidR="00B15F09" w:rsidRPr="001D4D6E" w:rsidRDefault="00B15F09" w:rsidP="001D4D6E">
            <w:pPr>
              <w:pStyle w:val="NormalWeb"/>
              <w:spacing w:before="0" w:after="0"/>
              <w:jc w:val="both"/>
              <w:rPr>
                <w:color w:val="000000"/>
                <w:sz w:val="22"/>
                <w:szCs w:val="22"/>
              </w:rPr>
            </w:pPr>
            <w:r w:rsidRPr="001D4D6E">
              <w:rPr>
                <w:color w:val="000000"/>
                <w:sz w:val="22"/>
                <w:szCs w:val="22"/>
              </w:rPr>
              <w:t>A autenticidade deste documento pode ser conferida no site </w:t>
            </w:r>
            <w:hyperlink r:id="rId79" w:tgtFrame="_blank" w:tooltip="Página de Autenticidade de Documentos" w:history="1">
              <w:r w:rsidRPr="001D4D6E">
                <w:rPr>
                  <w:rStyle w:val="Hyperlink"/>
                  <w:sz w:val="22"/>
                  <w:szCs w:val="22"/>
                </w:rPr>
                <w:t>portal do SEI</w:t>
              </w:r>
            </w:hyperlink>
            <w:r w:rsidRPr="001D4D6E">
              <w:rPr>
                <w:color w:val="000000"/>
                <w:sz w:val="22"/>
                <w:szCs w:val="22"/>
              </w:rPr>
              <w:t>, informando o código verificador </w:t>
            </w:r>
            <w:r w:rsidRPr="001D4D6E">
              <w:rPr>
                <w:b/>
                <w:bCs/>
                <w:color w:val="000000"/>
                <w:sz w:val="22"/>
                <w:szCs w:val="22"/>
              </w:rPr>
              <w:t>8976880</w:t>
            </w:r>
            <w:r w:rsidRPr="001D4D6E">
              <w:rPr>
                <w:color w:val="000000"/>
                <w:sz w:val="22"/>
                <w:szCs w:val="22"/>
              </w:rPr>
              <w:t> e o código CRC </w:t>
            </w:r>
            <w:r w:rsidRPr="001D4D6E">
              <w:rPr>
                <w:b/>
                <w:bCs/>
                <w:color w:val="000000"/>
                <w:sz w:val="22"/>
                <w:szCs w:val="22"/>
              </w:rPr>
              <w:t>8D224AB7</w:t>
            </w:r>
            <w:r w:rsidRPr="001D4D6E">
              <w:rPr>
                <w:color w:val="000000"/>
                <w:sz w:val="22"/>
                <w:szCs w:val="22"/>
              </w:rPr>
              <w:t>.</w:t>
            </w:r>
          </w:p>
        </w:tc>
      </w:tr>
    </w:tbl>
    <w:p w:rsidR="00B15F09" w:rsidRPr="001D4D6E" w:rsidRDefault="00A1187F" w:rsidP="001D4D6E">
      <w:pPr>
        <w:jc w:val="both"/>
        <w:rPr>
          <w:sz w:val="22"/>
          <w:szCs w:val="22"/>
        </w:rPr>
      </w:pPr>
      <w:r>
        <w:rPr>
          <w:sz w:val="22"/>
          <w:szCs w:val="22"/>
        </w:rPr>
        <w:pict>
          <v:rect id="_x0000_i1031" style="width:0;height:1.5pt" o:hralign="center" o:hrstd="t" o:hrnoshade="t" o:hr="t" fillcolor="black" stroked="f"/>
        </w:pict>
      </w:r>
    </w:p>
    <w:p w:rsidR="00B15F09" w:rsidRPr="001D4D6E" w:rsidRDefault="00B15F09" w:rsidP="001D4D6E">
      <w:pPr>
        <w:jc w:val="both"/>
        <w:rPr>
          <w:sz w:val="22"/>
          <w:szCs w:val="22"/>
        </w:rPr>
      </w:pPr>
    </w:p>
    <w:p w:rsidR="00B15F09" w:rsidRPr="001D4D6E" w:rsidRDefault="00A1187F" w:rsidP="001D4D6E">
      <w:pPr>
        <w:jc w:val="both"/>
        <w:rPr>
          <w:sz w:val="22"/>
          <w:szCs w:val="22"/>
        </w:rPr>
      </w:pPr>
      <w:r>
        <w:rPr>
          <w:sz w:val="22"/>
          <w:szCs w:val="22"/>
        </w:rPr>
        <w:pict>
          <v:rect id="_x0000_i1032"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030"/>
        <w:gridCol w:w="1758"/>
      </w:tblGrid>
      <w:tr w:rsidR="00B15F09" w:rsidRPr="001D4D6E" w:rsidTr="00851CF1">
        <w:trPr>
          <w:tblCellSpacing w:w="0" w:type="dxa"/>
        </w:trPr>
        <w:tc>
          <w:tcPr>
            <w:tcW w:w="4000" w:type="pct"/>
            <w:tcBorders>
              <w:top w:val="nil"/>
              <w:left w:val="nil"/>
              <w:bottom w:val="nil"/>
              <w:right w:val="nil"/>
            </w:tcBorders>
            <w:vAlign w:val="center"/>
            <w:hideMark/>
          </w:tcPr>
          <w:p w:rsidR="00B15F09" w:rsidRPr="001D4D6E" w:rsidRDefault="00B15F09" w:rsidP="001D4D6E">
            <w:pPr>
              <w:jc w:val="both"/>
              <w:rPr>
                <w:color w:val="000000"/>
                <w:sz w:val="22"/>
                <w:szCs w:val="22"/>
              </w:rPr>
            </w:pPr>
            <w:r w:rsidRPr="001D4D6E">
              <w:rPr>
                <w:rStyle w:val="Forte"/>
                <w:color w:val="000000"/>
                <w:sz w:val="22"/>
                <w:szCs w:val="22"/>
              </w:rPr>
              <w:t>Referência:</w:t>
            </w:r>
            <w:r w:rsidRPr="001D4D6E">
              <w:rPr>
                <w:color w:val="000000"/>
                <w:sz w:val="22"/>
                <w:szCs w:val="22"/>
              </w:rPr>
              <w:t> Caso responda este Termo de Referência, indicar expressamente o Processo nº 0036.472602/2019-76</w:t>
            </w:r>
          </w:p>
        </w:tc>
        <w:tc>
          <w:tcPr>
            <w:tcW w:w="1000" w:type="pct"/>
            <w:tcBorders>
              <w:top w:val="nil"/>
              <w:left w:val="nil"/>
              <w:bottom w:val="nil"/>
              <w:right w:val="nil"/>
            </w:tcBorders>
            <w:vAlign w:val="center"/>
            <w:hideMark/>
          </w:tcPr>
          <w:p w:rsidR="00B15F09" w:rsidRPr="001D4D6E" w:rsidRDefault="00B15F09" w:rsidP="001D4D6E">
            <w:pPr>
              <w:jc w:val="both"/>
              <w:rPr>
                <w:color w:val="000000"/>
                <w:sz w:val="22"/>
                <w:szCs w:val="22"/>
              </w:rPr>
            </w:pPr>
            <w:r w:rsidRPr="001D4D6E">
              <w:rPr>
                <w:color w:val="000000"/>
                <w:sz w:val="22"/>
                <w:szCs w:val="22"/>
              </w:rPr>
              <w:t>SEI nº 8976880</w:t>
            </w:r>
          </w:p>
        </w:tc>
      </w:tr>
    </w:tbl>
    <w:p w:rsidR="00B15F09" w:rsidRPr="001D4D6E" w:rsidRDefault="00A1187F" w:rsidP="001D4D6E">
      <w:pPr>
        <w:jc w:val="both"/>
        <w:rPr>
          <w:sz w:val="22"/>
          <w:szCs w:val="22"/>
        </w:rPr>
      </w:pPr>
      <w:r>
        <w:rPr>
          <w:sz w:val="22"/>
          <w:szCs w:val="22"/>
        </w:rPr>
        <w:pict>
          <v:rect id="_x0000_i1033" style="width:0;height:1.5pt" o:hralign="center" o:hrstd="t" o:hrnoshade="t" o:hr="t" fillcolor="black" stroked="f"/>
        </w:pict>
      </w:r>
    </w:p>
    <w:p w:rsidR="00B15F09" w:rsidRPr="001D4D6E" w:rsidRDefault="00B15F09" w:rsidP="001D4D6E">
      <w:pPr>
        <w:jc w:val="both"/>
        <w:rPr>
          <w:b/>
          <w:sz w:val="22"/>
          <w:szCs w:val="22"/>
        </w:rPr>
      </w:pPr>
      <w:r w:rsidRPr="001D4D6E">
        <w:rPr>
          <w:color w:val="000000"/>
          <w:sz w:val="22"/>
          <w:szCs w:val="22"/>
        </w:rPr>
        <w:t>Criado por </w:t>
      </w:r>
      <w:r w:rsidRPr="001D4D6E">
        <w:rPr>
          <w:sz w:val="22"/>
          <w:szCs w:val="22"/>
        </w:rPr>
        <w:t>65787455215</w:t>
      </w:r>
      <w:r w:rsidRPr="001D4D6E">
        <w:rPr>
          <w:color w:val="000000"/>
          <w:sz w:val="22"/>
          <w:szCs w:val="22"/>
        </w:rPr>
        <w:t>, versão 13 por </w:t>
      </w:r>
      <w:r w:rsidRPr="001D4D6E">
        <w:rPr>
          <w:sz w:val="22"/>
          <w:szCs w:val="22"/>
        </w:rPr>
        <w:t>65787455215</w:t>
      </w:r>
      <w:r w:rsidRPr="001D4D6E">
        <w:rPr>
          <w:color w:val="000000"/>
          <w:sz w:val="22"/>
          <w:szCs w:val="22"/>
        </w:rPr>
        <w:t> em 21/11/2019 12:38:59.</w:t>
      </w:r>
    </w:p>
    <w:p w:rsidR="001D4583" w:rsidRPr="001D4D6E" w:rsidRDefault="001D4583" w:rsidP="001D4D6E">
      <w:pPr>
        <w:jc w:val="both"/>
        <w:rPr>
          <w:b/>
          <w:color w:val="000000"/>
          <w:sz w:val="22"/>
          <w:szCs w:val="22"/>
        </w:rPr>
        <w:sectPr w:rsidR="001D4583" w:rsidRPr="001D4D6E" w:rsidSect="00A91FC6">
          <w:headerReference w:type="default" r:id="rId80"/>
          <w:footerReference w:type="default" r:id="rId81"/>
          <w:headerReference w:type="first" r:id="rId82"/>
          <w:footerReference w:type="first" r:id="rId83"/>
          <w:pgSz w:w="11907" w:h="16840" w:code="9"/>
          <w:pgMar w:top="851" w:right="1134" w:bottom="851" w:left="1418" w:header="510" w:footer="510" w:gutter="567"/>
          <w:pgNumType w:start="0"/>
          <w:cols w:space="720"/>
          <w:titlePg/>
          <w:docGrid w:linePitch="272"/>
        </w:sectPr>
      </w:pPr>
    </w:p>
    <w:p w:rsidR="008E51AE" w:rsidRDefault="001D4583" w:rsidP="001D4583">
      <w:pPr>
        <w:jc w:val="center"/>
        <w:rPr>
          <w:b/>
          <w:sz w:val="22"/>
          <w:szCs w:val="22"/>
        </w:rPr>
      </w:pPr>
      <w:r w:rsidRPr="001D4583">
        <w:rPr>
          <w:b/>
          <w:sz w:val="22"/>
          <w:szCs w:val="22"/>
        </w:rPr>
        <w:lastRenderedPageBreak/>
        <w:t xml:space="preserve">ANEXO II </w:t>
      </w:r>
      <w:r w:rsidR="008E51AE">
        <w:rPr>
          <w:b/>
          <w:sz w:val="22"/>
          <w:szCs w:val="22"/>
        </w:rPr>
        <w:t>DO EDITAL</w:t>
      </w:r>
    </w:p>
    <w:p w:rsidR="008E51AE" w:rsidRDefault="008E51AE" w:rsidP="001D4583">
      <w:pPr>
        <w:jc w:val="center"/>
        <w:rPr>
          <w:b/>
          <w:sz w:val="22"/>
          <w:szCs w:val="22"/>
        </w:rPr>
      </w:pPr>
    </w:p>
    <w:p w:rsidR="001D4583" w:rsidRDefault="001D4583" w:rsidP="001D4583">
      <w:pPr>
        <w:jc w:val="center"/>
        <w:rPr>
          <w:b/>
          <w:sz w:val="22"/>
          <w:szCs w:val="22"/>
        </w:rPr>
      </w:pPr>
      <w:r w:rsidRPr="001D4583">
        <w:rPr>
          <w:b/>
          <w:sz w:val="22"/>
          <w:szCs w:val="22"/>
        </w:rPr>
        <w:t xml:space="preserve"> QUADRO </w:t>
      </w:r>
      <w:r w:rsidR="00FD7C75">
        <w:rPr>
          <w:b/>
          <w:sz w:val="22"/>
          <w:szCs w:val="22"/>
        </w:rPr>
        <w:t>ESTIMATIVO DE PREÇOS</w:t>
      </w:r>
    </w:p>
    <w:p w:rsidR="00D24C29" w:rsidRDefault="00D24C29" w:rsidP="001D4583">
      <w:pPr>
        <w:jc w:val="center"/>
        <w:rPr>
          <w:b/>
          <w:sz w:val="22"/>
          <w:szCs w:val="22"/>
        </w:rPr>
      </w:pPr>
    </w:p>
    <w:p w:rsidR="00682C35" w:rsidRDefault="00682C35" w:rsidP="001D4583">
      <w:pPr>
        <w:jc w:val="center"/>
        <w:rPr>
          <w:b/>
          <w:sz w:val="22"/>
          <w:szCs w:val="22"/>
        </w:rPr>
      </w:pPr>
    </w:p>
    <w:tbl>
      <w:tblPr>
        <w:tblStyle w:val="Tabelacomgrade"/>
        <w:tblW w:w="0" w:type="auto"/>
        <w:tblLook w:val="04A0" w:firstRow="1" w:lastRow="0" w:firstColumn="1" w:lastColumn="0" w:noHBand="0" w:noVBand="1"/>
      </w:tblPr>
      <w:tblGrid>
        <w:gridCol w:w="1271"/>
        <w:gridCol w:w="8222"/>
        <w:gridCol w:w="1134"/>
        <w:gridCol w:w="1275"/>
        <w:gridCol w:w="1560"/>
        <w:gridCol w:w="1666"/>
      </w:tblGrid>
      <w:tr w:rsidR="009F3555" w:rsidTr="008E51AE">
        <w:trPr>
          <w:trHeight w:val="619"/>
        </w:trPr>
        <w:tc>
          <w:tcPr>
            <w:tcW w:w="15128" w:type="dxa"/>
            <w:gridSpan w:val="6"/>
            <w:shd w:val="clear" w:color="auto" w:fill="F2F2F2" w:themeFill="background1" w:themeFillShade="F2"/>
            <w:vAlign w:val="center"/>
          </w:tcPr>
          <w:p w:rsidR="009F3555" w:rsidRDefault="009F3555" w:rsidP="009F3555">
            <w:pPr>
              <w:jc w:val="center"/>
              <w:rPr>
                <w:b/>
                <w:sz w:val="22"/>
                <w:szCs w:val="22"/>
              </w:rPr>
            </w:pPr>
            <w:r w:rsidRPr="00AC21CD">
              <w:rPr>
                <w:b/>
                <w:color w:val="000000"/>
                <w:sz w:val="22"/>
                <w:szCs w:val="22"/>
              </w:rPr>
              <w:t xml:space="preserve">ITENS DESTINADOS </w:t>
            </w:r>
            <w:r>
              <w:rPr>
                <w:b/>
                <w:color w:val="000000"/>
                <w:sz w:val="22"/>
                <w:szCs w:val="22"/>
              </w:rPr>
              <w:t>À</w:t>
            </w:r>
            <w:r w:rsidRPr="00AC21CD">
              <w:rPr>
                <w:b/>
                <w:color w:val="000000"/>
                <w:sz w:val="22"/>
                <w:szCs w:val="22"/>
              </w:rPr>
              <w:t xml:space="preserve"> </w:t>
            </w:r>
            <w:r>
              <w:rPr>
                <w:b/>
                <w:color w:val="000000"/>
                <w:sz w:val="22"/>
                <w:szCs w:val="22"/>
              </w:rPr>
              <w:t>AMPLA PARTICIPAÇÃO</w:t>
            </w:r>
          </w:p>
        </w:tc>
      </w:tr>
      <w:tr w:rsidR="00682C35" w:rsidTr="008E51AE">
        <w:trPr>
          <w:trHeight w:val="840"/>
        </w:trPr>
        <w:tc>
          <w:tcPr>
            <w:tcW w:w="1271" w:type="dxa"/>
            <w:shd w:val="clear" w:color="auto" w:fill="F2F2F2" w:themeFill="background1" w:themeFillShade="F2"/>
            <w:vAlign w:val="center"/>
          </w:tcPr>
          <w:p w:rsidR="00682C35" w:rsidRDefault="00682C35" w:rsidP="00682C35">
            <w:pPr>
              <w:jc w:val="center"/>
              <w:rPr>
                <w:b/>
                <w:sz w:val="22"/>
                <w:szCs w:val="22"/>
              </w:rPr>
            </w:pPr>
            <w:r>
              <w:rPr>
                <w:b/>
                <w:sz w:val="22"/>
                <w:szCs w:val="22"/>
              </w:rPr>
              <w:t>ITEM</w:t>
            </w:r>
          </w:p>
        </w:tc>
        <w:tc>
          <w:tcPr>
            <w:tcW w:w="8222" w:type="dxa"/>
            <w:shd w:val="clear" w:color="auto" w:fill="F2F2F2" w:themeFill="background1" w:themeFillShade="F2"/>
            <w:vAlign w:val="center"/>
          </w:tcPr>
          <w:p w:rsidR="00682C35" w:rsidRDefault="00682C35" w:rsidP="00682C35">
            <w:pPr>
              <w:jc w:val="center"/>
              <w:rPr>
                <w:b/>
                <w:sz w:val="22"/>
                <w:szCs w:val="22"/>
              </w:rPr>
            </w:pPr>
            <w:r>
              <w:rPr>
                <w:b/>
                <w:sz w:val="22"/>
                <w:szCs w:val="22"/>
              </w:rPr>
              <w:t>DESCRIÇÃO</w:t>
            </w:r>
          </w:p>
        </w:tc>
        <w:tc>
          <w:tcPr>
            <w:tcW w:w="1134" w:type="dxa"/>
            <w:shd w:val="clear" w:color="auto" w:fill="F2F2F2" w:themeFill="background1" w:themeFillShade="F2"/>
            <w:vAlign w:val="center"/>
          </w:tcPr>
          <w:p w:rsidR="00682C35" w:rsidRDefault="00682C35" w:rsidP="00682C35">
            <w:pPr>
              <w:jc w:val="center"/>
              <w:rPr>
                <w:b/>
                <w:sz w:val="22"/>
                <w:szCs w:val="22"/>
              </w:rPr>
            </w:pPr>
            <w:r>
              <w:rPr>
                <w:b/>
                <w:sz w:val="22"/>
                <w:szCs w:val="22"/>
              </w:rPr>
              <w:t>UNID.</w:t>
            </w:r>
          </w:p>
        </w:tc>
        <w:tc>
          <w:tcPr>
            <w:tcW w:w="1275" w:type="dxa"/>
            <w:shd w:val="clear" w:color="auto" w:fill="F2F2F2" w:themeFill="background1" w:themeFillShade="F2"/>
            <w:vAlign w:val="center"/>
          </w:tcPr>
          <w:p w:rsidR="00682C35" w:rsidRDefault="00682C35" w:rsidP="00682C35">
            <w:pPr>
              <w:jc w:val="center"/>
              <w:rPr>
                <w:b/>
                <w:sz w:val="22"/>
                <w:szCs w:val="22"/>
              </w:rPr>
            </w:pPr>
            <w:r>
              <w:rPr>
                <w:b/>
                <w:sz w:val="22"/>
                <w:szCs w:val="22"/>
              </w:rPr>
              <w:t>QUANT.</w:t>
            </w:r>
          </w:p>
        </w:tc>
        <w:tc>
          <w:tcPr>
            <w:tcW w:w="1560" w:type="dxa"/>
            <w:shd w:val="clear" w:color="auto" w:fill="F2F2F2" w:themeFill="background1" w:themeFillShade="F2"/>
            <w:vAlign w:val="center"/>
          </w:tcPr>
          <w:p w:rsidR="00682C35" w:rsidRDefault="00682C35" w:rsidP="00682C35">
            <w:pPr>
              <w:jc w:val="center"/>
              <w:rPr>
                <w:b/>
                <w:sz w:val="22"/>
                <w:szCs w:val="22"/>
              </w:rPr>
            </w:pPr>
            <w:r>
              <w:rPr>
                <w:b/>
                <w:sz w:val="22"/>
                <w:szCs w:val="22"/>
              </w:rPr>
              <w:t>VALOR UNITÁRIO</w:t>
            </w:r>
          </w:p>
        </w:tc>
        <w:tc>
          <w:tcPr>
            <w:tcW w:w="1666" w:type="dxa"/>
            <w:shd w:val="clear" w:color="auto" w:fill="F2F2F2" w:themeFill="background1" w:themeFillShade="F2"/>
            <w:vAlign w:val="center"/>
          </w:tcPr>
          <w:p w:rsidR="00682C35" w:rsidRDefault="00682C35" w:rsidP="00682C35">
            <w:pPr>
              <w:jc w:val="center"/>
              <w:rPr>
                <w:b/>
                <w:sz w:val="22"/>
                <w:szCs w:val="22"/>
              </w:rPr>
            </w:pPr>
            <w:r>
              <w:rPr>
                <w:b/>
                <w:sz w:val="22"/>
                <w:szCs w:val="22"/>
              </w:rPr>
              <w:t>TOTAL GERAL</w:t>
            </w:r>
          </w:p>
        </w:tc>
      </w:tr>
      <w:tr w:rsidR="00682C35" w:rsidTr="00682C35">
        <w:tc>
          <w:tcPr>
            <w:tcW w:w="1271" w:type="dxa"/>
            <w:vAlign w:val="center"/>
          </w:tcPr>
          <w:p w:rsidR="00682C35" w:rsidRDefault="00682C35" w:rsidP="00682C35">
            <w:pPr>
              <w:jc w:val="center"/>
              <w:rPr>
                <w:b/>
                <w:sz w:val="22"/>
                <w:szCs w:val="22"/>
              </w:rPr>
            </w:pPr>
            <w:r>
              <w:rPr>
                <w:b/>
                <w:sz w:val="22"/>
                <w:szCs w:val="22"/>
              </w:rPr>
              <w:t>01</w:t>
            </w:r>
          </w:p>
        </w:tc>
        <w:tc>
          <w:tcPr>
            <w:tcW w:w="8222" w:type="dxa"/>
            <w:vAlign w:val="center"/>
          </w:tcPr>
          <w:p w:rsidR="00682C35" w:rsidRPr="00AC481B" w:rsidRDefault="00AC481B" w:rsidP="00AC481B">
            <w:pPr>
              <w:jc w:val="both"/>
              <w:rPr>
                <w:b/>
                <w:sz w:val="22"/>
                <w:szCs w:val="22"/>
              </w:rPr>
            </w:pPr>
            <w:r w:rsidRPr="00AC481B">
              <w:rPr>
                <w:sz w:val="22"/>
                <w:szCs w:val="22"/>
              </w:rPr>
              <w:t xml:space="preserve">CADEIRA DE RODAS PADRÃO: CADEIRA DE RODAS TIPO PADRÃO (INFANTIL/JUVENIL/ADULTO) CONFECCIONADA EM TUBOS DE ALUMÍNIO/LIGA METÁLICA/AÇO, CROMADA OU COM PINTURA ELETROSTÁTICA; DOBRÁVEL; BRACOS REMOVÍVEIS OU ESCAMOTEÁVEIS; ENCOSTO PADRÃO EM NYLON OU COURO RESISTENTE, ACENTO EM TECIDO DE NYLON OU COURO SINTÉTICO. </w:t>
            </w:r>
            <w:r w:rsidRPr="00AC481B">
              <w:rPr>
                <w:color w:val="FF0000"/>
                <w:sz w:val="22"/>
                <w:szCs w:val="22"/>
              </w:rPr>
              <w:t>Largura de assento: de 40 cm. Largura total aberta: 64cm. Capacidade para 90KG.</w:t>
            </w:r>
          </w:p>
        </w:tc>
        <w:tc>
          <w:tcPr>
            <w:tcW w:w="1134" w:type="dxa"/>
            <w:vAlign w:val="center"/>
          </w:tcPr>
          <w:p w:rsidR="00682C35" w:rsidRDefault="00D24C29" w:rsidP="00682C35">
            <w:pPr>
              <w:jc w:val="center"/>
              <w:rPr>
                <w:b/>
                <w:sz w:val="22"/>
                <w:szCs w:val="22"/>
              </w:rPr>
            </w:pPr>
            <w:r>
              <w:rPr>
                <w:b/>
                <w:sz w:val="22"/>
                <w:szCs w:val="22"/>
              </w:rPr>
              <w:t>UNID.</w:t>
            </w:r>
          </w:p>
        </w:tc>
        <w:tc>
          <w:tcPr>
            <w:tcW w:w="1275" w:type="dxa"/>
            <w:vAlign w:val="center"/>
          </w:tcPr>
          <w:p w:rsidR="00682C35" w:rsidRPr="00FD7C75" w:rsidRDefault="00FD7C75" w:rsidP="00682C35">
            <w:pPr>
              <w:jc w:val="center"/>
              <w:rPr>
                <w:b/>
                <w:sz w:val="22"/>
                <w:szCs w:val="22"/>
              </w:rPr>
            </w:pPr>
            <w:r w:rsidRPr="00FD7C75">
              <w:rPr>
                <w:b/>
                <w:sz w:val="22"/>
                <w:szCs w:val="22"/>
              </w:rPr>
              <w:t>139</w:t>
            </w:r>
          </w:p>
        </w:tc>
        <w:tc>
          <w:tcPr>
            <w:tcW w:w="1560" w:type="dxa"/>
            <w:vAlign w:val="center"/>
          </w:tcPr>
          <w:p w:rsidR="00682C35" w:rsidRPr="00FD7C75" w:rsidRDefault="00FD7C75" w:rsidP="00FD7C75">
            <w:pPr>
              <w:jc w:val="right"/>
              <w:rPr>
                <w:b/>
                <w:sz w:val="22"/>
                <w:szCs w:val="22"/>
              </w:rPr>
            </w:pPr>
            <w:r w:rsidRPr="00FD7C75">
              <w:rPr>
                <w:b/>
                <w:sz w:val="22"/>
                <w:szCs w:val="22"/>
              </w:rPr>
              <w:t>834,63</w:t>
            </w:r>
          </w:p>
        </w:tc>
        <w:tc>
          <w:tcPr>
            <w:tcW w:w="1666" w:type="dxa"/>
            <w:vAlign w:val="center"/>
          </w:tcPr>
          <w:p w:rsidR="00682C35" w:rsidRPr="00FD7C75" w:rsidRDefault="00FD7C75" w:rsidP="00FD7C75">
            <w:pPr>
              <w:jc w:val="right"/>
              <w:rPr>
                <w:b/>
                <w:sz w:val="22"/>
                <w:szCs w:val="22"/>
              </w:rPr>
            </w:pPr>
            <w:r w:rsidRPr="00FD7C75">
              <w:rPr>
                <w:b/>
                <w:sz w:val="22"/>
                <w:szCs w:val="22"/>
              </w:rPr>
              <w:t>116.013,57</w:t>
            </w:r>
          </w:p>
        </w:tc>
      </w:tr>
      <w:tr w:rsidR="00D24C29" w:rsidTr="008E51AE">
        <w:trPr>
          <w:trHeight w:val="746"/>
        </w:trPr>
        <w:tc>
          <w:tcPr>
            <w:tcW w:w="13462" w:type="dxa"/>
            <w:gridSpan w:val="5"/>
            <w:shd w:val="clear" w:color="auto" w:fill="F2F2F2" w:themeFill="background1" w:themeFillShade="F2"/>
            <w:vAlign w:val="center"/>
          </w:tcPr>
          <w:p w:rsidR="00D24C29" w:rsidRDefault="00D24C29" w:rsidP="00D24C29">
            <w:pPr>
              <w:jc w:val="center"/>
              <w:rPr>
                <w:b/>
                <w:sz w:val="22"/>
                <w:szCs w:val="22"/>
              </w:rPr>
            </w:pPr>
            <w:r w:rsidRPr="002D3DB9">
              <w:rPr>
                <w:b/>
                <w:sz w:val="22"/>
                <w:szCs w:val="22"/>
              </w:rPr>
              <w:t>VALOR TOTAL</w:t>
            </w:r>
            <w:r>
              <w:rPr>
                <w:b/>
                <w:sz w:val="22"/>
                <w:szCs w:val="22"/>
              </w:rPr>
              <w:t xml:space="preserve"> </w:t>
            </w:r>
            <w:r>
              <w:rPr>
                <w:b/>
                <w:color w:val="000000"/>
                <w:sz w:val="22"/>
                <w:szCs w:val="22"/>
              </w:rPr>
              <w:t>À</w:t>
            </w:r>
            <w:r w:rsidRPr="00AC21CD">
              <w:rPr>
                <w:b/>
                <w:color w:val="000000"/>
                <w:sz w:val="22"/>
                <w:szCs w:val="22"/>
              </w:rPr>
              <w:t xml:space="preserve"> </w:t>
            </w:r>
            <w:r>
              <w:rPr>
                <w:b/>
                <w:color w:val="000000"/>
                <w:sz w:val="22"/>
                <w:szCs w:val="22"/>
              </w:rPr>
              <w:t xml:space="preserve">AMPLA PARTICIPAÇÃO </w:t>
            </w:r>
          </w:p>
        </w:tc>
        <w:tc>
          <w:tcPr>
            <w:tcW w:w="1666" w:type="dxa"/>
            <w:shd w:val="clear" w:color="auto" w:fill="F2F2F2" w:themeFill="background1" w:themeFillShade="F2"/>
            <w:vAlign w:val="center"/>
          </w:tcPr>
          <w:p w:rsidR="00D24C29" w:rsidRPr="00FD7C75" w:rsidRDefault="00FD7C75" w:rsidP="00FD7C75">
            <w:pPr>
              <w:jc w:val="right"/>
              <w:rPr>
                <w:b/>
                <w:sz w:val="22"/>
                <w:szCs w:val="22"/>
              </w:rPr>
            </w:pPr>
            <w:r w:rsidRPr="00FD7C75">
              <w:rPr>
                <w:b/>
                <w:sz w:val="22"/>
                <w:szCs w:val="22"/>
              </w:rPr>
              <w:t>116.013,57</w:t>
            </w:r>
          </w:p>
        </w:tc>
      </w:tr>
    </w:tbl>
    <w:p w:rsidR="00682C35" w:rsidRDefault="00682C35" w:rsidP="001D4583">
      <w:pPr>
        <w:jc w:val="center"/>
        <w:rPr>
          <w:b/>
          <w:sz w:val="22"/>
          <w:szCs w:val="22"/>
        </w:rPr>
      </w:pPr>
    </w:p>
    <w:p w:rsidR="00682C35" w:rsidRDefault="00682C35" w:rsidP="001D4583">
      <w:pPr>
        <w:jc w:val="center"/>
        <w:rPr>
          <w:b/>
          <w:sz w:val="22"/>
          <w:szCs w:val="22"/>
        </w:rPr>
      </w:pPr>
    </w:p>
    <w:p w:rsidR="008E51AE" w:rsidRDefault="008E51AE" w:rsidP="001D4583">
      <w:pPr>
        <w:jc w:val="center"/>
        <w:rPr>
          <w:b/>
          <w:sz w:val="22"/>
          <w:szCs w:val="22"/>
        </w:rPr>
      </w:pPr>
    </w:p>
    <w:p w:rsidR="00682C35" w:rsidRDefault="00682C35" w:rsidP="001D4583">
      <w:pPr>
        <w:jc w:val="center"/>
        <w:rPr>
          <w:b/>
          <w:sz w:val="22"/>
          <w:szCs w:val="22"/>
        </w:rPr>
      </w:pPr>
    </w:p>
    <w:tbl>
      <w:tblPr>
        <w:tblStyle w:val="Tabelacomgrade"/>
        <w:tblW w:w="0" w:type="auto"/>
        <w:tblLook w:val="04A0" w:firstRow="1" w:lastRow="0" w:firstColumn="1" w:lastColumn="0" w:noHBand="0" w:noVBand="1"/>
      </w:tblPr>
      <w:tblGrid>
        <w:gridCol w:w="1271"/>
        <w:gridCol w:w="8222"/>
        <w:gridCol w:w="1134"/>
        <w:gridCol w:w="1275"/>
        <w:gridCol w:w="1560"/>
        <w:gridCol w:w="1666"/>
      </w:tblGrid>
      <w:tr w:rsidR="009F3555" w:rsidTr="008E51AE">
        <w:trPr>
          <w:trHeight w:val="750"/>
        </w:trPr>
        <w:tc>
          <w:tcPr>
            <w:tcW w:w="15128" w:type="dxa"/>
            <w:gridSpan w:val="6"/>
            <w:shd w:val="clear" w:color="auto" w:fill="F2F2F2" w:themeFill="background1" w:themeFillShade="F2"/>
            <w:vAlign w:val="center"/>
          </w:tcPr>
          <w:p w:rsidR="009F3555" w:rsidRDefault="009F3555" w:rsidP="00E969EA">
            <w:pPr>
              <w:jc w:val="center"/>
              <w:rPr>
                <w:b/>
                <w:sz w:val="22"/>
                <w:szCs w:val="22"/>
              </w:rPr>
            </w:pPr>
            <w:r w:rsidRPr="00AC21CD">
              <w:rPr>
                <w:b/>
                <w:color w:val="000000"/>
                <w:sz w:val="22"/>
                <w:szCs w:val="22"/>
              </w:rPr>
              <w:t xml:space="preserve">ITENS DESTINADOS </w:t>
            </w:r>
            <w:r>
              <w:rPr>
                <w:b/>
                <w:color w:val="000000"/>
                <w:sz w:val="22"/>
                <w:szCs w:val="22"/>
              </w:rPr>
              <w:t>À</w:t>
            </w:r>
            <w:r w:rsidRPr="00AC21CD">
              <w:rPr>
                <w:b/>
                <w:color w:val="000000"/>
                <w:sz w:val="22"/>
                <w:szCs w:val="22"/>
              </w:rPr>
              <w:t xml:space="preserve"> </w:t>
            </w:r>
            <w:r>
              <w:rPr>
                <w:b/>
                <w:color w:val="000000"/>
                <w:sz w:val="22"/>
                <w:szCs w:val="22"/>
              </w:rPr>
              <w:t>COTA DE 25%</w:t>
            </w:r>
          </w:p>
        </w:tc>
      </w:tr>
      <w:tr w:rsidR="009F3555" w:rsidTr="008E51AE">
        <w:trPr>
          <w:trHeight w:val="838"/>
        </w:trPr>
        <w:tc>
          <w:tcPr>
            <w:tcW w:w="1271" w:type="dxa"/>
            <w:shd w:val="clear" w:color="auto" w:fill="F2F2F2" w:themeFill="background1" w:themeFillShade="F2"/>
            <w:vAlign w:val="center"/>
          </w:tcPr>
          <w:p w:rsidR="009F3555" w:rsidRDefault="009F3555" w:rsidP="00E969EA">
            <w:pPr>
              <w:jc w:val="center"/>
              <w:rPr>
                <w:b/>
                <w:sz w:val="22"/>
                <w:szCs w:val="22"/>
              </w:rPr>
            </w:pPr>
            <w:r>
              <w:rPr>
                <w:b/>
                <w:sz w:val="22"/>
                <w:szCs w:val="22"/>
              </w:rPr>
              <w:lastRenderedPageBreak/>
              <w:t>ITEM</w:t>
            </w:r>
          </w:p>
        </w:tc>
        <w:tc>
          <w:tcPr>
            <w:tcW w:w="8222" w:type="dxa"/>
            <w:shd w:val="clear" w:color="auto" w:fill="F2F2F2" w:themeFill="background1" w:themeFillShade="F2"/>
            <w:vAlign w:val="center"/>
          </w:tcPr>
          <w:p w:rsidR="009F3555" w:rsidRDefault="009F3555" w:rsidP="00E969EA">
            <w:pPr>
              <w:jc w:val="center"/>
              <w:rPr>
                <w:b/>
                <w:sz w:val="22"/>
                <w:szCs w:val="22"/>
              </w:rPr>
            </w:pPr>
            <w:r>
              <w:rPr>
                <w:b/>
                <w:sz w:val="22"/>
                <w:szCs w:val="22"/>
              </w:rPr>
              <w:t>DESCRIÇÃO</w:t>
            </w:r>
          </w:p>
        </w:tc>
        <w:tc>
          <w:tcPr>
            <w:tcW w:w="1134" w:type="dxa"/>
            <w:shd w:val="clear" w:color="auto" w:fill="F2F2F2" w:themeFill="background1" w:themeFillShade="F2"/>
            <w:vAlign w:val="center"/>
          </w:tcPr>
          <w:p w:rsidR="009F3555" w:rsidRDefault="009F3555" w:rsidP="00E969EA">
            <w:pPr>
              <w:jc w:val="center"/>
              <w:rPr>
                <w:b/>
                <w:sz w:val="22"/>
                <w:szCs w:val="22"/>
              </w:rPr>
            </w:pPr>
            <w:r>
              <w:rPr>
                <w:b/>
                <w:sz w:val="22"/>
                <w:szCs w:val="22"/>
              </w:rPr>
              <w:t>UNID.</w:t>
            </w:r>
          </w:p>
        </w:tc>
        <w:tc>
          <w:tcPr>
            <w:tcW w:w="1275" w:type="dxa"/>
            <w:shd w:val="clear" w:color="auto" w:fill="F2F2F2" w:themeFill="background1" w:themeFillShade="F2"/>
            <w:vAlign w:val="center"/>
          </w:tcPr>
          <w:p w:rsidR="009F3555" w:rsidRDefault="009F3555" w:rsidP="00E969EA">
            <w:pPr>
              <w:jc w:val="center"/>
              <w:rPr>
                <w:b/>
                <w:sz w:val="22"/>
                <w:szCs w:val="22"/>
              </w:rPr>
            </w:pPr>
            <w:r>
              <w:rPr>
                <w:b/>
                <w:sz w:val="22"/>
                <w:szCs w:val="22"/>
              </w:rPr>
              <w:t>QUANT.</w:t>
            </w:r>
          </w:p>
        </w:tc>
        <w:tc>
          <w:tcPr>
            <w:tcW w:w="1560" w:type="dxa"/>
            <w:shd w:val="clear" w:color="auto" w:fill="F2F2F2" w:themeFill="background1" w:themeFillShade="F2"/>
            <w:vAlign w:val="center"/>
          </w:tcPr>
          <w:p w:rsidR="009F3555" w:rsidRDefault="009F3555" w:rsidP="00E969EA">
            <w:pPr>
              <w:jc w:val="center"/>
              <w:rPr>
                <w:b/>
                <w:sz w:val="22"/>
                <w:szCs w:val="22"/>
              </w:rPr>
            </w:pPr>
            <w:r>
              <w:rPr>
                <w:b/>
                <w:sz w:val="22"/>
                <w:szCs w:val="22"/>
              </w:rPr>
              <w:t>VALOR UNITÁRIO</w:t>
            </w:r>
          </w:p>
        </w:tc>
        <w:tc>
          <w:tcPr>
            <w:tcW w:w="1666" w:type="dxa"/>
            <w:shd w:val="clear" w:color="auto" w:fill="F2F2F2" w:themeFill="background1" w:themeFillShade="F2"/>
            <w:vAlign w:val="center"/>
          </w:tcPr>
          <w:p w:rsidR="009F3555" w:rsidRDefault="009F3555" w:rsidP="00E969EA">
            <w:pPr>
              <w:jc w:val="center"/>
              <w:rPr>
                <w:b/>
                <w:sz w:val="22"/>
                <w:szCs w:val="22"/>
              </w:rPr>
            </w:pPr>
            <w:r>
              <w:rPr>
                <w:b/>
                <w:sz w:val="22"/>
                <w:szCs w:val="22"/>
              </w:rPr>
              <w:t>TOTAL GERAL</w:t>
            </w:r>
          </w:p>
        </w:tc>
      </w:tr>
      <w:tr w:rsidR="009F3555" w:rsidTr="00E969EA">
        <w:tc>
          <w:tcPr>
            <w:tcW w:w="1271" w:type="dxa"/>
            <w:vAlign w:val="center"/>
          </w:tcPr>
          <w:p w:rsidR="009F3555" w:rsidRDefault="009F3555" w:rsidP="009F3555">
            <w:pPr>
              <w:jc w:val="center"/>
              <w:rPr>
                <w:b/>
                <w:sz w:val="22"/>
                <w:szCs w:val="22"/>
              </w:rPr>
            </w:pPr>
            <w:r>
              <w:rPr>
                <w:b/>
                <w:sz w:val="22"/>
                <w:szCs w:val="22"/>
              </w:rPr>
              <w:t>02</w:t>
            </w:r>
          </w:p>
        </w:tc>
        <w:tc>
          <w:tcPr>
            <w:tcW w:w="8222" w:type="dxa"/>
            <w:vAlign w:val="center"/>
          </w:tcPr>
          <w:p w:rsidR="009F3555" w:rsidRPr="00682C35" w:rsidRDefault="00AC481B" w:rsidP="00AC481B">
            <w:pPr>
              <w:jc w:val="both"/>
              <w:rPr>
                <w:b/>
                <w:sz w:val="22"/>
                <w:szCs w:val="22"/>
              </w:rPr>
            </w:pPr>
            <w:r w:rsidRPr="00AC481B">
              <w:rPr>
                <w:sz w:val="22"/>
                <w:szCs w:val="22"/>
              </w:rPr>
              <w:t xml:space="preserve">CADEIRA DE RODAS PADRÃO: CADEIRA DE RODAS TIPO PADRÃO (INFANTIL/JUVENIL/ADULTO) CONFECCIONADA EM TUBOS DE ALUMÍNIO/LIGA METÁLICA/AÇO, CROMADA OU COM PINTURA ELETROSTÁTICA; DOBRÁVEL; BRACOS REMOVÍVEIS OU ESCAMOTEÁVEIS; ENCOSTO PADRÃO EM NYLON OU COURO RESISTENTE, ACENTO EM TECIDO DE NYLON OU COURO SINTÉTICO. </w:t>
            </w:r>
            <w:r w:rsidRPr="00AC481B">
              <w:rPr>
                <w:color w:val="FF0000"/>
                <w:sz w:val="22"/>
                <w:szCs w:val="22"/>
              </w:rPr>
              <w:t>Largura de assento: de 40 cm. Largura total aberta: 64cm. Capacidade para 90KG.</w:t>
            </w:r>
          </w:p>
        </w:tc>
        <w:tc>
          <w:tcPr>
            <w:tcW w:w="1134" w:type="dxa"/>
            <w:vAlign w:val="center"/>
          </w:tcPr>
          <w:p w:rsidR="009F3555" w:rsidRDefault="00D24C29" w:rsidP="00E969EA">
            <w:pPr>
              <w:jc w:val="center"/>
              <w:rPr>
                <w:b/>
                <w:sz w:val="22"/>
                <w:szCs w:val="22"/>
              </w:rPr>
            </w:pPr>
            <w:r>
              <w:rPr>
                <w:b/>
                <w:sz w:val="22"/>
                <w:szCs w:val="22"/>
              </w:rPr>
              <w:t>UNID.</w:t>
            </w:r>
          </w:p>
        </w:tc>
        <w:tc>
          <w:tcPr>
            <w:tcW w:w="1275" w:type="dxa"/>
            <w:vAlign w:val="center"/>
          </w:tcPr>
          <w:p w:rsidR="009F3555" w:rsidRPr="008E51AE" w:rsidRDefault="00FD7C75" w:rsidP="00E969EA">
            <w:pPr>
              <w:jc w:val="center"/>
              <w:rPr>
                <w:b/>
                <w:sz w:val="22"/>
                <w:szCs w:val="22"/>
              </w:rPr>
            </w:pPr>
            <w:r w:rsidRPr="008E51AE">
              <w:rPr>
                <w:b/>
                <w:sz w:val="22"/>
              </w:rPr>
              <w:t>46</w:t>
            </w:r>
          </w:p>
        </w:tc>
        <w:tc>
          <w:tcPr>
            <w:tcW w:w="1560" w:type="dxa"/>
            <w:vAlign w:val="center"/>
          </w:tcPr>
          <w:p w:rsidR="009F3555" w:rsidRDefault="00FD7C75" w:rsidP="00E969EA">
            <w:pPr>
              <w:jc w:val="center"/>
              <w:rPr>
                <w:b/>
                <w:sz w:val="22"/>
                <w:szCs w:val="22"/>
              </w:rPr>
            </w:pPr>
            <w:r w:rsidRPr="00FD7C75">
              <w:rPr>
                <w:b/>
                <w:sz w:val="22"/>
                <w:szCs w:val="22"/>
              </w:rPr>
              <w:t>834,63</w:t>
            </w:r>
          </w:p>
        </w:tc>
        <w:tc>
          <w:tcPr>
            <w:tcW w:w="1666" w:type="dxa"/>
            <w:vAlign w:val="center"/>
          </w:tcPr>
          <w:p w:rsidR="009F3555" w:rsidRPr="008E51AE" w:rsidRDefault="00FD7C75" w:rsidP="00FD7C75">
            <w:pPr>
              <w:jc w:val="right"/>
              <w:rPr>
                <w:b/>
                <w:sz w:val="22"/>
                <w:szCs w:val="22"/>
              </w:rPr>
            </w:pPr>
            <w:r w:rsidRPr="008E51AE">
              <w:rPr>
                <w:b/>
                <w:sz w:val="22"/>
              </w:rPr>
              <w:t>38.392,98</w:t>
            </w:r>
          </w:p>
        </w:tc>
      </w:tr>
      <w:tr w:rsidR="00D24C29" w:rsidTr="008E51AE">
        <w:trPr>
          <w:trHeight w:val="821"/>
        </w:trPr>
        <w:tc>
          <w:tcPr>
            <w:tcW w:w="13462" w:type="dxa"/>
            <w:gridSpan w:val="5"/>
            <w:shd w:val="clear" w:color="auto" w:fill="F2F2F2" w:themeFill="background1" w:themeFillShade="F2"/>
            <w:vAlign w:val="center"/>
          </w:tcPr>
          <w:p w:rsidR="00D24C29" w:rsidRDefault="00D24C29" w:rsidP="00FD7C75">
            <w:pPr>
              <w:jc w:val="center"/>
              <w:rPr>
                <w:b/>
                <w:sz w:val="22"/>
                <w:szCs w:val="22"/>
              </w:rPr>
            </w:pPr>
            <w:r w:rsidRPr="002D3DB9">
              <w:rPr>
                <w:b/>
                <w:sz w:val="22"/>
                <w:szCs w:val="22"/>
              </w:rPr>
              <w:t>VALOR TOTAL</w:t>
            </w:r>
            <w:r>
              <w:rPr>
                <w:b/>
                <w:sz w:val="22"/>
                <w:szCs w:val="22"/>
              </w:rPr>
              <w:t xml:space="preserve"> </w:t>
            </w:r>
            <w:r>
              <w:rPr>
                <w:b/>
                <w:color w:val="000000"/>
                <w:sz w:val="22"/>
                <w:szCs w:val="22"/>
              </w:rPr>
              <w:t>À</w:t>
            </w:r>
            <w:r w:rsidRPr="00AC21CD">
              <w:rPr>
                <w:b/>
                <w:color w:val="000000"/>
                <w:sz w:val="22"/>
                <w:szCs w:val="22"/>
              </w:rPr>
              <w:t xml:space="preserve"> </w:t>
            </w:r>
            <w:r w:rsidR="00FD7C75">
              <w:rPr>
                <w:b/>
                <w:color w:val="000000"/>
                <w:sz w:val="22"/>
                <w:szCs w:val="22"/>
              </w:rPr>
              <w:t>COTA DE 25%</w:t>
            </w:r>
          </w:p>
        </w:tc>
        <w:tc>
          <w:tcPr>
            <w:tcW w:w="1666" w:type="dxa"/>
            <w:shd w:val="clear" w:color="auto" w:fill="F2F2F2" w:themeFill="background1" w:themeFillShade="F2"/>
            <w:vAlign w:val="center"/>
          </w:tcPr>
          <w:p w:rsidR="00D24C29" w:rsidRPr="008E51AE" w:rsidRDefault="00FD7C75" w:rsidP="00FD7C75">
            <w:pPr>
              <w:jc w:val="right"/>
              <w:rPr>
                <w:b/>
                <w:sz w:val="22"/>
                <w:szCs w:val="22"/>
              </w:rPr>
            </w:pPr>
            <w:r w:rsidRPr="008E51AE">
              <w:rPr>
                <w:b/>
                <w:sz w:val="22"/>
              </w:rPr>
              <w:t>38.392,98</w:t>
            </w:r>
          </w:p>
        </w:tc>
      </w:tr>
    </w:tbl>
    <w:p w:rsidR="00682C35" w:rsidRDefault="00682C35" w:rsidP="001D4583">
      <w:pPr>
        <w:jc w:val="center"/>
        <w:rPr>
          <w:b/>
          <w:sz w:val="22"/>
          <w:szCs w:val="22"/>
        </w:rPr>
      </w:pPr>
    </w:p>
    <w:p w:rsidR="00682C35" w:rsidRDefault="00682C35" w:rsidP="001D4583">
      <w:pPr>
        <w:jc w:val="center"/>
        <w:rPr>
          <w:b/>
          <w:sz w:val="22"/>
          <w:szCs w:val="22"/>
        </w:rPr>
      </w:pPr>
    </w:p>
    <w:p w:rsidR="008E51AE" w:rsidRDefault="008E51AE" w:rsidP="001D4583">
      <w:pPr>
        <w:jc w:val="center"/>
        <w:rPr>
          <w:b/>
          <w:sz w:val="22"/>
          <w:szCs w:val="22"/>
        </w:rPr>
      </w:pPr>
    </w:p>
    <w:p w:rsidR="009F3555" w:rsidRDefault="009F3555" w:rsidP="00700F4B">
      <w:pPr>
        <w:tabs>
          <w:tab w:val="left" w:pos="6885"/>
        </w:tabs>
        <w:rPr>
          <w:sz w:val="22"/>
          <w:szCs w:val="22"/>
        </w:rPr>
      </w:pPr>
    </w:p>
    <w:tbl>
      <w:tblPr>
        <w:tblStyle w:val="Tabelacomgrade"/>
        <w:tblW w:w="0" w:type="auto"/>
        <w:tblLook w:val="04A0" w:firstRow="1" w:lastRow="0" w:firstColumn="1" w:lastColumn="0" w:noHBand="0" w:noVBand="1"/>
      </w:tblPr>
      <w:tblGrid>
        <w:gridCol w:w="1271"/>
        <w:gridCol w:w="8222"/>
        <w:gridCol w:w="1134"/>
        <w:gridCol w:w="1275"/>
        <w:gridCol w:w="1560"/>
        <w:gridCol w:w="1666"/>
      </w:tblGrid>
      <w:tr w:rsidR="009F3555" w:rsidTr="008E51AE">
        <w:trPr>
          <w:trHeight w:val="750"/>
        </w:trPr>
        <w:tc>
          <w:tcPr>
            <w:tcW w:w="15128" w:type="dxa"/>
            <w:gridSpan w:val="6"/>
            <w:shd w:val="clear" w:color="auto" w:fill="F2F2F2" w:themeFill="background1" w:themeFillShade="F2"/>
            <w:vAlign w:val="center"/>
          </w:tcPr>
          <w:p w:rsidR="009F3555" w:rsidRDefault="009F3555" w:rsidP="00E969EA">
            <w:pPr>
              <w:jc w:val="center"/>
              <w:rPr>
                <w:b/>
                <w:sz w:val="22"/>
                <w:szCs w:val="22"/>
              </w:rPr>
            </w:pPr>
            <w:r w:rsidRPr="00AC21CD">
              <w:rPr>
                <w:b/>
                <w:color w:val="000000"/>
                <w:sz w:val="22"/>
                <w:szCs w:val="22"/>
              </w:rPr>
              <w:t xml:space="preserve">ITENS DESTINADOS </w:t>
            </w:r>
            <w:r>
              <w:rPr>
                <w:b/>
                <w:color w:val="000000"/>
                <w:sz w:val="22"/>
                <w:szCs w:val="22"/>
              </w:rPr>
              <w:t>À</w:t>
            </w:r>
            <w:r w:rsidRPr="00AC21CD">
              <w:rPr>
                <w:b/>
                <w:color w:val="000000"/>
                <w:sz w:val="22"/>
                <w:szCs w:val="22"/>
              </w:rPr>
              <w:t xml:space="preserve"> </w:t>
            </w:r>
            <w:r>
              <w:rPr>
                <w:b/>
                <w:color w:val="000000"/>
                <w:sz w:val="22"/>
                <w:szCs w:val="22"/>
              </w:rPr>
              <w:t>PARTICIPAÇÃO EXCLUSIVA ME/EPP</w:t>
            </w:r>
          </w:p>
        </w:tc>
      </w:tr>
      <w:tr w:rsidR="009F3555" w:rsidTr="008E51AE">
        <w:trPr>
          <w:trHeight w:val="934"/>
        </w:trPr>
        <w:tc>
          <w:tcPr>
            <w:tcW w:w="1271" w:type="dxa"/>
            <w:shd w:val="clear" w:color="auto" w:fill="F2F2F2" w:themeFill="background1" w:themeFillShade="F2"/>
            <w:vAlign w:val="center"/>
          </w:tcPr>
          <w:p w:rsidR="009F3555" w:rsidRDefault="009F3555" w:rsidP="00E969EA">
            <w:pPr>
              <w:jc w:val="center"/>
              <w:rPr>
                <w:b/>
                <w:sz w:val="22"/>
                <w:szCs w:val="22"/>
              </w:rPr>
            </w:pPr>
            <w:r>
              <w:rPr>
                <w:b/>
                <w:sz w:val="22"/>
                <w:szCs w:val="22"/>
              </w:rPr>
              <w:t>ITEM</w:t>
            </w:r>
          </w:p>
        </w:tc>
        <w:tc>
          <w:tcPr>
            <w:tcW w:w="8222" w:type="dxa"/>
            <w:shd w:val="clear" w:color="auto" w:fill="F2F2F2" w:themeFill="background1" w:themeFillShade="F2"/>
            <w:vAlign w:val="center"/>
          </w:tcPr>
          <w:p w:rsidR="009F3555" w:rsidRDefault="009F3555" w:rsidP="00E969EA">
            <w:pPr>
              <w:jc w:val="center"/>
              <w:rPr>
                <w:b/>
                <w:sz w:val="22"/>
                <w:szCs w:val="22"/>
              </w:rPr>
            </w:pPr>
            <w:r>
              <w:rPr>
                <w:b/>
                <w:sz w:val="22"/>
                <w:szCs w:val="22"/>
              </w:rPr>
              <w:t>DESCRIÇÃO</w:t>
            </w:r>
          </w:p>
        </w:tc>
        <w:tc>
          <w:tcPr>
            <w:tcW w:w="1134" w:type="dxa"/>
            <w:shd w:val="clear" w:color="auto" w:fill="F2F2F2" w:themeFill="background1" w:themeFillShade="F2"/>
            <w:vAlign w:val="center"/>
          </w:tcPr>
          <w:p w:rsidR="009F3555" w:rsidRDefault="009F3555" w:rsidP="00E969EA">
            <w:pPr>
              <w:jc w:val="center"/>
              <w:rPr>
                <w:b/>
                <w:sz w:val="22"/>
                <w:szCs w:val="22"/>
              </w:rPr>
            </w:pPr>
            <w:r>
              <w:rPr>
                <w:b/>
                <w:sz w:val="22"/>
                <w:szCs w:val="22"/>
              </w:rPr>
              <w:t>UNID.</w:t>
            </w:r>
          </w:p>
        </w:tc>
        <w:tc>
          <w:tcPr>
            <w:tcW w:w="1275" w:type="dxa"/>
            <w:shd w:val="clear" w:color="auto" w:fill="F2F2F2" w:themeFill="background1" w:themeFillShade="F2"/>
            <w:vAlign w:val="center"/>
          </w:tcPr>
          <w:p w:rsidR="009F3555" w:rsidRDefault="009F3555" w:rsidP="00E969EA">
            <w:pPr>
              <w:jc w:val="center"/>
              <w:rPr>
                <w:b/>
                <w:sz w:val="22"/>
                <w:szCs w:val="22"/>
              </w:rPr>
            </w:pPr>
            <w:r>
              <w:rPr>
                <w:b/>
                <w:sz w:val="22"/>
                <w:szCs w:val="22"/>
              </w:rPr>
              <w:t>QUANT.</w:t>
            </w:r>
          </w:p>
        </w:tc>
        <w:tc>
          <w:tcPr>
            <w:tcW w:w="1560" w:type="dxa"/>
            <w:shd w:val="clear" w:color="auto" w:fill="F2F2F2" w:themeFill="background1" w:themeFillShade="F2"/>
            <w:vAlign w:val="center"/>
          </w:tcPr>
          <w:p w:rsidR="009F3555" w:rsidRDefault="009F3555" w:rsidP="00E969EA">
            <w:pPr>
              <w:jc w:val="center"/>
              <w:rPr>
                <w:b/>
                <w:sz w:val="22"/>
                <w:szCs w:val="22"/>
              </w:rPr>
            </w:pPr>
            <w:r>
              <w:rPr>
                <w:b/>
                <w:sz w:val="22"/>
                <w:szCs w:val="22"/>
              </w:rPr>
              <w:t>VALOR UNITÁRIO</w:t>
            </w:r>
          </w:p>
        </w:tc>
        <w:tc>
          <w:tcPr>
            <w:tcW w:w="1666" w:type="dxa"/>
            <w:shd w:val="clear" w:color="auto" w:fill="F2F2F2" w:themeFill="background1" w:themeFillShade="F2"/>
            <w:vAlign w:val="center"/>
          </w:tcPr>
          <w:p w:rsidR="009F3555" w:rsidRDefault="009F3555" w:rsidP="00E969EA">
            <w:pPr>
              <w:jc w:val="center"/>
              <w:rPr>
                <w:b/>
                <w:sz w:val="22"/>
                <w:szCs w:val="22"/>
              </w:rPr>
            </w:pPr>
            <w:r>
              <w:rPr>
                <w:b/>
                <w:sz w:val="22"/>
                <w:szCs w:val="22"/>
              </w:rPr>
              <w:t>TOTAL GERAL</w:t>
            </w:r>
          </w:p>
        </w:tc>
      </w:tr>
      <w:tr w:rsidR="009F3555" w:rsidTr="008C26AF">
        <w:tc>
          <w:tcPr>
            <w:tcW w:w="1271" w:type="dxa"/>
            <w:vAlign w:val="center"/>
          </w:tcPr>
          <w:p w:rsidR="009F3555" w:rsidRDefault="009F3555" w:rsidP="008C26AF">
            <w:pPr>
              <w:jc w:val="center"/>
              <w:rPr>
                <w:b/>
                <w:sz w:val="22"/>
                <w:szCs w:val="22"/>
              </w:rPr>
            </w:pPr>
            <w:r>
              <w:rPr>
                <w:b/>
                <w:sz w:val="22"/>
                <w:szCs w:val="22"/>
              </w:rPr>
              <w:t>0</w:t>
            </w:r>
            <w:r w:rsidR="008C26AF">
              <w:rPr>
                <w:b/>
                <w:sz w:val="22"/>
                <w:szCs w:val="22"/>
              </w:rPr>
              <w:t>3</w:t>
            </w:r>
          </w:p>
        </w:tc>
        <w:tc>
          <w:tcPr>
            <w:tcW w:w="8222" w:type="dxa"/>
            <w:vAlign w:val="center"/>
          </w:tcPr>
          <w:p w:rsidR="009F3555" w:rsidRPr="008C26AF" w:rsidRDefault="008C26AF" w:rsidP="008C26AF">
            <w:pPr>
              <w:jc w:val="both"/>
              <w:rPr>
                <w:b/>
                <w:sz w:val="22"/>
                <w:szCs w:val="22"/>
              </w:rPr>
            </w:pPr>
            <w:r w:rsidRPr="008C26AF">
              <w:rPr>
                <w:sz w:val="22"/>
                <w:szCs w:val="22"/>
              </w:rPr>
              <w:t>CADEIRA DE RODAS PARA OBESO: CADEIRA DE RODAS CONFECCIONADA SOB MEDIDA, EM TUBOS DE ALUMÍNIO, LIGA METÁLICA OU AÇO, CROMADO OU PINTURA ELETROSTÁTICA, DOBRÁVEL EM X OU MONOBLOCO, APOIO PARA BRAÇOS REMOVÍVEIS OU ESCAMOTEÁVEIS. EIXO DE REMOÇÃO RÁPIDA NAS GRANDES RODAS</w:t>
            </w:r>
          </w:p>
        </w:tc>
        <w:tc>
          <w:tcPr>
            <w:tcW w:w="1134" w:type="dxa"/>
            <w:vAlign w:val="center"/>
          </w:tcPr>
          <w:p w:rsidR="009F3555" w:rsidRDefault="008C26AF" w:rsidP="008C26AF">
            <w:pPr>
              <w:jc w:val="center"/>
              <w:rPr>
                <w:b/>
                <w:sz w:val="22"/>
                <w:szCs w:val="22"/>
              </w:rPr>
            </w:pPr>
            <w:r>
              <w:rPr>
                <w:b/>
                <w:sz w:val="22"/>
                <w:szCs w:val="22"/>
              </w:rPr>
              <w:t>UNID.</w:t>
            </w:r>
          </w:p>
        </w:tc>
        <w:tc>
          <w:tcPr>
            <w:tcW w:w="1275" w:type="dxa"/>
            <w:vAlign w:val="center"/>
          </w:tcPr>
          <w:p w:rsidR="009F3555" w:rsidRPr="008C26AF" w:rsidRDefault="008C26AF" w:rsidP="008C26AF">
            <w:pPr>
              <w:jc w:val="center"/>
              <w:rPr>
                <w:b/>
                <w:sz w:val="22"/>
                <w:szCs w:val="22"/>
              </w:rPr>
            </w:pPr>
            <w:r w:rsidRPr="008C26AF">
              <w:rPr>
                <w:b/>
                <w:sz w:val="22"/>
                <w:szCs w:val="22"/>
              </w:rPr>
              <w:t>25</w:t>
            </w:r>
          </w:p>
        </w:tc>
        <w:tc>
          <w:tcPr>
            <w:tcW w:w="1560" w:type="dxa"/>
            <w:vAlign w:val="center"/>
          </w:tcPr>
          <w:p w:rsidR="009F3555" w:rsidRPr="00E969EA" w:rsidRDefault="008C26AF" w:rsidP="008C26AF">
            <w:pPr>
              <w:jc w:val="right"/>
              <w:rPr>
                <w:b/>
                <w:sz w:val="22"/>
                <w:szCs w:val="22"/>
              </w:rPr>
            </w:pPr>
            <w:r w:rsidRPr="00E969EA">
              <w:rPr>
                <w:b/>
                <w:sz w:val="22"/>
                <w:szCs w:val="22"/>
              </w:rPr>
              <w:t>1.195,00</w:t>
            </w:r>
          </w:p>
        </w:tc>
        <w:tc>
          <w:tcPr>
            <w:tcW w:w="1666" w:type="dxa"/>
            <w:vAlign w:val="center"/>
          </w:tcPr>
          <w:p w:rsidR="009F3555" w:rsidRPr="00E969EA" w:rsidRDefault="008C26AF" w:rsidP="008C26AF">
            <w:pPr>
              <w:jc w:val="right"/>
              <w:rPr>
                <w:b/>
                <w:sz w:val="22"/>
                <w:szCs w:val="22"/>
              </w:rPr>
            </w:pPr>
            <w:r w:rsidRPr="00E969EA">
              <w:rPr>
                <w:b/>
                <w:sz w:val="22"/>
                <w:szCs w:val="22"/>
              </w:rPr>
              <w:t>29.875,00</w:t>
            </w:r>
          </w:p>
        </w:tc>
      </w:tr>
      <w:tr w:rsidR="008C26AF" w:rsidTr="008C26AF">
        <w:tc>
          <w:tcPr>
            <w:tcW w:w="1271" w:type="dxa"/>
            <w:vAlign w:val="center"/>
          </w:tcPr>
          <w:p w:rsidR="008C26AF" w:rsidRDefault="008C26AF" w:rsidP="008C26AF">
            <w:pPr>
              <w:jc w:val="center"/>
              <w:rPr>
                <w:b/>
                <w:sz w:val="22"/>
                <w:szCs w:val="22"/>
              </w:rPr>
            </w:pPr>
            <w:r>
              <w:rPr>
                <w:b/>
                <w:sz w:val="22"/>
                <w:szCs w:val="22"/>
              </w:rPr>
              <w:lastRenderedPageBreak/>
              <w:t>04</w:t>
            </w:r>
          </w:p>
        </w:tc>
        <w:tc>
          <w:tcPr>
            <w:tcW w:w="8222" w:type="dxa"/>
          </w:tcPr>
          <w:p w:rsidR="008C26AF" w:rsidRPr="00AC481B" w:rsidRDefault="00AC481B" w:rsidP="008C26AF">
            <w:pPr>
              <w:jc w:val="both"/>
              <w:rPr>
                <w:b/>
                <w:sz w:val="22"/>
                <w:szCs w:val="22"/>
              </w:rPr>
            </w:pPr>
            <w:r w:rsidRPr="00AC481B">
              <w:rPr>
                <w:sz w:val="22"/>
                <w:szCs w:val="22"/>
              </w:rPr>
              <w:t xml:space="preserve">CADEIRA DE RODAS PARA BANHO COM ASSENTO SANITARIO, CONFECCIONADA EM ALUMINIO OU ACO TUBULAR, PINTURA ELETROSTATICA, ESTRUTURA A PERMITIR O ENCAIXE SOBRE VASO SANITARIO NORMAL. BRACOS FIXOS ENCOSTO PADRAO, PROVIDAS DE QUATRO RODAS PEQUENAS, COM PNEUS MACICOS, SENDO AS TRASEIRAS FIXAS E DIANTEIRAS GIRATORIAS, FREIO BILATERAL COM SISTEMA ESTICADOR, APOIO PARA OS PES. </w:t>
            </w:r>
            <w:r w:rsidRPr="00AC481B">
              <w:rPr>
                <w:color w:val="FF0000"/>
                <w:sz w:val="22"/>
                <w:szCs w:val="22"/>
              </w:rPr>
              <w:t>Largura do assento 40 cm. Largura total aberta: 58 cm. Capacidade para 90Kg.</w:t>
            </w:r>
          </w:p>
        </w:tc>
        <w:tc>
          <w:tcPr>
            <w:tcW w:w="1134" w:type="dxa"/>
            <w:vAlign w:val="center"/>
          </w:tcPr>
          <w:p w:rsidR="008C26AF" w:rsidRDefault="008C26AF" w:rsidP="008C26AF">
            <w:pPr>
              <w:jc w:val="center"/>
              <w:rPr>
                <w:b/>
                <w:sz w:val="22"/>
                <w:szCs w:val="22"/>
              </w:rPr>
            </w:pPr>
            <w:r>
              <w:rPr>
                <w:b/>
                <w:sz w:val="22"/>
                <w:szCs w:val="22"/>
              </w:rPr>
              <w:t>UNID.</w:t>
            </w:r>
          </w:p>
        </w:tc>
        <w:tc>
          <w:tcPr>
            <w:tcW w:w="1275" w:type="dxa"/>
            <w:vAlign w:val="center"/>
          </w:tcPr>
          <w:p w:rsidR="008C26AF" w:rsidRPr="008C26AF" w:rsidRDefault="008C26AF" w:rsidP="008C26AF">
            <w:pPr>
              <w:jc w:val="center"/>
              <w:rPr>
                <w:b/>
                <w:sz w:val="22"/>
                <w:szCs w:val="22"/>
              </w:rPr>
            </w:pPr>
            <w:r w:rsidRPr="008C26AF">
              <w:rPr>
                <w:b/>
                <w:sz w:val="22"/>
                <w:szCs w:val="22"/>
              </w:rPr>
              <w:t>207</w:t>
            </w:r>
          </w:p>
        </w:tc>
        <w:tc>
          <w:tcPr>
            <w:tcW w:w="1560" w:type="dxa"/>
            <w:vAlign w:val="center"/>
          </w:tcPr>
          <w:p w:rsidR="008C26AF" w:rsidRPr="00E969EA" w:rsidRDefault="008C26AF" w:rsidP="008C26AF">
            <w:pPr>
              <w:jc w:val="right"/>
              <w:rPr>
                <w:b/>
                <w:sz w:val="22"/>
                <w:szCs w:val="22"/>
              </w:rPr>
            </w:pPr>
            <w:r w:rsidRPr="00E969EA">
              <w:rPr>
                <w:b/>
                <w:sz w:val="22"/>
                <w:szCs w:val="22"/>
              </w:rPr>
              <w:t>261,74</w:t>
            </w:r>
          </w:p>
        </w:tc>
        <w:tc>
          <w:tcPr>
            <w:tcW w:w="1666" w:type="dxa"/>
            <w:vAlign w:val="center"/>
          </w:tcPr>
          <w:p w:rsidR="008C26AF" w:rsidRPr="00E969EA" w:rsidRDefault="008C26AF" w:rsidP="008C26AF">
            <w:pPr>
              <w:jc w:val="right"/>
              <w:rPr>
                <w:b/>
                <w:sz w:val="22"/>
                <w:szCs w:val="22"/>
              </w:rPr>
            </w:pPr>
            <w:r w:rsidRPr="00E969EA">
              <w:rPr>
                <w:b/>
                <w:sz w:val="22"/>
                <w:szCs w:val="22"/>
              </w:rPr>
              <w:t>54.180,18</w:t>
            </w:r>
          </w:p>
        </w:tc>
      </w:tr>
      <w:tr w:rsidR="008C26AF" w:rsidTr="008C26AF">
        <w:tc>
          <w:tcPr>
            <w:tcW w:w="1271" w:type="dxa"/>
            <w:vAlign w:val="center"/>
          </w:tcPr>
          <w:p w:rsidR="008C26AF" w:rsidRDefault="008C26AF" w:rsidP="008C26AF">
            <w:pPr>
              <w:jc w:val="center"/>
              <w:rPr>
                <w:b/>
                <w:sz w:val="22"/>
                <w:szCs w:val="22"/>
              </w:rPr>
            </w:pPr>
            <w:r>
              <w:rPr>
                <w:b/>
                <w:sz w:val="22"/>
                <w:szCs w:val="22"/>
              </w:rPr>
              <w:t>05</w:t>
            </w:r>
          </w:p>
        </w:tc>
        <w:tc>
          <w:tcPr>
            <w:tcW w:w="8222" w:type="dxa"/>
          </w:tcPr>
          <w:p w:rsidR="008C26AF" w:rsidRPr="008C26AF" w:rsidRDefault="008C26AF" w:rsidP="008C26AF">
            <w:pPr>
              <w:jc w:val="both"/>
              <w:rPr>
                <w:b/>
                <w:sz w:val="22"/>
                <w:szCs w:val="22"/>
              </w:rPr>
            </w:pPr>
            <w:r w:rsidRPr="008C26AF">
              <w:rPr>
                <w:sz w:val="22"/>
                <w:szCs w:val="22"/>
              </w:rPr>
              <w:t>CADEIRA DE BANHO PARA OBESO: AÇO CARBONO DE ALTA RESISTÊNCIA. - MONOBLOCO FIXA, ACOPLA -SE AO VASO SANITÁRIO. - CONFECCIONADO COM MATÉRIA - PRIMA NOVA, ATÓXICA E DE PROCEDÊNCIA, O QUE GARANTE MELHOR ACABAMENTO E MAIOR DURABILIDADE, REGULÁVEIS A TODOS OS VASOS CONVENCIONAIS. - 6" GIRATÓRIAS.</w:t>
            </w:r>
          </w:p>
        </w:tc>
        <w:tc>
          <w:tcPr>
            <w:tcW w:w="1134" w:type="dxa"/>
            <w:vAlign w:val="center"/>
          </w:tcPr>
          <w:p w:rsidR="008C26AF" w:rsidRDefault="008C26AF" w:rsidP="008C26AF">
            <w:pPr>
              <w:jc w:val="center"/>
              <w:rPr>
                <w:b/>
                <w:sz w:val="22"/>
                <w:szCs w:val="22"/>
              </w:rPr>
            </w:pPr>
            <w:r>
              <w:rPr>
                <w:b/>
                <w:sz w:val="22"/>
                <w:szCs w:val="22"/>
              </w:rPr>
              <w:t>UNID.</w:t>
            </w:r>
          </w:p>
        </w:tc>
        <w:tc>
          <w:tcPr>
            <w:tcW w:w="1275" w:type="dxa"/>
            <w:vAlign w:val="center"/>
          </w:tcPr>
          <w:p w:rsidR="008C26AF" w:rsidRPr="008C26AF" w:rsidRDefault="008C26AF" w:rsidP="008C26AF">
            <w:pPr>
              <w:jc w:val="center"/>
              <w:rPr>
                <w:b/>
                <w:sz w:val="22"/>
                <w:szCs w:val="22"/>
              </w:rPr>
            </w:pPr>
            <w:r w:rsidRPr="008C26AF">
              <w:rPr>
                <w:b/>
                <w:sz w:val="22"/>
                <w:szCs w:val="22"/>
              </w:rPr>
              <w:t>17</w:t>
            </w:r>
          </w:p>
        </w:tc>
        <w:tc>
          <w:tcPr>
            <w:tcW w:w="1560" w:type="dxa"/>
            <w:vAlign w:val="center"/>
          </w:tcPr>
          <w:p w:rsidR="008C26AF" w:rsidRPr="00E969EA" w:rsidRDefault="008C26AF" w:rsidP="008C26AF">
            <w:pPr>
              <w:jc w:val="right"/>
              <w:rPr>
                <w:b/>
                <w:sz w:val="22"/>
                <w:szCs w:val="22"/>
              </w:rPr>
            </w:pPr>
            <w:r w:rsidRPr="00E969EA">
              <w:rPr>
                <w:b/>
                <w:sz w:val="22"/>
                <w:szCs w:val="22"/>
              </w:rPr>
              <w:t>491,00</w:t>
            </w:r>
          </w:p>
        </w:tc>
        <w:tc>
          <w:tcPr>
            <w:tcW w:w="1666" w:type="dxa"/>
            <w:vAlign w:val="center"/>
          </w:tcPr>
          <w:p w:rsidR="008C26AF" w:rsidRPr="00E969EA" w:rsidRDefault="008C26AF" w:rsidP="008C26AF">
            <w:pPr>
              <w:jc w:val="right"/>
              <w:rPr>
                <w:b/>
                <w:sz w:val="22"/>
                <w:szCs w:val="22"/>
              </w:rPr>
            </w:pPr>
            <w:r w:rsidRPr="00E969EA">
              <w:rPr>
                <w:b/>
                <w:sz w:val="22"/>
                <w:szCs w:val="22"/>
              </w:rPr>
              <w:t>8.347,00</w:t>
            </w:r>
          </w:p>
        </w:tc>
      </w:tr>
      <w:tr w:rsidR="00CE03A1" w:rsidRPr="004421F9" w:rsidTr="008E51AE">
        <w:tblPrEx>
          <w:tblCellMar>
            <w:left w:w="70" w:type="dxa"/>
            <w:right w:w="70" w:type="dxa"/>
          </w:tblCellMar>
        </w:tblPrEx>
        <w:trPr>
          <w:trHeight w:val="783"/>
        </w:trPr>
        <w:tc>
          <w:tcPr>
            <w:tcW w:w="13462" w:type="dxa"/>
            <w:gridSpan w:val="5"/>
            <w:shd w:val="clear" w:color="auto" w:fill="F2F2F2" w:themeFill="background1" w:themeFillShade="F2"/>
            <w:vAlign w:val="center"/>
          </w:tcPr>
          <w:p w:rsidR="00CE03A1" w:rsidRPr="002D3DB9" w:rsidRDefault="00CE03A1" w:rsidP="00132669">
            <w:pPr>
              <w:jc w:val="center"/>
              <w:rPr>
                <w:b/>
                <w:sz w:val="22"/>
                <w:szCs w:val="22"/>
              </w:rPr>
            </w:pPr>
            <w:r w:rsidRPr="002D3DB9">
              <w:rPr>
                <w:b/>
                <w:sz w:val="22"/>
                <w:szCs w:val="22"/>
              </w:rPr>
              <w:t>VALOR TOTAL</w:t>
            </w:r>
            <w:r w:rsidR="00885171">
              <w:rPr>
                <w:b/>
                <w:sz w:val="22"/>
                <w:szCs w:val="22"/>
              </w:rPr>
              <w:t xml:space="preserve"> </w:t>
            </w:r>
            <w:r w:rsidR="00885171">
              <w:rPr>
                <w:b/>
                <w:color w:val="000000"/>
                <w:sz w:val="22"/>
                <w:szCs w:val="22"/>
              </w:rPr>
              <w:t>À</w:t>
            </w:r>
            <w:r w:rsidR="00885171" w:rsidRPr="00AC21CD">
              <w:rPr>
                <w:b/>
                <w:color w:val="000000"/>
                <w:sz w:val="22"/>
                <w:szCs w:val="22"/>
              </w:rPr>
              <w:t xml:space="preserve"> </w:t>
            </w:r>
            <w:r w:rsidR="00885171">
              <w:rPr>
                <w:b/>
                <w:color w:val="000000"/>
                <w:sz w:val="22"/>
                <w:szCs w:val="22"/>
              </w:rPr>
              <w:t>PARTICIPAÇÃO EXCLUSIVA ME/EPP</w:t>
            </w:r>
          </w:p>
        </w:tc>
        <w:tc>
          <w:tcPr>
            <w:tcW w:w="1666" w:type="dxa"/>
            <w:shd w:val="clear" w:color="auto" w:fill="F2F2F2" w:themeFill="background1" w:themeFillShade="F2"/>
            <w:vAlign w:val="center"/>
          </w:tcPr>
          <w:p w:rsidR="00CE03A1" w:rsidRPr="002D3DB9" w:rsidRDefault="006538D8" w:rsidP="008C26AF">
            <w:pPr>
              <w:jc w:val="right"/>
              <w:rPr>
                <w:b/>
                <w:sz w:val="22"/>
                <w:szCs w:val="22"/>
              </w:rPr>
            </w:pPr>
            <w:r>
              <w:rPr>
                <w:rFonts w:ascii="Calibri" w:hAnsi="Calibri" w:cs="Calibri"/>
                <w:color w:val="000000"/>
                <w:sz w:val="22"/>
                <w:szCs w:val="22"/>
              </w:rPr>
              <w:t xml:space="preserve"> </w:t>
            </w:r>
            <w:r w:rsidR="008C26AF" w:rsidRPr="008C26AF">
              <w:rPr>
                <w:b/>
                <w:color w:val="000000"/>
                <w:sz w:val="22"/>
                <w:szCs w:val="22"/>
              </w:rPr>
              <w:t>92</w:t>
            </w:r>
            <w:r w:rsidRPr="008C26AF">
              <w:rPr>
                <w:b/>
                <w:color w:val="000000"/>
                <w:sz w:val="22"/>
                <w:szCs w:val="22"/>
              </w:rPr>
              <w:t>.</w:t>
            </w:r>
            <w:r w:rsidR="008C26AF">
              <w:rPr>
                <w:b/>
                <w:color w:val="000000"/>
                <w:sz w:val="22"/>
                <w:szCs w:val="22"/>
              </w:rPr>
              <w:t>402</w:t>
            </w:r>
            <w:r w:rsidRPr="006538D8">
              <w:rPr>
                <w:b/>
                <w:color w:val="000000"/>
                <w:sz w:val="22"/>
                <w:szCs w:val="22"/>
              </w:rPr>
              <w:t>,</w:t>
            </w:r>
            <w:r w:rsidR="008C26AF">
              <w:rPr>
                <w:b/>
                <w:color w:val="000000"/>
                <w:sz w:val="22"/>
                <w:szCs w:val="22"/>
              </w:rPr>
              <w:t>18</w:t>
            </w:r>
          </w:p>
        </w:tc>
      </w:tr>
    </w:tbl>
    <w:p w:rsidR="00FB5924" w:rsidRDefault="00FB5924" w:rsidP="00700F4B">
      <w:pPr>
        <w:tabs>
          <w:tab w:val="left" w:pos="6885"/>
        </w:tabs>
        <w:rPr>
          <w:sz w:val="22"/>
          <w:szCs w:val="22"/>
        </w:rPr>
      </w:pPr>
    </w:p>
    <w:p w:rsidR="00885171" w:rsidRDefault="00885171" w:rsidP="009C3FD8">
      <w:pPr>
        <w:tabs>
          <w:tab w:val="left" w:pos="1290"/>
        </w:tabs>
        <w:rPr>
          <w:sz w:val="22"/>
          <w:szCs w:val="22"/>
        </w:rPr>
      </w:pPr>
    </w:p>
    <w:tbl>
      <w:tblPr>
        <w:tblStyle w:val="Tabelacomgrade"/>
        <w:tblW w:w="0" w:type="auto"/>
        <w:shd w:val="clear" w:color="auto" w:fill="F2F2F2" w:themeFill="background1" w:themeFillShade="F2"/>
        <w:tblLook w:val="04A0" w:firstRow="1" w:lastRow="0" w:firstColumn="1" w:lastColumn="0" w:noHBand="0" w:noVBand="1"/>
      </w:tblPr>
      <w:tblGrid>
        <w:gridCol w:w="13462"/>
        <w:gridCol w:w="1666"/>
      </w:tblGrid>
      <w:tr w:rsidR="00885171" w:rsidTr="000518DF">
        <w:trPr>
          <w:trHeight w:val="629"/>
        </w:trPr>
        <w:tc>
          <w:tcPr>
            <w:tcW w:w="13462" w:type="dxa"/>
            <w:shd w:val="clear" w:color="auto" w:fill="F2F2F2" w:themeFill="background1" w:themeFillShade="F2"/>
            <w:vAlign w:val="center"/>
          </w:tcPr>
          <w:p w:rsidR="00885171" w:rsidRPr="0061498D" w:rsidRDefault="00885171" w:rsidP="0061498D">
            <w:pPr>
              <w:tabs>
                <w:tab w:val="left" w:pos="1290"/>
              </w:tabs>
              <w:jc w:val="center"/>
              <w:rPr>
                <w:b/>
                <w:sz w:val="22"/>
                <w:szCs w:val="22"/>
              </w:rPr>
            </w:pPr>
            <w:r w:rsidRPr="0061498D">
              <w:rPr>
                <w:b/>
                <w:sz w:val="22"/>
                <w:szCs w:val="22"/>
              </w:rPr>
              <w:t>VALOR TOTAL</w:t>
            </w:r>
            <w:r w:rsidRPr="0061498D">
              <w:rPr>
                <w:b/>
                <w:color w:val="000000"/>
                <w:sz w:val="22"/>
                <w:szCs w:val="22"/>
              </w:rPr>
              <w:t xml:space="preserve"> DESTINADOS À AMPLA PARTICIPAÇÃO</w:t>
            </w:r>
          </w:p>
        </w:tc>
        <w:tc>
          <w:tcPr>
            <w:tcW w:w="1666" w:type="dxa"/>
            <w:shd w:val="clear" w:color="auto" w:fill="F2F2F2" w:themeFill="background1" w:themeFillShade="F2"/>
            <w:vAlign w:val="center"/>
          </w:tcPr>
          <w:p w:rsidR="00885171" w:rsidRPr="0061498D" w:rsidRDefault="00E969EA" w:rsidP="0061498D">
            <w:pPr>
              <w:jc w:val="right"/>
              <w:rPr>
                <w:b/>
                <w:sz w:val="22"/>
                <w:szCs w:val="22"/>
              </w:rPr>
            </w:pPr>
            <w:r w:rsidRPr="00FD7C75">
              <w:rPr>
                <w:b/>
                <w:sz w:val="22"/>
                <w:szCs w:val="22"/>
              </w:rPr>
              <w:t>116.013,57</w:t>
            </w:r>
          </w:p>
        </w:tc>
      </w:tr>
      <w:tr w:rsidR="0061498D" w:rsidTr="000518DF">
        <w:trPr>
          <w:trHeight w:val="553"/>
        </w:trPr>
        <w:tc>
          <w:tcPr>
            <w:tcW w:w="13462" w:type="dxa"/>
            <w:shd w:val="clear" w:color="auto" w:fill="F2F2F2" w:themeFill="background1" w:themeFillShade="F2"/>
            <w:vAlign w:val="center"/>
          </w:tcPr>
          <w:p w:rsidR="0061498D" w:rsidRPr="0061498D" w:rsidRDefault="0061498D" w:rsidP="0061498D">
            <w:pPr>
              <w:jc w:val="center"/>
              <w:rPr>
                <w:b/>
                <w:sz w:val="22"/>
                <w:szCs w:val="22"/>
              </w:rPr>
            </w:pPr>
            <w:r w:rsidRPr="0061498D">
              <w:rPr>
                <w:b/>
                <w:sz w:val="22"/>
                <w:szCs w:val="22"/>
              </w:rPr>
              <w:t xml:space="preserve">VALOR TOTAL </w:t>
            </w:r>
            <w:r w:rsidRPr="0061498D">
              <w:rPr>
                <w:b/>
                <w:color w:val="000000"/>
                <w:sz w:val="22"/>
                <w:szCs w:val="22"/>
              </w:rPr>
              <w:t>DESTINADOS À COTA DE 25%</w:t>
            </w:r>
          </w:p>
        </w:tc>
        <w:tc>
          <w:tcPr>
            <w:tcW w:w="1666" w:type="dxa"/>
            <w:shd w:val="clear" w:color="auto" w:fill="F2F2F2" w:themeFill="background1" w:themeFillShade="F2"/>
            <w:vAlign w:val="center"/>
          </w:tcPr>
          <w:p w:rsidR="0061498D" w:rsidRPr="0061498D" w:rsidRDefault="00E969EA" w:rsidP="0061498D">
            <w:pPr>
              <w:jc w:val="right"/>
              <w:rPr>
                <w:b/>
                <w:sz w:val="22"/>
                <w:szCs w:val="22"/>
              </w:rPr>
            </w:pPr>
            <w:r w:rsidRPr="00FD7C75">
              <w:rPr>
                <w:b/>
              </w:rPr>
              <w:t>38.392,98</w:t>
            </w:r>
          </w:p>
        </w:tc>
      </w:tr>
      <w:tr w:rsidR="0061498D" w:rsidTr="000518DF">
        <w:trPr>
          <w:trHeight w:val="703"/>
        </w:trPr>
        <w:tc>
          <w:tcPr>
            <w:tcW w:w="13462" w:type="dxa"/>
            <w:shd w:val="clear" w:color="auto" w:fill="F2F2F2" w:themeFill="background1" w:themeFillShade="F2"/>
            <w:vAlign w:val="center"/>
          </w:tcPr>
          <w:p w:rsidR="0061498D" w:rsidRPr="0061498D" w:rsidRDefault="0061498D" w:rsidP="0061498D">
            <w:pPr>
              <w:jc w:val="center"/>
              <w:rPr>
                <w:b/>
                <w:sz w:val="22"/>
                <w:szCs w:val="22"/>
              </w:rPr>
            </w:pPr>
            <w:r w:rsidRPr="0061498D">
              <w:rPr>
                <w:b/>
                <w:sz w:val="22"/>
                <w:szCs w:val="22"/>
              </w:rPr>
              <w:t xml:space="preserve">VALOR TOTAL </w:t>
            </w:r>
            <w:r w:rsidRPr="0061498D">
              <w:rPr>
                <w:b/>
                <w:color w:val="000000"/>
                <w:sz w:val="22"/>
                <w:szCs w:val="22"/>
              </w:rPr>
              <w:t>À PARTICIPAÇÃO EXCLUSIVA ME/EPP</w:t>
            </w:r>
          </w:p>
        </w:tc>
        <w:tc>
          <w:tcPr>
            <w:tcW w:w="1666" w:type="dxa"/>
            <w:shd w:val="clear" w:color="auto" w:fill="F2F2F2" w:themeFill="background1" w:themeFillShade="F2"/>
            <w:vAlign w:val="center"/>
          </w:tcPr>
          <w:p w:rsidR="0061498D" w:rsidRPr="0061498D" w:rsidRDefault="00E969EA" w:rsidP="0061498D">
            <w:pPr>
              <w:jc w:val="right"/>
              <w:rPr>
                <w:b/>
                <w:sz w:val="22"/>
                <w:szCs w:val="22"/>
              </w:rPr>
            </w:pPr>
            <w:r w:rsidRPr="008C26AF">
              <w:rPr>
                <w:b/>
                <w:color w:val="000000"/>
                <w:sz w:val="22"/>
                <w:szCs w:val="22"/>
              </w:rPr>
              <w:t>92.</w:t>
            </w:r>
            <w:r>
              <w:rPr>
                <w:b/>
                <w:color w:val="000000"/>
                <w:sz w:val="22"/>
                <w:szCs w:val="22"/>
              </w:rPr>
              <w:t>402</w:t>
            </w:r>
            <w:r w:rsidRPr="006538D8">
              <w:rPr>
                <w:b/>
                <w:color w:val="000000"/>
                <w:sz w:val="22"/>
                <w:szCs w:val="22"/>
              </w:rPr>
              <w:t>,</w:t>
            </w:r>
            <w:r>
              <w:rPr>
                <w:b/>
                <w:color w:val="000000"/>
                <w:sz w:val="22"/>
                <w:szCs w:val="22"/>
              </w:rPr>
              <w:t>18</w:t>
            </w:r>
          </w:p>
        </w:tc>
      </w:tr>
      <w:tr w:rsidR="00885171" w:rsidTr="000518DF">
        <w:trPr>
          <w:trHeight w:val="699"/>
        </w:trPr>
        <w:tc>
          <w:tcPr>
            <w:tcW w:w="13462" w:type="dxa"/>
            <w:shd w:val="clear" w:color="auto" w:fill="F2F2F2" w:themeFill="background1" w:themeFillShade="F2"/>
            <w:vAlign w:val="center"/>
          </w:tcPr>
          <w:p w:rsidR="00885171" w:rsidRPr="0061498D" w:rsidRDefault="0061498D" w:rsidP="0061498D">
            <w:pPr>
              <w:tabs>
                <w:tab w:val="left" w:pos="1290"/>
              </w:tabs>
              <w:jc w:val="center"/>
              <w:rPr>
                <w:b/>
                <w:sz w:val="22"/>
                <w:szCs w:val="22"/>
              </w:rPr>
            </w:pPr>
            <w:r w:rsidRPr="0061498D">
              <w:rPr>
                <w:b/>
                <w:sz w:val="22"/>
                <w:szCs w:val="22"/>
              </w:rPr>
              <w:t>VALOR TOTAL GERAL</w:t>
            </w:r>
          </w:p>
        </w:tc>
        <w:tc>
          <w:tcPr>
            <w:tcW w:w="1666" w:type="dxa"/>
            <w:shd w:val="clear" w:color="auto" w:fill="F2F2F2" w:themeFill="background1" w:themeFillShade="F2"/>
            <w:vAlign w:val="center"/>
          </w:tcPr>
          <w:p w:rsidR="00885171" w:rsidRPr="00E969EA" w:rsidRDefault="00E969EA" w:rsidP="0061498D">
            <w:pPr>
              <w:tabs>
                <w:tab w:val="left" w:pos="1290"/>
              </w:tabs>
              <w:jc w:val="right"/>
              <w:rPr>
                <w:b/>
                <w:sz w:val="22"/>
                <w:szCs w:val="22"/>
              </w:rPr>
            </w:pPr>
            <w:r w:rsidRPr="00E969EA">
              <w:rPr>
                <w:b/>
                <w:sz w:val="22"/>
                <w:szCs w:val="22"/>
              </w:rPr>
              <w:t>246.808,73</w:t>
            </w:r>
          </w:p>
        </w:tc>
      </w:tr>
    </w:tbl>
    <w:p w:rsidR="00885171" w:rsidRPr="009C3FD8" w:rsidRDefault="00885171" w:rsidP="009C3FD8">
      <w:pPr>
        <w:tabs>
          <w:tab w:val="left" w:pos="1290"/>
        </w:tabs>
        <w:rPr>
          <w:sz w:val="22"/>
          <w:szCs w:val="22"/>
        </w:rPr>
        <w:sectPr w:rsidR="00885171" w:rsidRPr="009C3FD8" w:rsidSect="001D4583">
          <w:pgSz w:w="16840" w:h="11907" w:orient="landscape" w:code="9"/>
          <w:pgMar w:top="1134" w:right="851" w:bottom="1418" w:left="851" w:header="510" w:footer="510" w:gutter="567"/>
          <w:pgNumType w:start="0"/>
          <w:cols w:space="720"/>
          <w:titlePg/>
          <w:docGrid w:linePitch="272"/>
        </w:sectPr>
      </w:pPr>
    </w:p>
    <w:p w:rsidR="002A3951" w:rsidRPr="0068384B" w:rsidRDefault="002A3951" w:rsidP="002A3951">
      <w:pPr>
        <w:spacing w:before="120" w:after="120"/>
        <w:ind w:right="-284"/>
        <w:jc w:val="both"/>
        <w:rPr>
          <w:b/>
          <w:bCs/>
          <w:sz w:val="22"/>
          <w:szCs w:val="22"/>
        </w:rPr>
      </w:pPr>
      <w:r w:rsidRPr="0068384B">
        <w:rPr>
          <w:b/>
          <w:bCs/>
          <w:sz w:val="22"/>
          <w:szCs w:val="22"/>
        </w:rPr>
        <w:lastRenderedPageBreak/>
        <w:t>(</w:t>
      </w:r>
      <w:proofErr w:type="gramStart"/>
      <w:r w:rsidRPr="0068384B">
        <w:rPr>
          <w:b/>
          <w:bCs/>
          <w:sz w:val="22"/>
          <w:szCs w:val="22"/>
        </w:rPr>
        <w:t>apresentar</w:t>
      </w:r>
      <w:proofErr w:type="gramEnd"/>
      <w:r w:rsidRPr="0068384B">
        <w:rPr>
          <w:b/>
          <w:bCs/>
          <w:sz w:val="22"/>
          <w:szCs w:val="22"/>
        </w:rPr>
        <w:t xml:space="preserve"> em papel timbrado da empresa Licitante)</w:t>
      </w:r>
    </w:p>
    <w:p w:rsidR="002A3951" w:rsidRPr="00193DC0" w:rsidRDefault="002A3951" w:rsidP="002A3951">
      <w:pPr>
        <w:pStyle w:val="Ttulo1"/>
        <w:ind w:right="-284"/>
        <w:jc w:val="center"/>
        <w:rPr>
          <w:i w:val="0"/>
          <w:sz w:val="22"/>
          <w:szCs w:val="22"/>
        </w:rPr>
      </w:pPr>
      <w:r w:rsidRPr="00193DC0">
        <w:rPr>
          <w:i w:val="0"/>
          <w:sz w:val="22"/>
          <w:szCs w:val="22"/>
        </w:rPr>
        <w:t>ANEXO III DO EDITAL</w:t>
      </w:r>
    </w:p>
    <w:p w:rsidR="002A3951" w:rsidRPr="00193DC0" w:rsidRDefault="002A3951" w:rsidP="002A3951">
      <w:pPr>
        <w:ind w:right="-284"/>
      </w:pPr>
    </w:p>
    <w:p w:rsidR="002A3951" w:rsidRPr="00193DC0" w:rsidRDefault="002A3951" w:rsidP="002A3951">
      <w:pPr>
        <w:ind w:right="-284"/>
        <w:jc w:val="center"/>
        <w:rPr>
          <w:b/>
          <w:sz w:val="22"/>
          <w:szCs w:val="22"/>
        </w:rPr>
      </w:pPr>
      <w:r w:rsidRPr="00193DC0">
        <w:rPr>
          <w:b/>
          <w:sz w:val="22"/>
          <w:szCs w:val="22"/>
        </w:rPr>
        <w:t>MODELO DE CARTA PROPOSTA</w:t>
      </w:r>
    </w:p>
    <w:p w:rsidR="002A3951" w:rsidRPr="0068384B" w:rsidRDefault="002A3951" w:rsidP="002A3951">
      <w:pPr>
        <w:ind w:right="-284"/>
        <w:jc w:val="center"/>
        <w:rPr>
          <w:b/>
          <w:color w:val="0000FF"/>
          <w:sz w:val="22"/>
          <w:szCs w:val="22"/>
        </w:rPr>
      </w:pPr>
    </w:p>
    <w:p w:rsidR="002A3951" w:rsidRPr="0068384B" w:rsidRDefault="002A3951" w:rsidP="002A3951">
      <w:pPr>
        <w:ind w:right="-284"/>
        <w:jc w:val="both"/>
        <w:rPr>
          <w:b/>
          <w:sz w:val="22"/>
          <w:szCs w:val="22"/>
        </w:rPr>
      </w:pPr>
      <w:r w:rsidRPr="0068384B">
        <w:rPr>
          <w:b/>
          <w:sz w:val="22"/>
          <w:szCs w:val="22"/>
        </w:rPr>
        <w:t>À SUPERINTENDÊNCIA ESTADUAL DE LICITAÇÕES - SUPEL/RO</w:t>
      </w:r>
    </w:p>
    <w:p w:rsidR="002A3951" w:rsidRPr="0068384B" w:rsidRDefault="002A3951" w:rsidP="002A3951">
      <w:pPr>
        <w:pStyle w:val="Corpodetexto"/>
        <w:ind w:right="-284"/>
        <w:rPr>
          <w:sz w:val="22"/>
          <w:szCs w:val="22"/>
        </w:rPr>
      </w:pPr>
      <w:r w:rsidRPr="0068384B">
        <w:rPr>
          <w:sz w:val="22"/>
          <w:szCs w:val="22"/>
        </w:rPr>
        <w:tab/>
      </w:r>
      <w:r w:rsidRPr="0068384B">
        <w:rPr>
          <w:sz w:val="22"/>
          <w:szCs w:val="22"/>
        </w:rPr>
        <w:tab/>
      </w:r>
    </w:p>
    <w:p w:rsidR="002A3951" w:rsidRPr="0068384B" w:rsidRDefault="002A3951" w:rsidP="002A3951">
      <w:pPr>
        <w:pStyle w:val="Corpodetexto"/>
        <w:ind w:right="-284" w:firstLine="1620"/>
        <w:rPr>
          <w:sz w:val="22"/>
          <w:szCs w:val="22"/>
        </w:rPr>
      </w:pPr>
      <w:r w:rsidRPr="0068384B">
        <w:rPr>
          <w:sz w:val="22"/>
          <w:szCs w:val="22"/>
        </w:rPr>
        <w:t xml:space="preserve"> Prezados Senhores:</w:t>
      </w:r>
    </w:p>
    <w:p w:rsidR="002A3951" w:rsidRPr="0068384B" w:rsidRDefault="002A3951" w:rsidP="002A3951">
      <w:pPr>
        <w:pStyle w:val="Corpodetexto"/>
        <w:ind w:right="-284"/>
        <w:rPr>
          <w:sz w:val="22"/>
          <w:szCs w:val="22"/>
        </w:rPr>
      </w:pPr>
    </w:p>
    <w:p w:rsidR="002A3951" w:rsidRDefault="002A3951" w:rsidP="002A3951">
      <w:pPr>
        <w:pStyle w:val="Corpodetexto"/>
        <w:ind w:right="-284"/>
        <w:rPr>
          <w:sz w:val="22"/>
          <w:szCs w:val="22"/>
        </w:rPr>
      </w:pPr>
      <w:r w:rsidRPr="0068384B">
        <w:rPr>
          <w:sz w:val="22"/>
          <w:szCs w:val="22"/>
        </w:rPr>
        <w:t xml:space="preserve">Apresentamos a V. </w:t>
      </w:r>
      <w:proofErr w:type="spellStart"/>
      <w:proofErr w:type="gramStart"/>
      <w:r w:rsidRPr="0068384B">
        <w:rPr>
          <w:sz w:val="22"/>
          <w:szCs w:val="22"/>
        </w:rPr>
        <w:t>Sª</w:t>
      </w:r>
      <w:proofErr w:type="spellEnd"/>
      <w:r w:rsidRPr="0068384B">
        <w:rPr>
          <w:sz w:val="22"/>
          <w:szCs w:val="22"/>
        </w:rPr>
        <w:t>.,</w:t>
      </w:r>
      <w:proofErr w:type="gramEnd"/>
      <w:r w:rsidRPr="0068384B">
        <w:rPr>
          <w:sz w:val="22"/>
          <w:szCs w:val="22"/>
        </w:rPr>
        <w:t xml:space="preserve"> nossa proposta de preços de fornecimento de (descrever o objeto resumido) ---------------------------------------------------------------------------------------------------------------------------------------------------------------------------, pelo preço global de R$___________ (_____________), nos termos do Edital e seus Anexos, conforme quadro abaixo:</w:t>
      </w:r>
    </w:p>
    <w:tbl>
      <w:tblPr>
        <w:tblpPr w:leftFromText="141" w:rightFromText="141" w:vertAnchor="text" w:horzAnchor="margin" w:tblpXSpec="center" w:tblpY="59"/>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0"/>
        <w:gridCol w:w="4617"/>
        <w:gridCol w:w="1607"/>
        <w:gridCol w:w="1874"/>
        <w:gridCol w:w="1525"/>
        <w:gridCol w:w="78"/>
        <w:gridCol w:w="1595"/>
        <w:gridCol w:w="75"/>
        <w:gridCol w:w="1395"/>
        <w:gridCol w:w="1285"/>
        <w:gridCol w:w="63"/>
      </w:tblGrid>
      <w:tr w:rsidR="002A3951" w:rsidRPr="0068384B" w:rsidTr="0048134D">
        <w:trPr>
          <w:trHeight w:val="551"/>
          <w:tblHeader/>
        </w:trPr>
        <w:tc>
          <w:tcPr>
            <w:tcW w:w="364" w:type="pct"/>
            <w:shd w:val="clear" w:color="auto" w:fill="A6A6A6"/>
            <w:vAlign w:val="center"/>
          </w:tcPr>
          <w:p w:rsidR="002A3951" w:rsidRPr="0068384B" w:rsidRDefault="002A3951" w:rsidP="000B1FD7">
            <w:pPr>
              <w:ind w:right="-284"/>
              <w:jc w:val="center"/>
              <w:rPr>
                <w:b/>
                <w:bCs/>
                <w:color w:val="0000CC"/>
                <w:sz w:val="22"/>
                <w:szCs w:val="22"/>
              </w:rPr>
            </w:pPr>
            <w:r w:rsidRPr="0068384B">
              <w:rPr>
                <w:b/>
                <w:bCs/>
                <w:color w:val="0000CC"/>
                <w:sz w:val="22"/>
                <w:szCs w:val="22"/>
              </w:rPr>
              <w:t>ITEM</w:t>
            </w:r>
          </w:p>
        </w:tc>
        <w:tc>
          <w:tcPr>
            <w:tcW w:w="1524" w:type="pct"/>
            <w:shd w:val="clear" w:color="auto" w:fill="A6A6A6"/>
            <w:vAlign w:val="center"/>
          </w:tcPr>
          <w:p w:rsidR="002A3951" w:rsidRPr="0068384B" w:rsidRDefault="002A3951" w:rsidP="000B1FD7">
            <w:pPr>
              <w:autoSpaceDE w:val="0"/>
              <w:autoSpaceDN w:val="0"/>
              <w:adjustRightInd w:val="0"/>
              <w:ind w:right="-284"/>
              <w:jc w:val="center"/>
              <w:rPr>
                <w:b/>
                <w:bCs/>
                <w:color w:val="0000CC"/>
                <w:sz w:val="22"/>
                <w:szCs w:val="22"/>
              </w:rPr>
            </w:pPr>
            <w:r w:rsidRPr="0068384B">
              <w:rPr>
                <w:rFonts w:eastAsia="ArialMT"/>
                <w:b/>
                <w:bCs/>
                <w:color w:val="0000CC"/>
                <w:sz w:val="22"/>
                <w:szCs w:val="22"/>
              </w:rPr>
              <w:t xml:space="preserve">DESCRIÇÃO </w:t>
            </w:r>
          </w:p>
        </w:tc>
        <w:tc>
          <w:tcPr>
            <w:tcW w:w="534" w:type="pct"/>
            <w:shd w:val="clear" w:color="auto" w:fill="A6A6A6"/>
            <w:vAlign w:val="center"/>
          </w:tcPr>
          <w:p w:rsidR="002A3951" w:rsidRPr="0068384B" w:rsidRDefault="002A3951" w:rsidP="000B1FD7">
            <w:pPr>
              <w:ind w:right="-284"/>
              <w:jc w:val="center"/>
              <w:rPr>
                <w:b/>
                <w:bCs/>
                <w:color w:val="0000CC"/>
                <w:sz w:val="22"/>
                <w:szCs w:val="22"/>
              </w:rPr>
            </w:pPr>
            <w:r w:rsidRPr="0068384B">
              <w:rPr>
                <w:b/>
                <w:color w:val="0000CC"/>
                <w:sz w:val="22"/>
                <w:szCs w:val="22"/>
              </w:rPr>
              <w:t>UNID.</w:t>
            </w:r>
          </w:p>
        </w:tc>
        <w:tc>
          <w:tcPr>
            <w:tcW w:w="622" w:type="pct"/>
            <w:shd w:val="clear" w:color="auto" w:fill="A6A6A6"/>
            <w:vAlign w:val="center"/>
          </w:tcPr>
          <w:p w:rsidR="002A3951" w:rsidRPr="0068384B" w:rsidRDefault="002A3951" w:rsidP="000B1FD7">
            <w:pPr>
              <w:ind w:right="-284"/>
              <w:jc w:val="center"/>
              <w:rPr>
                <w:b/>
                <w:color w:val="0000CC"/>
                <w:sz w:val="22"/>
                <w:szCs w:val="22"/>
              </w:rPr>
            </w:pPr>
            <w:r>
              <w:rPr>
                <w:b/>
                <w:color w:val="0000CC"/>
                <w:sz w:val="22"/>
                <w:szCs w:val="22"/>
              </w:rPr>
              <w:t>QTD.</w:t>
            </w:r>
          </w:p>
        </w:tc>
        <w:tc>
          <w:tcPr>
            <w:tcW w:w="538" w:type="pct"/>
            <w:gridSpan w:val="2"/>
            <w:shd w:val="clear" w:color="auto" w:fill="A6A6A6"/>
            <w:vAlign w:val="center"/>
          </w:tcPr>
          <w:p w:rsidR="002A3951" w:rsidRPr="0068384B" w:rsidRDefault="002A3951" w:rsidP="0048134D">
            <w:pPr>
              <w:ind w:right="-284"/>
              <w:rPr>
                <w:b/>
                <w:bCs/>
                <w:color w:val="0000CC"/>
                <w:sz w:val="22"/>
                <w:szCs w:val="22"/>
              </w:rPr>
            </w:pPr>
            <w:r>
              <w:rPr>
                <w:b/>
                <w:color w:val="0000CC"/>
                <w:sz w:val="22"/>
                <w:szCs w:val="22"/>
              </w:rPr>
              <w:t>REGISTRO NA ANVISA</w:t>
            </w:r>
            <w:r w:rsidRPr="0068384B">
              <w:rPr>
                <w:b/>
                <w:color w:val="0000CC"/>
                <w:sz w:val="22"/>
                <w:szCs w:val="22"/>
              </w:rPr>
              <w:t xml:space="preserve"> </w:t>
            </w:r>
          </w:p>
        </w:tc>
        <w:tc>
          <w:tcPr>
            <w:tcW w:w="470" w:type="pct"/>
            <w:shd w:val="clear" w:color="auto" w:fill="A6A6A6"/>
            <w:vAlign w:val="center"/>
          </w:tcPr>
          <w:p w:rsidR="002A3951" w:rsidRPr="0068384B" w:rsidRDefault="002A3951" w:rsidP="0048134D">
            <w:pPr>
              <w:ind w:right="-284"/>
              <w:rPr>
                <w:b/>
                <w:color w:val="0000CC"/>
                <w:sz w:val="22"/>
                <w:szCs w:val="22"/>
                <w:lang w:val="pt-PT"/>
              </w:rPr>
            </w:pPr>
          </w:p>
          <w:p w:rsidR="002A3951" w:rsidRDefault="002A3951" w:rsidP="0048134D">
            <w:pPr>
              <w:ind w:right="-284"/>
              <w:rPr>
                <w:b/>
                <w:color w:val="0000CC"/>
                <w:sz w:val="22"/>
                <w:szCs w:val="22"/>
                <w:lang w:val="pt-PT"/>
              </w:rPr>
            </w:pPr>
            <w:r w:rsidRPr="0068384B">
              <w:rPr>
                <w:b/>
                <w:color w:val="0000CC"/>
                <w:sz w:val="22"/>
                <w:szCs w:val="22"/>
                <w:lang w:val="pt-PT"/>
              </w:rPr>
              <w:t>MARCA</w:t>
            </w:r>
            <w:r>
              <w:rPr>
                <w:b/>
                <w:color w:val="0000CC"/>
                <w:sz w:val="22"/>
                <w:szCs w:val="22"/>
                <w:lang w:val="pt-PT"/>
              </w:rPr>
              <w:t>/</w:t>
            </w:r>
          </w:p>
          <w:p w:rsidR="002A3951" w:rsidRPr="0068384B" w:rsidRDefault="002A3951" w:rsidP="0048134D">
            <w:pPr>
              <w:ind w:right="-284"/>
              <w:rPr>
                <w:b/>
                <w:color w:val="0000CC"/>
                <w:sz w:val="22"/>
                <w:szCs w:val="22"/>
                <w:lang w:val="pt-PT"/>
              </w:rPr>
            </w:pPr>
            <w:r>
              <w:rPr>
                <w:b/>
                <w:color w:val="0000CC"/>
                <w:sz w:val="22"/>
                <w:szCs w:val="22"/>
                <w:lang w:val="pt-PT"/>
              </w:rPr>
              <w:t>FABRICANTE</w:t>
            </w:r>
          </w:p>
          <w:p w:rsidR="002A3951" w:rsidRPr="0068384B" w:rsidRDefault="002A3951" w:rsidP="0048134D">
            <w:pPr>
              <w:ind w:right="-284"/>
              <w:rPr>
                <w:b/>
                <w:color w:val="0000CC"/>
                <w:sz w:val="22"/>
                <w:szCs w:val="22"/>
                <w:lang w:val="pt-PT"/>
              </w:rPr>
            </w:pPr>
          </w:p>
        </w:tc>
        <w:tc>
          <w:tcPr>
            <w:tcW w:w="493" w:type="pct"/>
            <w:gridSpan w:val="2"/>
            <w:shd w:val="clear" w:color="auto" w:fill="A6A6A6"/>
          </w:tcPr>
          <w:p w:rsidR="002A3951" w:rsidRPr="0068384B" w:rsidRDefault="002A3951" w:rsidP="0048134D">
            <w:pPr>
              <w:autoSpaceDE w:val="0"/>
              <w:autoSpaceDN w:val="0"/>
              <w:adjustRightInd w:val="0"/>
              <w:ind w:right="-284"/>
              <w:rPr>
                <w:rFonts w:eastAsia="ArialMT"/>
                <w:b/>
                <w:bCs/>
                <w:color w:val="0000CC"/>
                <w:sz w:val="22"/>
                <w:szCs w:val="22"/>
              </w:rPr>
            </w:pPr>
            <w:r w:rsidRPr="0068384B">
              <w:rPr>
                <w:rFonts w:eastAsia="ArialMT"/>
                <w:b/>
                <w:bCs/>
                <w:color w:val="0000CC"/>
                <w:sz w:val="22"/>
                <w:szCs w:val="22"/>
              </w:rPr>
              <w:t>VALOR UNITÁRIO</w:t>
            </w:r>
          </w:p>
          <w:p w:rsidR="002A3951" w:rsidRPr="0068384B" w:rsidRDefault="002A3951" w:rsidP="0048134D">
            <w:pPr>
              <w:autoSpaceDE w:val="0"/>
              <w:autoSpaceDN w:val="0"/>
              <w:adjustRightInd w:val="0"/>
              <w:ind w:right="-284"/>
              <w:rPr>
                <w:b/>
                <w:color w:val="0000CC"/>
                <w:sz w:val="22"/>
                <w:szCs w:val="22"/>
              </w:rPr>
            </w:pPr>
          </w:p>
        </w:tc>
        <w:tc>
          <w:tcPr>
            <w:tcW w:w="454" w:type="pct"/>
            <w:gridSpan w:val="2"/>
            <w:shd w:val="clear" w:color="auto" w:fill="A6A6A6"/>
          </w:tcPr>
          <w:p w:rsidR="002A3951" w:rsidRPr="0068384B" w:rsidRDefault="002A3951" w:rsidP="0048134D">
            <w:pPr>
              <w:autoSpaceDE w:val="0"/>
              <w:autoSpaceDN w:val="0"/>
              <w:adjustRightInd w:val="0"/>
              <w:ind w:right="-284"/>
              <w:rPr>
                <w:rFonts w:eastAsia="ArialMT"/>
                <w:b/>
                <w:bCs/>
                <w:color w:val="0000CC"/>
                <w:sz w:val="22"/>
                <w:szCs w:val="22"/>
              </w:rPr>
            </w:pPr>
            <w:r w:rsidRPr="0068384B">
              <w:rPr>
                <w:rFonts w:eastAsia="ArialMT"/>
                <w:b/>
                <w:bCs/>
                <w:color w:val="0000CC"/>
                <w:sz w:val="22"/>
                <w:szCs w:val="22"/>
              </w:rPr>
              <w:t>VALOR TOTAL</w:t>
            </w:r>
          </w:p>
          <w:p w:rsidR="002A3951" w:rsidRPr="0068384B" w:rsidRDefault="002A3951" w:rsidP="0048134D">
            <w:pPr>
              <w:autoSpaceDE w:val="0"/>
              <w:autoSpaceDN w:val="0"/>
              <w:adjustRightInd w:val="0"/>
              <w:ind w:right="-284"/>
              <w:rPr>
                <w:b/>
                <w:color w:val="0000CC"/>
                <w:sz w:val="22"/>
                <w:szCs w:val="22"/>
              </w:rPr>
            </w:pPr>
          </w:p>
        </w:tc>
      </w:tr>
      <w:tr w:rsidR="002A3951" w:rsidRPr="0068384B" w:rsidTr="0048134D">
        <w:trPr>
          <w:gridAfter w:val="1"/>
          <w:wAfter w:w="25" w:type="pct"/>
          <w:trHeight w:val="324"/>
        </w:trPr>
        <w:tc>
          <w:tcPr>
            <w:tcW w:w="364" w:type="pct"/>
            <w:shd w:val="clear" w:color="auto" w:fill="auto"/>
            <w:noWrap/>
            <w:vAlign w:val="center"/>
          </w:tcPr>
          <w:p w:rsidR="002A3951" w:rsidRPr="0068384B" w:rsidRDefault="002A3951" w:rsidP="000B1FD7">
            <w:pPr>
              <w:ind w:right="-284"/>
              <w:jc w:val="center"/>
              <w:rPr>
                <w:b/>
                <w:bCs/>
                <w:sz w:val="22"/>
                <w:szCs w:val="22"/>
              </w:rPr>
            </w:pPr>
            <w:r w:rsidRPr="0068384B">
              <w:rPr>
                <w:b/>
                <w:bCs/>
                <w:sz w:val="22"/>
                <w:szCs w:val="22"/>
              </w:rPr>
              <w:t>1</w:t>
            </w:r>
          </w:p>
        </w:tc>
        <w:tc>
          <w:tcPr>
            <w:tcW w:w="1524" w:type="pct"/>
            <w:shd w:val="clear" w:color="auto" w:fill="auto"/>
            <w:vAlign w:val="center"/>
          </w:tcPr>
          <w:p w:rsidR="002A3951" w:rsidRPr="008A4903" w:rsidRDefault="002A3951" w:rsidP="000B1FD7">
            <w:pPr>
              <w:ind w:right="-284"/>
              <w:jc w:val="both"/>
              <w:rPr>
                <w:b/>
                <w:color w:val="FF0000"/>
                <w:sz w:val="22"/>
                <w:szCs w:val="22"/>
              </w:rPr>
            </w:pPr>
            <w:r w:rsidRPr="008A4903">
              <w:rPr>
                <w:b/>
                <w:color w:val="FF0000"/>
                <w:sz w:val="22"/>
                <w:szCs w:val="22"/>
              </w:rPr>
              <w:t>Pr</w:t>
            </w:r>
            <w:r>
              <w:rPr>
                <w:b/>
                <w:color w:val="FF0000"/>
                <w:sz w:val="22"/>
                <w:szCs w:val="22"/>
              </w:rPr>
              <w:t>eencher de acordo com o Anexo II</w:t>
            </w:r>
            <w:r w:rsidRPr="008A4903">
              <w:rPr>
                <w:b/>
                <w:color w:val="FF0000"/>
                <w:sz w:val="22"/>
                <w:szCs w:val="22"/>
              </w:rPr>
              <w:t xml:space="preserve"> do </w:t>
            </w:r>
            <w:r>
              <w:rPr>
                <w:b/>
                <w:color w:val="FF0000"/>
                <w:sz w:val="22"/>
                <w:szCs w:val="22"/>
              </w:rPr>
              <w:t xml:space="preserve">Edital, </w:t>
            </w:r>
          </w:p>
        </w:tc>
        <w:tc>
          <w:tcPr>
            <w:tcW w:w="534" w:type="pct"/>
            <w:shd w:val="clear" w:color="auto" w:fill="auto"/>
            <w:vAlign w:val="center"/>
          </w:tcPr>
          <w:p w:rsidR="002A3951" w:rsidRPr="0068384B" w:rsidRDefault="002A3951" w:rsidP="000B1FD7">
            <w:pPr>
              <w:spacing w:line="360" w:lineRule="auto"/>
              <w:ind w:right="-284"/>
              <w:jc w:val="center"/>
              <w:rPr>
                <w:b/>
                <w:sz w:val="22"/>
                <w:szCs w:val="22"/>
              </w:rPr>
            </w:pPr>
          </w:p>
        </w:tc>
        <w:tc>
          <w:tcPr>
            <w:tcW w:w="622" w:type="pct"/>
          </w:tcPr>
          <w:p w:rsidR="002A3951" w:rsidRPr="0068384B" w:rsidRDefault="002A3951" w:rsidP="000B1FD7">
            <w:pPr>
              <w:spacing w:line="360" w:lineRule="auto"/>
              <w:ind w:right="-284"/>
              <w:jc w:val="center"/>
              <w:rPr>
                <w:b/>
                <w:sz w:val="22"/>
                <w:szCs w:val="22"/>
              </w:rPr>
            </w:pPr>
          </w:p>
        </w:tc>
        <w:tc>
          <w:tcPr>
            <w:tcW w:w="507" w:type="pct"/>
            <w:shd w:val="clear" w:color="auto" w:fill="auto"/>
            <w:vAlign w:val="center"/>
          </w:tcPr>
          <w:p w:rsidR="002A3951" w:rsidRPr="0068384B" w:rsidRDefault="002A3951" w:rsidP="000B1FD7">
            <w:pPr>
              <w:spacing w:line="360" w:lineRule="auto"/>
              <w:ind w:right="-284"/>
              <w:jc w:val="center"/>
              <w:rPr>
                <w:b/>
                <w:sz w:val="22"/>
                <w:szCs w:val="22"/>
              </w:rPr>
            </w:pPr>
          </w:p>
        </w:tc>
        <w:tc>
          <w:tcPr>
            <w:tcW w:w="530" w:type="pct"/>
            <w:gridSpan w:val="3"/>
          </w:tcPr>
          <w:p w:rsidR="002A3951" w:rsidRPr="0068384B" w:rsidRDefault="002A3951" w:rsidP="000B1FD7">
            <w:pPr>
              <w:ind w:right="-284"/>
              <w:jc w:val="center"/>
              <w:rPr>
                <w:sz w:val="22"/>
                <w:szCs w:val="22"/>
              </w:rPr>
            </w:pPr>
          </w:p>
        </w:tc>
        <w:tc>
          <w:tcPr>
            <w:tcW w:w="465" w:type="pct"/>
          </w:tcPr>
          <w:p w:rsidR="002A3951" w:rsidRPr="0068384B" w:rsidRDefault="002A3951" w:rsidP="000B1FD7">
            <w:pPr>
              <w:ind w:right="-284"/>
              <w:jc w:val="center"/>
              <w:rPr>
                <w:sz w:val="22"/>
                <w:szCs w:val="22"/>
              </w:rPr>
            </w:pPr>
          </w:p>
        </w:tc>
        <w:tc>
          <w:tcPr>
            <w:tcW w:w="428" w:type="pct"/>
          </w:tcPr>
          <w:p w:rsidR="002A3951" w:rsidRPr="0068384B" w:rsidRDefault="002A3951" w:rsidP="000B1FD7">
            <w:pPr>
              <w:ind w:right="-284"/>
              <w:jc w:val="center"/>
              <w:rPr>
                <w:sz w:val="22"/>
                <w:szCs w:val="22"/>
              </w:rPr>
            </w:pPr>
          </w:p>
        </w:tc>
      </w:tr>
    </w:tbl>
    <w:p w:rsidR="002A3951" w:rsidRDefault="002A3951" w:rsidP="002A3951">
      <w:pPr>
        <w:ind w:right="-284"/>
        <w:jc w:val="both"/>
        <w:rPr>
          <w:color w:val="FF0000"/>
          <w:sz w:val="22"/>
          <w:szCs w:val="22"/>
        </w:rPr>
      </w:pPr>
    </w:p>
    <w:p w:rsidR="002A3951" w:rsidRPr="0068384B" w:rsidRDefault="002A3951" w:rsidP="002A3951">
      <w:pPr>
        <w:numPr>
          <w:ilvl w:val="0"/>
          <w:numId w:val="32"/>
        </w:numPr>
        <w:ind w:left="0" w:right="-284"/>
        <w:jc w:val="both"/>
        <w:rPr>
          <w:color w:val="FF0000"/>
          <w:sz w:val="22"/>
          <w:szCs w:val="22"/>
        </w:rPr>
      </w:pPr>
      <w:r w:rsidRPr="0068384B">
        <w:rPr>
          <w:bCs/>
          <w:sz w:val="22"/>
          <w:szCs w:val="22"/>
        </w:rPr>
        <w:t>Prazo de validade da Proposta:</w:t>
      </w:r>
      <w:r w:rsidRPr="0068384B">
        <w:rPr>
          <w:sz w:val="22"/>
          <w:szCs w:val="22"/>
        </w:rPr>
        <w:t xml:space="preserve"> (preencher) </w:t>
      </w:r>
      <w:r w:rsidRPr="0068384B">
        <w:rPr>
          <w:color w:val="FF0000"/>
          <w:sz w:val="22"/>
          <w:szCs w:val="22"/>
        </w:rPr>
        <w:t xml:space="preserve">não inferior a 60 (sessenta) dias. </w:t>
      </w:r>
    </w:p>
    <w:p w:rsidR="002A3951" w:rsidRPr="0068384B" w:rsidRDefault="002A3951" w:rsidP="002A3951">
      <w:pPr>
        <w:numPr>
          <w:ilvl w:val="0"/>
          <w:numId w:val="32"/>
        </w:numPr>
        <w:ind w:left="0" w:right="-284"/>
        <w:jc w:val="both"/>
        <w:rPr>
          <w:sz w:val="22"/>
          <w:szCs w:val="22"/>
        </w:rPr>
      </w:pPr>
      <w:r w:rsidRPr="0068384B">
        <w:rPr>
          <w:sz w:val="22"/>
          <w:szCs w:val="22"/>
        </w:rPr>
        <w:t>Prazo de entrega: (preencher)</w:t>
      </w:r>
    </w:p>
    <w:p w:rsidR="002A3951" w:rsidRPr="00246ABA" w:rsidRDefault="002A3951" w:rsidP="002A3951">
      <w:pPr>
        <w:ind w:right="-284" w:firstLine="142"/>
        <w:jc w:val="both"/>
        <w:rPr>
          <w:b/>
          <w:sz w:val="22"/>
          <w:szCs w:val="22"/>
        </w:rPr>
      </w:pPr>
      <w:r w:rsidRPr="00246ABA">
        <w:rPr>
          <w:b/>
          <w:sz w:val="22"/>
          <w:szCs w:val="22"/>
        </w:rPr>
        <w:t xml:space="preserve">Observação </w:t>
      </w:r>
      <w:proofErr w:type="gramStart"/>
      <w:r w:rsidRPr="00246ABA">
        <w:rPr>
          <w:b/>
          <w:sz w:val="22"/>
          <w:szCs w:val="22"/>
        </w:rPr>
        <w:t>1 :</w:t>
      </w:r>
      <w:proofErr w:type="gramEnd"/>
      <w:r w:rsidRPr="00246ABA">
        <w:rPr>
          <w:b/>
          <w:sz w:val="22"/>
          <w:szCs w:val="22"/>
        </w:rPr>
        <w:t xml:space="preserve"> Havendo omissão das informações acima considerar-se-ão os prazos previstos neste edital como aceitos.</w:t>
      </w:r>
    </w:p>
    <w:p w:rsidR="002A3951" w:rsidRPr="00246ABA" w:rsidRDefault="002A3951" w:rsidP="002A3951">
      <w:pPr>
        <w:pStyle w:val="Corpodetexto"/>
        <w:ind w:right="-284"/>
        <w:rPr>
          <w:sz w:val="22"/>
          <w:szCs w:val="22"/>
        </w:rPr>
      </w:pPr>
      <w:r w:rsidRPr="00246ABA">
        <w:rPr>
          <w:sz w:val="22"/>
          <w:szCs w:val="22"/>
        </w:rPr>
        <w:t>Declaramos que estamos de pleno acordo com todas as condições estabelecidas no Edital e seus Anexos, bem como aceitamos todas as obrigações e responsabilidades especificadas no Termo de Referência.</w:t>
      </w:r>
    </w:p>
    <w:p w:rsidR="002A3951" w:rsidRDefault="002A3951" w:rsidP="002A3951">
      <w:pPr>
        <w:pStyle w:val="Corpodetexto"/>
        <w:ind w:right="-284"/>
        <w:rPr>
          <w:sz w:val="22"/>
          <w:szCs w:val="22"/>
        </w:rPr>
      </w:pPr>
      <w:r w:rsidRPr="00246AB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A3951" w:rsidRPr="00246ABA" w:rsidRDefault="002A3951" w:rsidP="002A3951">
      <w:pPr>
        <w:pStyle w:val="Corpodetexto"/>
        <w:ind w:right="-284" w:firstLine="1620"/>
        <w:rPr>
          <w:sz w:val="22"/>
          <w:szCs w:val="22"/>
        </w:rPr>
      </w:pPr>
    </w:p>
    <w:p w:rsidR="001D4583" w:rsidRDefault="002A3951" w:rsidP="00AB4F44">
      <w:pPr>
        <w:jc w:val="right"/>
        <w:rPr>
          <w:highlight w:val="yellow"/>
        </w:rPr>
      </w:pPr>
      <w:r w:rsidRPr="0068384B">
        <w:rPr>
          <w:sz w:val="22"/>
          <w:szCs w:val="22"/>
        </w:rPr>
        <w:t>(</w:t>
      </w:r>
      <w:proofErr w:type="gramStart"/>
      <w:r w:rsidRPr="0068384B">
        <w:rPr>
          <w:sz w:val="22"/>
          <w:szCs w:val="22"/>
        </w:rPr>
        <w:t>Local).............................</w:t>
      </w:r>
      <w:proofErr w:type="gramEnd"/>
      <w:r w:rsidRPr="0068384B">
        <w:rPr>
          <w:sz w:val="22"/>
          <w:szCs w:val="22"/>
        </w:rPr>
        <w:t>, de 20</w:t>
      </w:r>
      <w:r w:rsidR="00AB4F44">
        <w:rPr>
          <w:sz w:val="22"/>
          <w:szCs w:val="22"/>
        </w:rPr>
        <w:t>20</w:t>
      </w:r>
      <w:r w:rsidR="003E7F8E">
        <w:rPr>
          <w:sz w:val="22"/>
          <w:szCs w:val="22"/>
        </w:rPr>
        <w:t>.</w:t>
      </w:r>
    </w:p>
    <w:p w:rsidR="001D4583" w:rsidRDefault="001D4583" w:rsidP="001D4583">
      <w:pPr>
        <w:rPr>
          <w:highlight w:val="yellow"/>
        </w:rPr>
      </w:pPr>
    </w:p>
    <w:p w:rsidR="002A3951" w:rsidRDefault="002A3951" w:rsidP="001D4583">
      <w:pPr>
        <w:rPr>
          <w:highlight w:val="yellow"/>
        </w:rPr>
        <w:sectPr w:rsidR="002A3951" w:rsidSect="002A3951">
          <w:pgSz w:w="16840" w:h="11907" w:orient="landscape" w:code="9"/>
          <w:pgMar w:top="1134" w:right="851" w:bottom="1418" w:left="851" w:header="510" w:footer="510" w:gutter="567"/>
          <w:pgNumType w:start="0"/>
          <w:cols w:space="720"/>
          <w:titlePg/>
          <w:docGrid w:linePitch="272"/>
        </w:sectPr>
      </w:pPr>
    </w:p>
    <w:p w:rsidR="002A3951" w:rsidRDefault="002A3951" w:rsidP="002A3951">
      <w:pPr>
        <w:pStyle w:val="Corpodetexto"/>
        <w:spacing w:before="6"/>
        <w:ind w:right="-284"/>
        <w:jc w:val="center"/>
        <w:rPr>
          <w:b/>
          <w:sz w:val="22"/>
          <w:szCs w:val="22"/>
        </w:rPr>
      </w:pPr>
      <w:r>
        <w:rPr>
          <w:b/>
          <w:sz w:val="22"/>
          <w:szCs w:val="22"/>
        </w:rPr>
        <w:lastRenderedPageBreak/>
        <w:t>ANEXO IV DO EDITAL</w:t>
      </w:r>
    </w:p>
    <w:p w:rsidR="002A3951" w:rsidRDefault="002A3951" w:rsidP="002A3951">
      <w:pPr>
        <w:pStyle w:val="Corpodetexto"/>
        <w:spacing w:before="6"/>
        <w:ind w:right="-284"/>
        <w:jc w:val="center"/>
        <w:rPr>
          <w:b/>
          <w:sz w:val="22"/>
          <w:szCs w:val="22"/>
        </w:rPr>
      </w:pPr>
    </w:p>
    <w:p w:rsidR="002A3951" w:rsidRDefault="002A3951" w:rsidP="002A3951">
      <w:pPr>
        <w:pStyle w:val="Corpodetexto"/>
        <w:spacing w:before="6"/>
        <w:ind w:right="-284"/>
        <w:jc w:val="center"/>
        <w:rPr>
          <w:b/>
          <w:sz w:val="22"/>
          <w:szCs w:val="22"/>
        </w:rPr>
      </w:pPr>
      <w:r>
        <w:rPr>
          <w:b/>
          <w:sz w:val="22"/>
          <w:szCs w:val="22"/>
        </w:rPr>
        <w:t>MODELO DA ATA DE REGISTRO DE PREÇOS</w:t>
      </w:r>
    </w:p>
    <w:p w:rsidR="002A3951" w:rsidRPr="008C75BE" w:rsidRDefault="002A3951" w:rsidP="002A3951">
      <w:pPr>
        <w:pStyle w:val="Corpodetexto"/>
        <w:spacing w:before="6"/>
        <w:ind w:right="-284"/>
        <w:jc w:val="center"/>
        <w:rPr>
          <w:b/>
          <w:sz w:val="22"/>
          <w:szCs w:val="22"/>
        </w:rPr>
      </w:pPr>
    </w:p>
    <w:p w:rsidR="002A3951" w:rsidRPr="008C75BE" w:rsidRDefault="002A3951" w:rsidP="002A3951">
      <w:pPr>
        <w:pStyle w:val="Corpodetexto"/>
        <w:ind w:right="-284"/>
        <w:rPr>
          <w:sz w:val="22"/>
          <w:szCs w:val="22"/>
        </w:rPr>
      </w:pPr>
      <w:r w:rsidRPr="008C75BE">
        <w:rPr>
          <w:sz w:val="22"/>
          <w:szCs w:val="22"/>
        </w:rPr>
        <w:t xml:space="preserve">Pelo presente instrumento, o Estado de Rondônia, através da SUPERINTENDÊNCIA ESTADUAL DE LICITAÇÕES – SUPEL situada à AV. FARQUAR N° 2986 COMPLEXO RIO MADEIRA EDIFÍCIO, CURVO 03 RIO JAMARI 1º ANDAR – BAIRRO: PEDRINHAS, neste ato representado pelo Superintendente da SUPEL, Senhor Márcio Rogério Gabriel e a(s) empresa(s) qualificada(s) no Anexo Único desta Ata, resolvem </w:t>
      </w:r>
      <w:r w:rsidRPr="008C75BE">
        <w:rPr>
          <w:b/>
          <w:color w:val="FF0000"/>
          <w:sz w:val="22"/>
          <w:szCs w:val="22"/>
        </w:rPr>
        <w:t xml:space="preserve">REGISTRAR O PREÇO </w:t>
      </w:r>
      <w:r w:rsidRPr="008C75BE">
        <w:rPr>
          <w:color w:val="FF0000"/>
          <w:sz w:val="22"/>
          <w:szCs w:val="22"/>
        </w:rPr>
        <w:t xml:space="preserve">para futura e eventual Aquisição de material </w:t>
      </w:r>
      <w:r w:rsidR="00AB4F44">
        <w:rPr>
          <w:color w:val="FF0000"/>
          <w:sz w:val="22"/>
          <w:szCs w:val="22"/>
        </w:rPr>
        <w:t>permanente</w:t>
      </w:r>
      <w:r w:rsidRPr="008C75BE">
        <w:rPr>
          <w:color w:val="FF0000"/>
          <w:sz w:val="22"/>
          <w:szCs w:val="22"/>
        </w:rPr>
        <w:t xml:space="preserve"> </w:t>
      </w:r>
      <w:r w:rsidRPr="008C75BE">
        <w:rPr>
          <w:sz w:val="22"/>
          <w:szCs w:val="22"/>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w:t>
      </w:r>
      <w:r w:rsidRPr="008C75BE">
        <w:rPr>
          <w:spacing w:val="-7"/>
          <w:sz w:val="22"/>
          <w:szCs w:val="22"/>
        </w:rPr>
        <w:t xml:space="preserve"> </w:t>
      </w:r>
      <w:r w:rsidRPr="008C75BE">
        <w:rPr>
          <w:sz w:val="22"/>
          <w:szCs w:val="22"/>
        </w:rPr>
        <w:t>seguir.</w:t>
      </w:r>
    </w:p>
    <w:p w:rsidR="002A3951" w:rsidRPr="008C75BE" w:rsidRDefault="002A3951" w:rsidP="002A3951">
      <w:pPr>
        <w:pStyle w:val="Corpodetexto"/>
        <w:spacing w:before="5"/>
        <w:ind w:right="-284"/>
        <w:rPr>
          <w:sz w:val="22"/>
          <w:szCs w:val="22"/>
        </w:rPr>
      </w:pPr>
    </w:p>
    <w:p w:rsidR="002A3951" w:rsidRPr="008C75BE" w:rsidRDefault="002A3951" w:rsidP="002A3951">
      <w:pPr>
        <w:pStyle w:val="Ttulo1"/>
        <w:keepNext w:val="0"/>
        <w:widowControl w:val="0"/>
        <w:numPr>
          <w:ilvl w:val="0"/>
          <w:numId w:val="39"/>
        </w:numPr>
        <w:tabs>
          <w:tab w:val="left" w:pos="334"/>
        </w:tabs>
        <w:autoSpaceDE w:val="0"/>
        <w:autoSpaceDN w:val="0"/>
        <w:ind w:left="0" w:right="-284" w:hanging="222"/>
        <w:rPr>
          <w:i w:val="0"/>
          <w:sz w:val="22"/>
          <w:szCs w:val="22"/>
        </w:rPr>
      </w:pPr>
      <w:r w:rsidRPr="008C75BE">
        <w:rPr>
          <w:i w:val="0"/>
          <w:sz w:val="22"/>
          <w:szCs w:val="22"/>
        </w:rPr>
        <w:t>DO</w:t>
      </w:r>
      <w:r w:rsidRPr="008C75BE">
        <w:rPr>
          <w:i w:val="0"/>
          <w:spacing w:val="-2"/>
          <w:sz w:val="22"/>
          <w:szCs w:val="22"/>
        </w:rPr>
        <w:t xml:space="preserve"> </w:t>
      </w:r>
      <w:r w:rsidRPr="008C75BE">
        <w:rPr>
          <w:i w:val="0"/>
          <w:sz w:val="22"/>
          <w:szCs w:val="22"/>
        </w:rPr>
        <w:t>OBJETO</w:t>
      </w:r>
    </w:p>
    <w:p w:rsidR="002A3951" w:rsidRPr="008C75BE" w:rsidRDefault="002A3951" w:rsidP="002A3951">
      <w:pPr>
        <w:pStyle w:val="Corpodetexto"/>
        <w:spacing w:before="7"/>
        <w:ind w:right="-284"/>
        <w:rPr>
          <w:b/>
          <w:sz w:val="22"/>
          <w:szCs w:val="22"/>
        </w:rPr>
      </w:pPr>
    </w:p>
    <w:p w:rsidR="00553033" w:rsidRPr="00553033" w:rsidRDefault="00917F97" w:rsidP="00553033">
      <w:pPr>
        <w:pStyle w:val="Corpodetexto"/>
        <w:spacing w:before="3"/>
        <w:ind w:right="-284"/>
        <w:rPr>
          <w:bCs/>
          <w:color w:val="FF0000"/>
          <w:sz w:val="22"/>
          <w:szCs w:val="22"/>
        </w:rPr>
      </w:pPr>
      <w:r w:rsidRPr="00193707">
        <w:rPr>
          <w:b/>
          <w:bCs/>
          <w:color w:val="FF0000"/>
          <w:kern w:val="1"/>
          <w:sz w:val="22"/>
          <w:szCs w:val="22"/>
          <w:lang w:eastAsia="zh-CN"/>
        </w:rPr>
        <w:t>R</w:t>
      </w:r>
      <w:r w:rsidRPr="00193707">
        <w:rPr>
          <w:b/>
          <w:color w:val="FF0000"/>
          <w:sz w:val="22"/>
          <w:szCs w:val="22"/>
        </w:rPr>
        <w:t xml:space="preserve">egistro de Preço para Futura e Eventual Aquisição de Material Permanente (Cadeiras de Rodas e Cadeiras de Banho) para atender </w:t>
      </w:r>
      <w:proofErr w:type="gramStart"/>
      <w:r w:rsidRPr="00193707">
        <w:rPr>
          <w:b/>
          <w:color w:val="FF0000"/>
          <w:sz w:val="22"/>
          <w:szCs w:val="22"/>
        </w:rPr>
        <w:t>as necessidade</w:t>
      </w:r>
      <w:proofErr w:type="gramEnd"/>
      <w:r w:rsidRPr="00193707">
        <w:rPr>
          <w:b/>
          <w:color w:val="FF0000"/>
          <w:sz w:val="22"/>
          <w:szCs w:val="22"/>
        </w:rPr>
        <w:t xml:space="preserve"> das Unidades de Saúde HBAP, HICD, COHREC, HPSJP-II, POC, HRE, HRB, HRSFG e CEMETRON da capital e interior vinculados a esta Secretaria de Estado da Saúde – SESAU, por um período de 12 (doze) meses.</w:t>
      </w:r>
    </w:p>
    <w:p w:rsidR="00741051" w:rsidRPr="008C75BE" w:rsidRDefault="00741051" w:rsidP="002A3951">
      <w:pPr>
        <w:pStyle w:val="Corpodetexto"/>
        <w:spacing w:before="3"/>
        <w:ind w:right="-284"/>
        <w:rPr>
          <w:sz w:val="22"/>
          <w:szCs w:val="22"/>
        </w:rPr>
      </w:pPr>
    </w:p>
    <w:p w:rsidR="002A3951" w:rsidRPr="008C75BE" w:rsidRDefault="002A3951" w:rsidP="002A3951">
      <w:pPr>
        <w:pStyle w:val="Ttulo1"/>
        <w:keepNext w:val="0"/>
        <w:widowControl w:val="0"/>
        <w:numPr>
          <w:ilvl w:val="0"/>
          <w:numId w:val="39"/>
        </w:numPr>
        <w:tabs>
          <w:tab w:val="left" w:pos="334"/>
        </w:tabs>
        <w:autoSpaceDE w:val="0"/>
        <w:autoSpaceDN w:val="0"/>
        <w:ind w:left="0" w:right="-284" w:hanging="222"/>
        <w:rPr>
          <w:i w:val="0"/>
          <w:sz w:val="22"/>
          <w:szCs w:val="22"/>
        </w:rPr>
      </w:pPr>
      <w:r w:rsidRPr="008C75BE">
        <w:rPr>
          <w:i w:val="0"/>
          <w:sz w:val="22"/>
          <w:szCs w:val="22"/>
        </w:rPr>
        <w:t>DA</w:t>
      </w:r>
      <w:r w:rsidRPr="008C75BE">
        <w:rPr>
          <w:i w:val="0"/>
          <w:spacing w:val="-2"/>
          <w:sz w:val="22"/>
          <w:szCs w:val="22"/>
        </w:rPr>
        <w:t xml:space="preserve"> </w:t>
      </w:r>
      <w:r w:rsidRPr="008C75BE">
        <w:rPr>
          <w:i w:val="0"/>
          <w:sz w:val="22"/>
          <w:szCs w:val="22"/>
        </w:rPr>
        <w:t>VIGÊNCIA</w:t>
      </w:r>
    </w:p>
    <w:p w:rsidR="002A3951" w:rsidRPr="008C75BE" w:rsidRDefault="002A3951" w:rsidP="002A3951">
      <w:pPr>
        <w:pStyle w:val="Corpodetexto"/>
        <w:spacing w:before="8"/>
        <w:ind w:right="-284"/>
        <w:rPr>
          <w:b/>
          <w:sz w:val="22"/>
          <w:szCs w:val="22"/>
        </w:rPr>
      </w:pPr>
    </w:p>
    <w:p w:rsidR="002A3951" w:rsidRPr="008C75BE" w:rsidRDefault="002A3951" w:rsidP="002A3951">
      <w:pPr>
        <w:pStyle w:val="PargrafodaLista"/>
        <w:widowControl w:val="0"/>
        <w:numPr>
          <w:ilvl w:val="1"/>
          <w:numId w:val="38"/>
        </w:numPr>
        <w:tabs>
          <w:tab w:val="left" w:pos="511"/>
        </w:tabs>
        <w:autoSpaceDE w:val="0"/>
        <w:autoSpaceDN w:val="0"/>
        <w:ind w:left="0" w:right="-284" w:firstLine="0"/>
        <w:contextualSpacing w:val="0"/>
        <w:jc w:val="both"/>
        <w:rPr>
          <w:sz w:val="22"/>
          <w:szCs w:val="22"/>
        </w:rPr>
      </w:pPr>
      <w:r w:rsidRPr="008C75BE">
        <w:rPr>
          <w:sz w:val="22"/>
          <w:szCs w:val="22"/>
        </w:rPr>
        <w:t>O presente Registro de Preços terá validade de 12 (doze) meses, contados a partir de sua publicação no Diário Oficial do</w:t>
      </w:r>
      <w:r w:rsidRPr="008C75BE">
        <w:rPr>
          <w:spacing w:val="-3"/>
          <w:sz w:val="22"/>
          <w:szCs w:val="22"/>
        </w:rPr>
        <w:t xml:space="preserve"> </w:t>
      </w:r>
      <w:r w:rsidRPr="008C75BE">
        <w:rPr>
          <w:sz w:val="22"/>
          <w:szCs w:val="22"/>
        </w:rPr>
        <w:t>Estado.</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2"/>
          <w:numId w:val="38"/>
        </w:numPr>
        <w:tabs>
          <w:tab w:val="left" w:pos="672"/>
        </w:tabs>
        <w:autoSpaceDE w:val="0"/>
        <w:autoSpaceDN w:val="0"/>
        <w:ind w:left="0" w:right="-284" w:firstLine="0"/>
        <w:contextualSpacing w:val="0"/>
        <w:jc w:val="both"/>
        <w:rPr>
          <w:sz w:val="22"/>
          <w:szCs w:val="22"/>
        </w:rPr>
      </w:pPr>
      <w:r w:rsidRPr="008C75BE">
        <w:rPr>
          <w:sz w:val="22"/>
          <w:szCs w:val="22"/>
        </w:rPr>
        <w:t>A vigência dos contratos decorrentes do Sistema de Registro de Preços será definida nos instrumentos convocatórios, observado o artigo 57 da Lei 8.666, de 1993, conforme Decreto Estadual nº</w:t>
      </w:r>
      <w:r w:rsidRPr="008C75BE">
        <w:rPr>
          <w:spacing w:val="-11"/>
          <w:sz w:val="22"/>
          <w:szCs w:val="22"/>
        </w:rPr>
        <w:t xml:space="preserve"> </w:t>
      </w:r>
      <w:r w:rsidRPr="008C75BE">
        <w:rPr>
          <w:sz w:val="22"/>
          <w:szCs w:val="22"/>
        </w:rPr>
        <w:t>18.340/13.</w:t>
      </w:r>
    </w:p>
    <w:p w:rsidR="002A3951" w:rsidRPr="008C75BE" w:rsidRDefault="002A3951" w:rsidP="002A3951">
      <w:pPr>
        <w:pStyle w:val="Corpodetexto"/>
        <w:spacing w:before="6"/>
        <w:ind w:right="-284"/>
        <w:rPr>
          <w:sz w:val="22"/>
          <w:szCs w:val="22"/>
        </w:rPr>
      </w:pPr>
    </w:p>
    <w:p w:rsidR="002A3951" w:rsidRPr="008C75BE" w:rsidRDefault="002A3951" w:rsidP="002A3951">
      <w:pPr>
        <w:pStyle w:val="Ttulo1"/>
        <w:keepNext w:val="0"/>
        <w:widowControl w:val="0"/>
        <w:numPr>
          <w:ilvl w:val="0"/>
          <w:numId w:val="39"/>
        </w:numPr>
        <w:tabs>
          <w:tab w:val="left" w:pos="334"/>
        </w:tabs>
        <w:autoSpaceDE w:val="0"/>
        <w:autoSpaceDN w:val="0"/>
        <w:spacing w:before="1"/>
        <w:ind w:left="0" w:right="-284" w:hanging="222"/>
        <w:rPr>
          <w:i w:val="0"/>
          <w:sz w:val="22"/>
          <w:szCs w:val="22"/>
        </w:rPr>
      </w:pPr>
      <w:r w:rsidRPr="008C75BE">
        <w:rPr>
          <w:i w:val="0"/>
          <w:sz w:val="22"/>
          <w:szCs w:val="22"/>
        </w:rPr>
        <w:t>DA GERÊNCIA DA PRESENTE ATA DE REGISTRO DE</w:t>
      </w:r>
      <w:r w:rsidRPr="008C75BE">
        <w:rPr>
          <w:i w:val="0"/>
          <w:spacing w:val="-6"/>
          <w:sz w:val="22"/>
          <w:szCs w:val="22"/>
        </w:rPr>
        <w:t xml:space="preserve"> </w:t>
      </w:r>
      <w:r w:rsidRPr="008C75BE">
        <w:rPr>
          <w:i w:val="0"/>
          <w:sz w:val="22"/>
          <w:szCs w:val="22"/>
        </w:rPr>
        <w:t>PREÇOS</w:t>
      </w:r>
    </w:p>
    <w:p w:rsidR="002A3951" w:rsidRPr="008C75BE" w:rsidRDefault="002A3951" w:rsidP="002A3951">
      <w:pPr>
        <w:pStyle w:val="Corpodetexto"/>
        <w:spacing w:before="4"/>
        <w:ind w:right="-284"/>
        <w:rPr>
          <w:b/>
          <w:sz w:val="22"/>
          <w:szCs w:val="22"/>
        </w:rPr>
      </w:pPr>
    </w:p>
    <w:p w:rsidR="002A3951" w:rsidRPr="008C75BE" w:rsidRDefault="002A3951" w:rsidP="002A3951">
      <w:pPr>
        <w:pStyle w:val="Corpodetexto"/>
        <w:ind w:right="-284"/>
        <w:rPr>
          <w:sz w:val="22"/>
          <w:szCs w:val="22"/>
        </w:rPr>
      </w:pPr>
      <w:r w:rsidRPr="008C75BE">
        <w:rPr>
          <w:sz w:val="22"/>
          <w:szCs w:val="22"/>
        </w:rPr>
        <w:t>3.1. Caberá à Superintendência Estadual de Compras e Licitações – SUPEL a condução do conjunto de procedimentos do certame para registro de preços e gerenciamento da Ata dele recorrente (</w:t>
      </w:r>
      <w:proofErr w:type="gramStart"/>
      <w:r w:rsidRPr="008C75BE">
        <w:rPr>
          <w:sz w:val="22"/>
          <w:szCs w:val="22"/>
        </w:rPr>
        <w:t>Decreto  18.340</w:t>
      </w:r>
      <w:proofErr w:type="gramEnd"/>
      <w:r w:rsidRPr="008C75BE">
        <w:rPr>
          <w:sz w:val="22"/>
          <w:szCs w:val="22"/>
        </w:rPr>
        <w:t>/13 artigo 5º, incisos VII e VIII). No entanto, a alocação de recursos, empenhamento, análise do mérito das quantidades adquiridas, bem como a finalidade pública na utilização dos materiais e serviços são de responsabilidade exclusiva do ordenador de despesas do órgão</w:t>
      </w:r>
      <w:r w:rsidRPr="008C75BE">
        <w:rPr>
          <w:spacing w:val="-8"/>
          <w:sz w:val="22"/>
          <w:szCs w:val="22"/>
        </w:rPr>
        <w:t xml:space="preserve"> </w:t>
      </w:r>
      <w:r w:rsidRPr="008C75BE">
        <w:rPr>
          <w:sz w:val="22"/>
          <w:szCs w:val="22"/>
        </w:rPr>
        <w:t>requisitante.</w:t>
      </w:r>
    </w:p>
    <w:p w:rsidR="002A3951" w:rsidRPr="008C75BE" w:rsidRDefault="002A3951" w:rsidP="002A3951">
      <w:pPr>
        <w:pStyle w:val="Corpodetexto"/>
        <w:spacing w:before="7"/>
        <w:ind w:right="-284"/>
        <w:rPr>
          <w:sz w:val="22"/>
          <w:szCs w:val="22"/>
        </w:rPr>
      </w:pPr>
    </w:p>
    <w:p w:rsidR="002A3951" w:rsidRPr="008C75BE" w:rsidRDefault="002A3951" w:rsidP="002A3951">
      <w:pPr>
        <w:pStyle w:val="Ttulo1"/>
        <w:keepNext w:val="0"/>
        <w:widowControl w:val="0"/>
        <w:numPr>
          <w:ilvl w:val="0"/>
          <w:numId w:val="39"/>
        </w:numPr>
        <w:tabs>
          <w:tab w:val="left" w:pos="334"/>
        </w:tabs>
        <w:autoSpaceDE w:val="0"/>
        <w:autoSpaceDN w:val="0"/>
        <w:ind w:left="0" w:right="-284" w:hanging="222"/>
        <w:rPr>
          <w:i w:val="0"/>
          <w:sz w:val="22"/>
          <w:szCs w:val="22"/>
        </w:rPr>
      </w:pPr>
      <w:r w:rsidRPr="008C75BE">
        <w:rPr>
          <w:i w:val="0"/>
          <w:sz w:val="22"/>
          <w:szCs w:val="22"/>
        </w:rPr>
        <w:t>DA ESPECIFICAÇÃO, QUANTIDADE E</w:t>
      </w:r>
      <w:r w:rsidRPr="008C75BE">
        <w:rPr>
          <w:i w:val="0"/>
          <w:spacing w:val="-4"/>
          <w:sz w:val="22"/>
          <w:szCs w:val="22"/>
        </w:rPr>
        <w:t xml:space="preserve"> </w:t>
      </w:r>
      <w:r w:rsidRPr="008C75BE">
        <w:rPr>
          <w:i w:val="0"/>
          <w:sz w:val="22"/>
          <w:szCs w:val="22"/>
        </w:rPr>
        <w:t>PREÇO</w:t>
      </w:r>
    </w:p>
    <w:p w:rsidR="002A3951" w:rsidRPr="008C75BE" w:rsidRDefault="002A3951" w:rsidP="002A3951">
      <w:pPr>
        <w:pStyle w:val="Corpodetexto"/>
        <w:spacing w:before="7"/>
        <w:ind w:right="-284"/>
        <w:rPr>
          <w:b/>
          <w:sz w:val="22"/>
          <w:szCs w:val="22"/>
        </w:rPr>
      </w:pPr>
    </w:p>
    <w:p w:rsidR="002A3951" w:rsidRPr="008C75BE" w:rsidRDefault="002A3951" w:rsidP="002A3951">
      <w:pPr>
        <w:pStyle w:val="Corpodetexto"/>
        <w:ind w:right="-284"/>
        <w:rPr>
          <w:sz w:val="22"/>
          <w:szCs w:val="22"/>
        </w:rPr>
      </w:pPr>
      <w:r w:rsidRPr="008C75BE">
        <w:rPr>
          <w:sz w:val="22"/>
          <w:szCs w:val="22"/>
        </w:rPr>
        <w:t>4.1. O preço, a quantidade, o fornecedor e a especificação do item registrado nesta Ata, encontram-se indicados no Anexo I deste instrumento.</w:t>
      </w:r>
    </w:p>
    <w:p w:rsidR="002A3951" w:rsidRPr="008C75BE" w:rsidRDefault="002A3951" w:rsidP="002A3951">
      <w:pPr>
        <w:pStyle w:val="Corpodetexto"/>
        <w:spacing w:before="4"/>
        <w:ind w:right="-284"/>
        <w:rPr>
          <w:sz w:val="22"/>
          <w:szCs w:val="22"/>
        </w:rPr>
      </w:pPr>
    </w:p>
    <w:p w:rsidR="002A3951" w:rsidRPr="008C75BE" w:rsidRDefault="002A3951" w:rsidP="002A3951">
      <w:pPr>
        <w:pStyle w:val="Ttulo1"/>
        <w:keepNext w:val="0"/>
        <w:widowControl w:val="0"/>
        <w:numPr>
          <w:ilvl w:val="0"/>
          <w:numId w:val="37"/>
        </w:numPr>
        <w:tabs>
          <w:tab w:val="left" w:pos="279"/>
        </w:tabs>
        <w:autoSpaceDE w:val="0"/>
        <w:autoSpaceDN w:val="0"/>
        <w:ind w:left="0" w:right="-284" w:hanging="167"/>
        <w:jc w:val="both"/>
        <w:rPr>
          <w:i w:val="0"/>
          <w:sz w:val="22"/>
          <w:szCs w:val="22"/>
        </w:rPr>
      </w:pPr>
      <w:r w:rsidRPr="008C75BE">
        <w:rPr>
          <w:i w:val="0"/>
          <w:sz w:val="22"/>
          <w:szCs w:val="22"/>
        </w:rPr>
        <w:t>- PRAZOS E CONDIÇÕES DE</w:t>
      </w:r>
      <w:r w:rsidRPr="008C75BE">
        <w:rPr>
          <w:i w:val="0"/>
          <w:spacing w:val="-6"/>
          <w:sz w:val="22"/>
          <w:szCs w:val="22"/>
        </w:rPr>
        <w:t xml:space="preserve"> </w:t>
      </w:r>
      <w:r w:rsidRPr="008C75BE">
        <w:rPr>
          <w:i w:val="0"/>
          <w:sz w:val="22"/>
          <w:szCs w:val="22"/>
        </w:rPr>
        <w:t>FORNECIMENTO</w:t>
      </w:r>
    </w:p>
    <w:p w:rsidR="002A3951" w:rsidRPr="008C75BE" w:rsidRDefault="002A3951" w:rsidP="002A3951">
      <w:pPr>
        <w:pStyle w:val="Corpodetexto"/>
        <w:spacing w:before="7"/>
        <w:ind w:right="-284"/>
        <w:rPr>
          <w:b/>
          <w:sz w:val="22"/>
          <w:szCs w:val="22"/>
        </w:rPr>
      </w:pPr>
    </w:p>
    <w:p w:rsidR="002A3951" w:rsidRPr="008C75BE" w:rsidRDefault="002A3951" w:rsidP="002A3951">
      <w:pPr>
        <w:pStyle w:val="Corpodetexto"/>
        <w:spacing w:before="1"/>
        <w:ind w:right="-284"/>
        <w:rPr>
          <w:sz w:val="22"/>
          <w:szCs w:val="22"/>
        </w:rPr>
      </w:pPr>
      <w:r w:rsidRPr="008C75BE">
        <w:rPr>
          <w:sz w:val="22"/>
          <w:szCs w:val="22"/>
        </w:rPr>
        <w:t>A DETENTORA do registro de preços se obriga, nos termos do Edital e deste instrumento, a:</w:t>
      </w:r>
    </w:p>
    <w:p w:rsidR="002A3951" w:rsidRPr="008C75BE" w:rsidRDefault="002A3951" w:rsidP="002A3951">
      <w:pPr>
        <w:pStyle w:val="Corpodetexto"/>
        <w:ind w:right="-284"/>
        <w:rPr>
          <w:sz w:val="22"/>
          <w:szCs w:val="22"/>
        </w:rPr>
      </w:pPr>
    </w:p>
    <w:p w:rsidR="002A3951" w:rsidRPr="008C75BE" w:rsidRDefault="002A3951" w:rsidP="002A3951">
      <w:pPr>
        <w:pStyle w:val="PargrafodaLista"/>
        <w:widowControl w:val="0"/>
        <w:numPr>
          <w:ilvl w:val="1"/>
          <w:numId w:val="37"/>
        </w:numPr>
        <w:tabs>
          <w:tab w:val="left" w:pos="500"/>
        </w:tabs>
        <w:autoSpaceDE w:val="0"/>
        <w:autoSpaceDN w:val="0"/>
        <w:ind w:left="0" w:right="-284" w:firstLine="0"/>
        <w:contextualSpacing w:val="0"/>
        <w:rPr>
          <w:sz w:val="22"/>
          <w:szCs w:val="22"/>
        </w:rPr>
      </w:pPr>
      <w:r w:rsidRPr="008C75BE">
        <w:rPr>
          <w:sz w:val="22"/>
          <w:szCs w:val="22"/>
        </w:rPr>
        <w:t>Retirar a Nota de Empenho junto ao órgão solicitante no prazo de até 05 (cinco) dias, contados da convocação;</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1"/>
          <w:numId w:val="37"/>
        </w:numPr>
        <w:tabs>
          <w:tab w:val="left" w:pos="536"/>
        </w:tabs>
        <w:autoSpaceDE w:val="0"/>
        <w:autoSpaceDN w:val="0"/>
        <w:ind w:left="0" w:right="-284" w:firstLine="0"/>
        <w:contextualSpacing w:val="0"/>
        <w:rPr>
          <w:sz w:val="22"/>
          <w:szCs w:val="22"/>
        </w:rPr>
      </w:pPr>
      <w:r w:rsidRPr="008C75BE">
        <w:rPr>
          <w:sz w:val="22"/>
          <w:szCs w:val="22"/>
        </w:rPr>
        <w:t xml:space="preserve">Iniciar o fornecimento do objeto dessa Ata, conforme prazo estabelecido no Termo de </w:t>
      </w:r>
      <w:r w:rsidRPr="008C75BE">
        <w:rPr>
          <w:sz w:val="22"/>
          <w:szCs w:val="22"/>
        </w:rPr>
        <w:lastRenderedPageBreak/>
        <w:t>Referência e edital de</w:t>
      </w:r>
      <w:r w:rsidRPr="008C75BE">
        <w:rPr>
          <w:spacing w:val="-5"/>
          <w:sz w:val="22"/>
          <w:szCs w:val="22"/>
        </w:rPr>
        <w:t xml:space="preserve"> </w:t>
      </w:r>
      <w:r w:rsidRPr="008C75BE">
        <w:rPr>
          <w:sz w:val="22"/>
          <w:szCs w:val="22"/>
        </w:rPr>
        <w:t>licitações.</w:t>
      </w:r>
    </w:p>
    <w:p w:rsidR="002A3951" w:rsidRPr="008C75BE" w:rsidRDefault="002A3951" w:rsidP="002A3951">
      <w:pPr>
        <w:pStyle w:val="Corpodetexto"/>
        <w:spacing w:before="7"/>
        <w:ind w:right="-284"/>
        <w:rPr>
          <w:sz w:val="22"/>
          <w:szCs w:val="22"/>
        </w:rPr>
      </w:pPr>
    </w:p>
    <w:p w:rsidR="002A3951" w:rsidRPr="008C75BE" w:rsidRDefault="002A3951" w:rsidP="002A3951">
      <w:pPr>
        <w:pStyle w:val="PargrafodaLista"/>
        <w:widowControl w:val="0"/>
        <w:numPr>
          <w:ilvl w:val="0"/>
          <w:numId w:val="39"/>
        </w:numPr>
        <w:tabs>
          <w:tab w:val="left" w:pos="348"/>
        </w:tabs>
        <w:autoSpaceDE w:val="0"/>
        <w:autoSpaceDN w:val="0"/>
        <w:ind w:left="0" w:right="-284" w:firstLine="0"/>
        <w:contextualSpacing w:val="0"/>
        <w:jc w:val="both"/>
        <w:rPr>
          <w:sz w:val="22"/>
          <w:szCs w:val="22"/>
        </w:rPr>
      </w:pPr>
      <w:r w:rsidRPr="008C75BE">
        <w:rPr>
          <w:sz w:val="22"/>
          <w:szCs w:val="22"/>
        </w:rPr>
        <w:t>3. Não será admitida a entrega pela detentora do registro, de qualquer item, sem que esta esteja de posse da respectiva nota de empenho, liberação de fornecimento, ou documento</w:t>
      </w:r>
      <w:r w:rsidRPr="008C75BE">
        <w:rPr>
          <w:spacing w:val="-7"/>
          <w:sz w:val="22"/>
          <w:szCs w:val="22"/>
        </w:rPr>
        <w:t xml:space="preserve"> </w:t>
      </w:r>
      <w:r w:rsidRPr="008C75BE">
        <w:rPr>
          <w:sz w:val="22"/>
          <w:szCs w:val="22"/>
        </w:rPr>
        <w:t>equivalente.</w:t>
      </w:r>
    </w:p>
    <w:p w:rsidR="002A3951" w:rsidRPr="008C75BE" w:rsidRDefault="002A3951" w:rsidP="002A3951">
      <w:pPr>
        <w:pStyle w:val="Corpodetexto"/>
        <w:spacing w:before="11"/>
        <w:ind w:right="-284"/>
        <w:rPr>
          <w:sz w:val="22"/>
          <w:szCs w:val="22"/>
        </w:rPr>
      </w:pPr>
    </w:p>
    <w:p w:rsidR="002A3951" w:rsidRPr="008C75BE" w:rsidRDefault="002A3951" w:rsidP="002A3951">
      <w:pPr>
        <w:pStyle w:val="Corpodetexto"/>
        <w:ind w:right="-284"/>
        <w:rPr>
          <w:sz w:val="22"/>
          <w:szCs w:val="22"/>
        </w:rPr>
      </w:pPr>
      <w:r w:rsidRPr="008C75BE">
        <w:rPr>
          <w:sz w:val="22"/>
          <w:szCs w:val="22"/>
        </w:rPr>
        <w:t>5.4. O objeto e/ou serviço desta ata deverá ser fornecido parcialmente durante a vigência da ata ou contrato, de acordo com as necessidades dos órgãos requerentes, nas quantidades solicitadas pelos mesmos.</w:t>
      </w:r>
    </w:p>
    <w:p w:rsidR="002A3951" w:rsidRPr="008C75BE" w:rsidRDefault="002A3951" w:rsidP="002A3951">
      <w:pPr>
        <w:pStyle w:val="Corpodetexto"/>
        <w:spacing w:before="4"/>
        <w:ind w:right="-284"/>
        <w:rPr>
          <w:sz w:val="22"/>
          <w:szCs w:val="22"/>
        </w:rPr>
      </w:pPr>
    </w:p>
    <w:p w:rsidR="002A3951" w:rsidRPr="008C75BE" w:rsidRDefault="002A3951" w:rsidP="002A3951">
      <w:pPr>
        <w:pStyle w:val="Ttulo1"/>
        <w:keepNext w:val="0"/>
        <w:widowControl w:val="0"/>
        <w:numPr>
          <w:ilvl w:val="0"/>
          <w:numId w:val="37"/>
        </w:numPr>
        <w:tabs>
          <w:tab w:val="left" w:pos="142"/>
        </w:tabs>
        <w:autoSpaceDE w:val="0"/>
        <w:autoSpaceDN w:val="0"/>
        <w:ind w:left="0" w:right="-284" w:firstLine="0"/>
        <w:rPr>
          <w:i w:val="0"/>
          <w:sz w:val="22"/>
          <w:szCs w:val="22"/>
        </w:rPr>
      </w:pPr>
      <w:r w:rsidRPr="008C75BE">
        <w:rPr>
          <w:i w:val="0"/>
          <w:sz w:val="22"/>
          <w:szCs w:val="22"/>
        </w:rPr>
        <w:t>- D O PRAZO E LOCAL DE</w:t>
      </w:r>
      <w:r w:rsidRPr="008C75BE">
        <w:rPr>
          <w:i w:val="0"/>
          <w:spacing w:val="-5"/>
          <w:sz w:val="22"/>
          <w:szCs w:val="22"/>
        </w:rPr>
        <w:t xml:space="preserve"> </w:t>
      </w:r>
      <w:r w:rsidRPr="008C75BE">
        <w:rPr>
          <w:i w:val="0"/>
          <w:sz w:val="22"/>
          <w:szCs w:val="22"/>
        </w:rPr>
        <w:t>ENTREGA</w:t>
      </w:r>
    </w:p>
    <w:p w:rsidR="002A3951" w:rsidRPr="008C75BE" w:rsidRDefault="002A3951" w:rsidP="002A3951">
      <w:pPr>
        <w:pStyle w:val="PargrafodaLista"/>
        <w:widowControl w:val="0"/>
        <w:numPr>
          <w:ilvl w:val="1"/>
          <w:numId w:val="37"/>
        </w:numPr>
        <w:tabs>
          <w:tab w:val="left" w:pos="142"/>
          <w:tab w:val="left" w:pos="510"/>
        </w:tabs>
        <w:autoSpaceDE w:val="0"/>
        <w:autoSpaceDN w:val="0"/>
        <w:spacing w:before="121"/>
        <w:ind w:left="0" w:right="-284" w:firstLine="0"/>
        <w:contextualSpacing w:val="0"/>
        <w:jc w:val="both"/>
        <w:rPr>
          <w:sz w:val="22"/>
          <w:szCs w:val="22"/>
        </w:rPr>
      </w:pPr>
      <w:r w:rsidRPr="008C75BE">
        <w:rPr>
          <w:sz w:val="22"/>
          <w:szCs w:val="22"/>
        </w:rPr>
        <w:t>No recebimento e aceitação de qualquer item, objeto desta Ata de Registro de Preços, serão observadas as especificações contidas no instrumento</w:t>
      </w:r>
      <w:r w:rsidRPr="008C75BE">
        <w:rPr>
          <w:spacing w:val="-5"/>
          <w:sz w:val="22"/>
          <w:szCs w:val="22"/>
        </w:rPr>
        <w:t xml:space="preserve"> </w:t>
      </w:r>
      <w:r w:rsidRPr="008C75BE">
        <w:rPr>
          <w:sz w:val="22"/>
          <w:szCs w:val="22"/>
        </w:rPr>
        <w:t>convocatório.</w:t>
      </w:r>
    </w:p>
    <w:p w:rsidR="002A3951" w:rsidRPr="008C75BE" w:rsidRDefault="002A3951" w:rsidP="002A3951">
      <w:pPr>
        <w:pStyle w:val="Corpodetexto"/>
        <w:tabs>
          <w:tab w:val="left" w:pos="142"/>
        </w:tabs>
        <w:ind w:right="-284"/>
        <w:rPr>
          <w:sz w:val="22"/>
          <w:szCs w:val="22"/>
        </w:rPr>
      </w:pPr>
    </w:p>
    <w:p w:rsidR="002A3951" w:rsidRPr="008C75BE" w:rsidRDefault="002A3951" w:rsidP="002A3951">
      <w:pPr>
        <w:pStyle w:val="PargrafodaLista"/>
        <w:widowControl w:val="0"/>
        <w:numPr>
          <w:ilvl w:val="1"/>
          <w:numId w:val="37"/>
        </w:numPr>
        <w:tabs>
          <w:tab w:val="left" w:pos="142"/>
          <w:tab w:val="left" w:pos="543"/>
        </w:tabs>
        <w:autoSpaceDE w:val="0"/>
        <w:autoSpaceDN w:val="0"/>
        <w:spacing w:line="242" w:lineRule="auto"/>
        <w:ind w:left="0" w:right="-284" w:firstLine="0"/>
        <w:contextualSpacing w:val="0"/>
        <w:jc w:val="both"/>
        <w:rPr>
          <w:sz w:val="22"/>
          <w:szCs w:val="22"/>
        </w:rPr>
      </w:pPr>
      <w:r w:rsidRPr="008C75BE">
        <w:rPr>
          <w:sz w:val="22"/>
          <w:szCs w:val="22"/>
        </w:rPr>
        <w:t>Expedida a Nota de Empenho, o recebimento de seu objeto ficará condicionado a observância das normas contidas no art. 40, inciso XVI, c/</w:t>
      </w:r>
      <w:proofErr w:type="gramStart"/>
      <w:r w:rsidRPr="008C75BE">
        <w:rPr>
          <w:sz w:val="22"/>
          <w:szCs w:val="22"/>
        </w:rPr>
        <w:t>c</w:t>
      </w:r>
      <w:proofErr w:type="gramEnd"/>
      <w:r w:rsidRPr="008C75BE">
        <w:rPr>
          <w:sz w:val="22"/>
          <w:szCs w:val="22"/>
        </w:rPr>
        <w:t xml:space="preserve"> o art. 73 inciso </w:t>
      </w:r>
      <w:r w:rsidRPr="008C75BE">
        <w:rPr>
          <w:spacing w:val="-2"/>
          <w:sz w:val="22"/>
          <w:szCs w:val="22"/>
        </w:rPr>
        <w:t xml:space="preserve">II, </w:t>
      </w:r>
      <w:r w:rsidRPr="008C75BE">
        <w:rPr>
          <w:sz w:val="22"/>
          <w:szCs w:val="22"/>
        </w:rPr>
        <w:t>“a” e “b”, da Lei 8.666/93 e</w:t>
      </w:r>
      <w:r w:rsidRPr="008C75BE">
        <w:rPr>
          <w:spacing w:val="-17"/>
          <w:sz w:val="22"/>
          <w:szCs w:val="22"/>
        </w:rPr>
        <w:t xml:space="preserve"> </w:t>
      </w:r>
      <w:r w:rsidRPr="008C75BE">
        <w:rPr>
          <w:sz w:val="22"/>
          <w:szCs w:val="22"/>
        </w:rPr>
        <w:t>alterações.</w:t>
      </w:r>
    </w:p>
    <w:p w:rsidR="002A3951" w:rsidRPr="008C75BE" w:rsidRDefault="002A3951" w:rsidP="002A3951">
      <w:pPr>
        <w:pStyle w:val="Corpodetexto"/>
        <w:tabs>
          <w:tab w:val="left" w:pos="142"/>
        </w:tabs>
        <w:spacing w:before="9"/>
        <w:ind w:right="-284"/>
        <w:rPr>
          <w:sz w:val="22"/>
          <w:szCs w:val="22"/>
        </w:rPr>
      </w:pPr>
    </w:p>
    <w:p w:rsidR="002A3951" w:rsidRPr="00193DC0" w:rsidRDefault="002A3951" w:rsidP="002A3951">
      <w:pPr>
        <w:pStyle w:val="PargrafodaLista"/>
        <w:widowControl w:val="0"/>
        <w:numPr>
          <w:ilvl w:val="1"/>
          <w:numId w:val="37"/>
        </w:numPr>
        <w:tabs>
          <w:tab w:val="left" w:pos="142"/>
        </w:tabs>
        <w:autoSpaceDE w:val="0"/>
        <w:autoSpaceDN w:val="0"/>
        <w:ind w:left="0" w:right="-284" w:firstLine="0"/>
        <w:contextualSpacing w:val="0"/>
        <w:jc w:val="both"/>
        <w:rPr>
          <w:b/>
          <w:color w:val="FF0000"/>
          <w:sz w:val="20"/>
          <w:szCs w:val="22"/>
        </w:rPr>
      </w:pPr>
      <w:r w:rsidRPr="008C75BE">
        <w:rPr>
          <w:b/>
          <w:sz w:val="22"/>
          <w:szCs w:val="22"/>
        </w:rPr>
        <w:t>PRAZO DE ENTREGA</w:t>
      </w:r>
      <w:r>
        <w:rPr>
          <w:b/>
          <w:sz w:val="22"/>
          <w:szCs w:val="22"/>
        </w:rPr>
        <w:t>/LOCAL</w:t>
      </w:r>
      <w:r w:rsidRPr="008C75BE">
        <w:rPr>
          <w:sz w:val="22"/>
          <w:szCs w:val="22"/>
        </w:rPr>
        <w:t xml:space="preserve">: </w:t>
      </w:r>
      <w:r w:rsidRPr="00193DC0">
        <w:rPr>
          <w:color w:val="FF0000"/>
          <w:sz w:val="22"/>
        </w:rPr>
        <w:t xml:space="preserve">Ficam aquelas estabelecidas </w:t>
      </w:r>
      <w:r w:rsidR="004D0226">
        <w:rPr>
          <w:color w:val="FF0000"/>
          <w:sz w:val="22"/>
        </w:rPr>
        <w:t xml:space="preserve">no </w:t>
      </w:r>
      <w:r w:rsidR="00741051">
        <w:rPr>
          <w:color w:val="FF0000"/>
          <w:sz w:val="22"/>
        </w:rPr>
        <w:t xml:space="preserve">item </w:t>
      </w:r>
      <w:r w:rsidR="00917F97">
        <w:rPr>
          <w:color w:val="FF0000"/>
          <w:sz w:val="22"/>
        </w:rPr>
        <w:t>4.</w:t>
      </w:r>
      <w:r w:rsidR="00741051">
        <w:rPr>
          <w:color w:val="FF0000"/>
          <w:sz w:val="22"/>
        </w:rPr>
        <w:t xml:space="preserve"> </w:t>
      </w:r>
      <w:proofErr w:type="gramStart"/>
      <w:r w:rsidR="00741051">
        <w:rPr>
          <w:color w:val="FF0000"/>
          <w:sz w:val="22"/>
        </w:rPr>
        <w:t>e</w:t>
      </w:r>
      <w:proofErr w:type="gramEnd"/>
      <w:r w:rsidR="00741051">
        <w:rPr>
          <w:color w:val="FF0000"/>
          <w:sz w:val="22"/>
        </w:rPr>
        <w:t xml:space="preserve"> </w:t>
      </w:r>
      <w:r w:rsidR="004D0226">
        <w:rPr>
          <w:color w:val="FF0000"/>
          <w:sz w:val="22"/>
        </w:rPr>
        <w:t xml:space="preserve">seus </w:t>
      </w:r>
      <w:r w:rsidR="00741051">
        <w:rPr>
          <w:color w:val="FF0000"/>
          <w:sz w:val="22"/>
        </w:rPr>
        <w:t>subitens</w:t>
      </w:r>
      <w:r w:rsidRPr="00193DC0">
        <w:rPr>
          <w:color w:val="FF0000"/>
          <w:sz w:val="22"/>
        </w:rPr>
        <w:t xml:space="preserve"> do Anexo I – Termo de Referência, as quais foram devidamente aprovadas pelo ordenador de despesa do órgão requerente.</w:t>
      </w:r>
    </w:p>
    <w:p w:rsidR="002A3951" w:rsidRPr="008C75BE" w:rsidRDefault="002A3951" w:rsidP="002A3951">
      <w:pPr>
        <w:pStyle w:val="Corpodetexto"/>
        <w:spacing w:before="2"/>
        <w:ind w:right="-284"/>
        <w:rPr>
          <w:b/>
          <w:sz w:val="22"/>
          <w:szCs w:val="22"/>
        </w:rPr>
      </w:pPr>
    </w:p>
    <w:p w:rsidR="002A3951" w:rsidRPr="008C75BE" w:rsidRDefault="002A3951" w:rsidP="002A3951">
      <w:pPr>
        <w:pStyle w:val="Ttulo1"/>
        <w:keepNext w:val="0"/>
        <w:widowControl w:val="0"/>
        <w:numPr>
          <w:ilvl w:val="0"/>
          <w:numId w:val="36"/>
        </w:numPr>
        <w:tabs>
          <w:tab w:val="left" w:pos="389"/>
        </w:tabs>
        <w:autoSpaceDE w:val="0"/>
        <w:autoSpaceDN w:val="0"/>
        <w:spacing w:before="1"/>
        <w:ind w:left="0" w:right="-284" w:firstLine="0"/>
        <w:rPr>
          <w:i w:val="0"/>
          <w:sz w:val="22"/>
          <w:szCs w:val="22"/>
        </w:rPr>
      </w:pPr>
      <w:r w:rsidRPr="008C75BE">
        <w:rPr>
          <w:i w:val="0"/>
          <w:sz w:val="22"/>
          <w:szCs w:val="22"/>
        </w:rPr>
        <w:t>DAS CONDIÇÕES DE</w:t>
      </w:r>
      <w:r w:rsidRPr="008C75BE">
        <w:rPr>
          <w:i w:val="0"/>
          <w:spacing w:val="-3"/>
          <w:sz w:val="22"/>
          <w:szCs w:val="22"/>
        </w:rPr>
        <w:t xml:space="preserve"> </w:t>
      </w:r>
      <w:r w:rsidRPr="008C75BE">
        <w:rPr>
          <w:i w:val="0"/>
          <w:sz w:val="22"/>
          <w:szCs w:val="22"/>
        </w:rPr>
        <w:t>PAGAMENTO</w:t>
      </w:r>
    </w:p>
    <w:p w:rsidR="002A3951" w:rsidRPr="008C75BE" w:rsidRDefault="002A3951" w:rsidP="002A3951">
      <w:pPr>
        <w:pStyle w:val="PargrafodaLista"/>
        <w:widowControl w:val="0"/>
        <w:numPr>
          <w:ilvl w:val="1"/>
          <w:numId w:val="36"/>
        </w:numPr>
        <w:tabs>
          <w:tab w:val="left" w:pos="546"/>
        </w:tabs>
        <w:autoSpaceDE w:val="0"/>
        <w:autoSpaceDN w:val="0"/>
        <w:spacing w:before="114"/>
        <w:ind w:left="0" w:right="-284" w:firstLine="0"/>
        <w:contextualSpacing w:val="0"/>
        <w:jc w:val="both"/>
        <w:rPr>
          <w:sz w:val="22"/>
          <w:szCs w:val="22"/>
        </w:rPr>
      </w:pPr>
      <w:r w:rsidRPr="008C75BE">
        <w:rPr>
          <w:sz w:val="22"/>
          <w:szCs w:val="22"/>
        </w:rPr>
        <w:t>A empresa detentora da Ata apresentará a Gerência Financeira do Órgão requisitante a nota fiscal referente ao fornecimento</w:t>
      </w:r>
      <w:r w:rsidRPr="008C75BE">
        <w:rPr>
          <w:spacing w:val="-6"/>
          <w:sz w:val="22"/>
          <w:szCs w:val="22"/>
        </w:rPr>
        <w:t xml:space="preserve"> </w:t>
      </w:r>
      <w:r w:rsidRPr="008C75BE">
        <w:rPr>
          <w:sz w:val="22"/>
          <w:szCs w:val="22"/>
        </w:rPr>
        <w:t>efetuado.</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1"/>
          <w:numId w:val="36"/>
        </w:numPr>
        <w:tabs>
          <w:tab w:val="left" w:pos="531"/>
        </w:tabs>
        <w:autoSpaceDE w:val="0"/>
        <w:autoSpaceDN w:val="0"/>
        <w:ind w:left="0" w:right="-284" w:firstLine="0"/>
        <w:contextualSpacing w:val="0"/>
        <w:jc w:val="both"/>
        <w:rPr>
          <w:sz w:val="22"/>
          <w:szCs w:val="22"/>
        </w:rPr>
      </w:pPr>
      <w:r w:rsidRPr="008C75BE">
        <w:rPr>
          <w:sz w:val="22"/>
          <w:szCs w:val="22"/>
        </w:rPr>
        <w:t>O respectivo Órgão terá o prazo de 10 (dez) dias úteis, a contar da apresentação da nota fiscal para aceitá-la ou</w:t>
      </w:r>
      <w:r w:rsidRPr="008C75BE">
        <w:rPr>
          <w:spacing w:val="-3"/>
          <w:sz w:val="22"/>
          <w:szCs w:val="22"/>
        </w:rPr>
        <w:t xml:space="preserve"> </w:t>
      </w:r>
      <w:r w:rsidRPr="008C75BE">
        <w:rPr>
          <w:sz w:val="22"/>
          <w:szCs w:val="22"/>
        </w:rPr>
        <w:t>rejeitá-la.</w:t>
      </w:r>
    </w:p>
    <w:p w:rsidR="002A3951" w:rsidRPr="008C75BE" w:rsidRDefault="002A3951" w:rsidP="002A3951">
      <w:pPr>
        <w:pStyle w:val="Corpodetexto"/>
        <w:spacing w:before="2"/>
        <w:ind w:right="-284"/>
        <w:rPr>
          <w:sz w:val="22"/>
          <w:szCs w:val="22"/>
        </w:rPr>
      </w:pPr>
    </w:p>
    <w:p w:rsidR="002A3951" w:rsidRPr="008C75BE" w:rsidRDefault="002A3951" w:rsidP="002A3951">
      <w:pPr>
        <w:pStyle w:val="PargrafodaLista"/>
        <w:widowControl w:val="0"/>
        <w:numPr>
          <w:ilvl w:val="1"/>
          <w:numId w:val="36"/>
        </w:numPr>
        <w:tabs>
          <w:tab w:val="left" w:pos="500"/>
        </w:tabs>
        <w:autoSpaceDE w:val="0"/>
        <w:autoSpaceDN w:val="0"/>
        <w:ind w:left="0" w:right="-284" w:firstLine="0"/>
        <w:contextualSpacing w:val="0"/>
        <w:jc w:val="both"/>
        <w:rPr>
          <w:sz w:val="22"/>
          <w:szCs w:val="22"/>
        </w:rPr>
      </w:pPr>
      <w:r w:rsidRPr="008C75BE">
        <w:rPr>
          <w:sz w:val="22"/>
          <w:szCs w:val="22"/>
        </w:rPr>
        <w:t xml:space="preserve">A nota fiscal não aprovada será devolvida à empresa detentora da Ata para as necessárias correções, com as informações que motivaram sua rejeição, contando-se o prazo estabelecido no subitem 6.2. </w:t>
      </w:r>
      <w:proofErr w:type="gramStart"/>
      <w:r w:rsidRPr="008C75BE">
        <w:rPr>
          <w:sz w:val="22"/>
          <w:szCs w:val="22"/>
        </w:rPr>
        <w:t>a</w:t>
      </w:r>
      <w:proofErr w:type="gramEnd"/>
      <w:r w:rsidRPr="008C75BE">
        <w:rPr>
          <w:sz w:val="22"/>
          <w:szCs w:val="22"/>
        </w:rPr>
        <w:t xml:space="preserve"> partir da data de sua</w:t>
      </w:r>
      <w:r w:rsidRPr="008C75BE">
        <w:rPr>
          <w:spacing w:val="-3"/>
          <w:sz w:val="22"/>
          <w:szCs w:val="22"/>
        </w:rPr>
        <w:t xml:space="preserve"> </w:t>
      </w:r>
      <w:r w:rsidRPr="008C75BE">
        <w:rPr>
          <w:sz w:val="22"/>
          <w:szCs w:val="22"/>
        </w:rPr>
        <w:t>reapresentação.</w:t>
      </w:r>
    </w:p>
    <w:p w:rsidR="002A3951" w:rsidRPr="008C75BE" w:rsidRDefault="002A3951" w:rsidP="002A3951">
      <w:pPr>
        <w:pStyle w:val="Corpodetexto"/>
        <w:spacing w:before="10"/>
        <w:ind w:right="-284"/>
        <w:rPr>
          <w:sz w:val="22"/>
          <w:szCs w:val="22"/>
        </w:rPr>
      </w:pPr>
    </w:p>
    <w:p w:rsidR="002A3951" w:rsidRPr="008C75BE" w:rsidRDefault="002A3951" w:rsidP="002A3951">
      <w:pPr>
        <w:pStyle w:val="PargrafodaLista"/>
        <w:widowControl w:val="0"/>
        <w:numPr>
          <w:ilvl w:val="1"/>
          <w:numId w:val="36"/>
        </w:numPr>
        <w:tabs>
          <w:tab w:val="left" w:pos="519"/>
        </w:tabs>
        <w:autoSpaceDE w:val="0"/>
        <w:autoSpaceDN w:val="0"/>
        <w:ind w:left="0" w:right="-284" w:firstLine="0"/>
        <w:contextualSpacing w:val="0"/>
        <w:jc w:val="both"/>
        <w:rPr>
          <w:sz w:val="22"/>
          <w:szCs w:val="22"/>
        </w:rPr>
      </w:pPr>
      <w:r w:rsidRPr="008C75BE">
        <w:rPr>
          <w:sz w:val="22"/>
          <w:szCs w:val="22"/>
        </w:rPr>
        <w:t>A devolução da nota fiscal não aprovada, em hipótese alguma, servirá de pretexto para que a empresa detentora da Ata suspenda quaisquer</w:t>
      </w:r>
      <w:r w:rsidRPr="008C75BE">
        <w:rPr>
          <w:spacing w:val="-5"/>
          <w:sz w:val="22"/>
          <w:szCs w:val="22"/>
        </w:rPr>
        <w:t xml:space="preserve"> </w:t>
      </w:r>
      <w:r w:rsidRPr="008C75BE">
        <w:rPr>
          <w:sz w:val="22"/>
          <w:szCs w:val="22"/>
        </w:rPr>
        <w:t>fornecimentos.</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1"/>
          <w:numId w:val="36"/>
        </w:numPr>
        <w:tabs>
          <w:tab w:val="left" w:pos="512"/>
        </w:tabs>
        <w:autoSpaceDE w:val="0"/>
        <w:autoSpaceDN w:val="0"/>
        <w:ind w:left="0" w:right="-284" w:firstLine="0"/>
        <w:contextualSpacing w:val="0"/>
        <w:jc w:val="both"/>
        <w:rPr>
          <w:sz w:val="22"/>
          <w:szCs w:val="22"/>
        </w:rPr>
      </w:pPr>
      <w:r w:rsidRPr="008C75BE">
        <w:rPr>
          <w:sz w:val="22"/>
          <w:szCs w:val="22"/>
        </w:rPr>
        <w:t>O Estado de Rondônia, através dos órgãos requisitantes, providenciará o pagamento no prazo de até 30 (trinta) dias corridos, contada da data do aceite da nota</w:t>
      </w:r>
      <w:r w:rsidRPr="008C75BE">
        <w:rPr>
          <w:spacing w:val="-7"/>
          <w:sz w:val="22"/>
          <w:szCs w:val="22"/>
        </w:rPr>
        <w:t xml:space="preserve"> </w:t>
      </w:r>
      <w:r w:rsidRPr="008C75BE">
        <w:rPr>
          <w:sz w:val="22"/>
          <w:szCs w:val="22"/>
        </w:rPr>
        <w:t>fiscal.</w:t>
      </w:r>
    </w:p>
    <w:p w:rsidR="002A3951" w:rsidRPr="008C75BE" w:rsidRDefault="002A3951" w:rsidP="002A3951">
      <w:pPr>
        <w:pStyle w:val="Corpodetexto"/>
        <w:spacing w:before="7"/>
        <w:ind w:right="-284"/>
        <w:rPr>
          <w:sz w:val="22"/>
          <w:szCs w:val="22"/>
        </w:rPr>
      </w:pPr>
    </w:p>
    <w:p w:rsidR="002A3951" w:rsidRPr="008C75BE" w:rsidRDefault="002A3951" w:rsidP="002A3951">
      <w:pPr>
        <w:pStyle w:val="Ttulo1"/>
        <w:keepNext w:val="0"/>
        <w:widowControl w:val="0"/>
        <w:numPr>
          <w:ilvl w:val="0"/>
          <w:numId w:val="36"/>
        </w:numPr>
        <w:tabs>
          <w:tab w:val="left" w:pos="389"/>
        </w:tabs>
        <w:autoSpaceDE w:val="0"/>
        <w:autoSpaceDN w:val="0"/>
        <w:ind w:left="0" w:right="-284" w:firstLine="0"/>
        <w:rPr>
          <w:i w:val="0"/>
          <w:sz w:val="22"/>
          <w:szCs w:val="22"/>
        </w:rPr>
      </w:pPr>
      <w:r w:rsidRPr="008C75BE">
        <w:rPr>
          <w:i w:val="0"/>
          <w:sz w:val="22"/>
          <w:szCs w:val="22"/>
        </w:rPr>
        <w:t>DA DOTAÇÃO</w:t>
      </w:r>
      <w:r w:rsidRPr="008C75BE">
        <w:rPr>
          <w:i w:val="0"/>
          <w:spacing w:val="-1"/>
          <w:sz w:val="22"/>
          <w:szCs w:val="22"/>
        </w:rPr>
        <w:t xml:space="preserve"> </w:t>
      </w:r>
      <w:r w:rsidRPr="008C75BE">
        <w:rPr>
          <w:i w:val="0"/>
          <w:sz w:val="22"/>
          <w:szCs w:val="22"/>
        </w:rPr>
        <w:t>ORÇAMENTÁRIA</w:t>
      </w:r>
    </w:p>
    <w:p w:rsidR="002A3951" w:rsidRPr="008C75BE" w:rsidRDefault="002A3951" w:rsidP="002A3951">
      <w:pPr>
        <w:pStyle w:val="Corpodetexto"/>
        <w:spacing w:before="7"/>
        <w:ind w:right="-284"/>
        <w:rPr>
          <w:b/>
          <w:sz w:val="22"/>
          <w:szCs w:val="22"/>
        </w:rPr>
      </w:pPr>
    </w:p>
    <w:p w:rsidR="002A3951" w:rsidRPr="008C75BE" w:rsidRDefault="002A3951" w:rsidP="002A3951">
      <w:pPr>
        <w:pStyle w:val="PargrafodaLista"/>
        <w:widowControl w:val="0"/>
        <w:numPr>
          <w:ilvl w:val="1"/>
          <w:numId w:val="36"/>
        </w:numPr>
        <w:tabs>
          <w:tab w:val="left" w:pos="507"/>
        </w:tabs>
        <w:autoSpaceDE w:val="0"/>
        <w:autoSpaceDN w:val="0"/>
        <w:ind w:left="0" w:right="-284" w:firstLine="0"/>
        <w:contextualSpacing w:val="0"/>
        <w:jc w:val="both"/>
        <w:rPr>
          <w:sz w:val="22"/>
          <w:szCs w:val="22"/>
        </w:rPr>
      </w:pPr>
      <w:r w:rsidRPr="008C75BE">
        <w:rPr>
          <w:sz w:val="22"/>
          <w:szCs w:val="22"/>
        </w:rPr>
        <w:t xml:space="preserve">A despesa correrá à conta dos orçamentos informados no Termo </w:t>
      </w:r>
      <w:r w:rsidRPr="008C75BE">
        <w:rPr>
          <w:spacing w:val="2"/>
          <w:sz w:val="22"/>
          <w:szCs w:val="22"/>
        </w:rPr>
        <w:t xml:space="preserve">de </w:t>
      </w:r>
      <w:r w:rsidRPr="008C75BE">
        <w:rPr>
          <w:sz w:val="22"/>
          <w:szCs w:val="22"/>
        </w:rPr>
        <w:t>Referência e edital de licitações. Os órgãos participantes poderão celebrar contratos, emitir notas de empenho ou instrumento equivalente, dependendo dos valores envolvidos, conforme previsto no artigo 62 da Lei</w:t>
      </w:r>
      <w:r w:rsidRPr="008C75BE">
        <w:rPr>
          <w:spacing w:val="-6"/>
          <w:sz w:val="22"/>
          <w:szCs w:val="22"/>
        </w:rPr>
        <w:t xml:space="preserve"> </w:t>
      </w:r>
      <w:r w:rsidRPr="008C75BE">
        <w:rPr>
          <w:sz w:val="22"/>
          <w:szCs w:val="22"/>
        </w:rPr>
        <w:t>8.666/93.</w:t>
      </w:r>
    </w:p>
    <w:p w:rsidR="002A3951" w:rsidRPr="008C75BE" w:rsidRDefault="002A3951" w:rsidP="002A3951">
      <w:pPr>
        <w:pStyle w:val="Corpodetexto"/>
        <w:spacing w:before="4"/>
        <w:ind w:right="-284"/>
        <w:rPr>
          <w:sz w:val="22"/>
          <w:szCs w:val="22"/>
        </w:rPr>
      </w:pPr>
    </w:p>
    <w:p w:rsidR="002A3951" w:rsidRPr="0026203B" w:rsidRDefault="002A3951" w:rsidP="002A3951">
      <w:pPr>
        <w:pStyle w:val="Ttulo1"/>
        <w:keepNext w:val="0"/>
        <w:widowControl w:val="0"/>
        <w:numPr>
          <w:ilvl w:val="0"/>
          <w:numId w:val="36"/>
        </w:numPr>
        <w:tabs>
          <w:tab w:val="left" w:pos="339"/>
        </w:tabs>
        <w:autoSpaceDE w:val="0"/>
        <w:autoSpaceDN w:val="0"/>
        <w:ind w:left="0" w:right="-284" w:firstLine="0"/>
        <w:jc w:val="both"/>
        <w:rPr>
          <w:i w:val="0"/>
          <w:sz w:val="22"/>
          <w:szCs w:val="22"/>
        </w:rPr>
      </w:pPr>
      <w:r w:rsidRPr="008C75BE">
        <w:rPr>
          <w:i w:val="0"/>
          <w:sz w:val="22"/>
          <w:szCs w:val="22"/>
        </w:rPr>
        <w:t>DAS SANÇÕES NO CASO DE INADIMPLÊNCIA E DO CANCELAMENTO DO REGISTRO DE PREÇOS</w:t>
      </w:r>
      <w:r>
        <w:rPr>
          <w:i w:val="0"/>
          <w:sz w:val="22"/>
          <w:szCs w:val="22"/>
        </w:rPr>
        <w:t xml:space="preserve">: </w:t>
      </w:r>
    </w:p>
    <w:p w:rsidR="002A3951" w:rsidRPr="00193DC0" w:rsidRDefault="002A3951" w:rsidP="002A3951">
      <w:pPr>
        <w:pStyle w:val="PargrafodaLista"/>
        <w:widowControl w:val="0"/>
        <w:tabs>
          <w:tab w:val="left" w:pos="500"/>
        </w:tabs>
        <w:autoSpaceDE w:val="0"/>
        <w:autoSpaceDN w:val="0"/>
        <w:ind w:left="0" w:right="-284"/>
        <w:contextualSpacing w:val="0"/>
        <w:rPr>
          <w:b/>
          <w:color w:val="FF0000"/>
          <w:sz w:val="20"/>
          <w:szCs w:val="22"/>
        </w:rPr>
      </w:pPr>
      <w:r w:rsidRPr="00193DC0">
        <w:rPr>
          <w:color w:val="FF0000"/>
          <w:sz w:val="22"/>
        </w:rPr>
        <w:t xml:space="preserve">Conforme estabelecido no item </w:t>
      </w:r>
      <w:r w:rsidR="00917F97">
        <w:rPr>
          <w:color w:val="FF0000"/>
          <w:sz w:val="22"/>
        </w:rPr>
        <w:t>8</w:t>
      </w:r>
      <w:r w:rsidRPr="00193DC0">
        <w:rPr>
          <w:color w:val="FF0000"/>
          <w:sz w:val="22"/>
        </w:rPr>
        <w:t xml:space="preserve"> e seus subitens do Termo de Referência – Anexo I deste Edital.</w:t>
      </w:r>
      <w:r w:rsidRPr="00193DC0">
        <w:rPr>
          <w:b/>
          <w:color w:val="FF0000"/>
          <w:sz w:val="20"/>
          <w:szCs w:val="22"/>
        </w:rPr>
        <w:t xml:space="preserve"> </w:t>
      </w:r>
    </w:p>
    <w:p w:rsidR="002A3951" w:rsidRPr="0026203B" w:rsidRDefault="002A3951" w:rsidP="002A3951">
      <w:pPr>
        <w:pStyle w:val="PargrafodaLista"/>
        <w:widowControl w:val="0"/>
        <w:tabs>
          <w:tab w:val="left" w:pos="500"/>
        </w:tabs>
        <w:autoSpaceDE w:val="0"/>
        <w:autoSpaceDN w:val="0"/>
        <w:ind w:left="0" w:right="-284"/>
        <w:contextualSpacing w:val="0"/>
        <w:rPr>
          <w:b/>
          <w:color w:val="FF0000"/>
          <w:sz w:val="22"/>
          <w:szCs w:val="22"/>
        </w:rPr>
      </w:pPr>
    </w:p>
    <w:p w:rsidR="002A3951" w:rsidRPr="008C75BE" w:rsidRDefault="002A3951" w:rsidP="002A3951">
      <w:pPr>
        <w:pStyle w:val="PargrafodaLista"/>
        <w:widowControl w:val="0"/>
        <w:tabs>
          <w:tab w:val="left" w:pos="500"/>
        </w:tabs>
        <w:autoSpaceDE w:val="0"/>
        <w:autoSpaceDN w:val="0"/>
        <w:spacing w:line="484" w:lineRule="auto"/>
        <w:ind w:left="0" w:right="-284"/>
        <w:contextualSpacing w:val="0"/>
        <w:rPr>
          <w:b/>
          <w:color w:val="FF0000"/>
          <w:sz w:val="22"/>
          <w:szCs w:val="22"/>
        </w:rPr>
      </w:pPr>
      <w:r w:rsidRPr="008C75BE">
        <w:rPr>
          <w:b/>
          <w:sz w:val="22"/>
          <w:szCs w:val="22"/>
        </w:rPr>
        <w:t>10 - U</w:t>
      </w:r>
      <w:r>
        <w:rPr>
          <w:b/>
          <w:sz w:val="22"/>
          <w:szCs w:val="22"/>
        </w:rPr>
        <w:t>L</w:t>
      </w:r>
      <w:r w:rsidRPr="008C75BE">
        <w:rPr>
          <w:b/>
          <w:sz w:val="22"/>
          <w:szCs w:val="22"/>
        </w:rPr>
        <w:t>TILIZAÇÃO DA ATA</w:t>
      </w:r>
    </w:p>
    <w:p w:rsidR="002A3951" w:rsidRPr="00185A1D" w:rsidRDefault="002A3951" w:rsidP="002A3951">
      <w:pPr>
        <w:pStyle w:val="textojustificadorecuoprimeiralinha"/>
        <w:spacing w:before="120" w:beforeAutospacing="0" w:after="120" w:afterAutospacing="0"/>
        <w:ind w:right="-284"/>
        <w:jc w:val="both"/>
        <w:rPr>
          <w:color w:val="000000"/>
          <w:sz w:val="22"/>
          <w:szCs w:val="22"/>
        </w:rPr>
      </w:pPr>
      <w:r>
        <w:rPr>
          <w:color w:val="000000"/>
          <w:sz w:val="22"/>
          <w:szCs w:val="22"/>
        </w:rPr>
        <w:lastRenderedPageBreak/>
        <w:t xml:space="preserve">10.1. </w:t>
      </w:r>
      <w:r w:rsidRPr="00185A1D">
        <w:rPr>
          <w:color w:val="000000"/>
          <w:sz w:val="22"/>
          <w:szCs w:val="22"/>
        </w:rPr>
        <w:t>Poderá nos termos do artigo 26 do Decreto Estadual 18.340/13, está Ata de Registro de Preços, durante a sua vigência, poderá ser utilizada por qualquer órgão ou entidade da Administração Pública Estadual que não tenha participado do certame licitatório, mediante anuência do órgão gerenciador.</w:t>
      </w:r>
    </w:p>
    <w:p w:rsidR="002A3951" w:rsidRPr="00185A1D" w:rsidRDefault="002A3951" w:rsidP="002A3951">
      <w:pPr>
        <w:pStyle w:val="textojustificadorecuoprimeiralinha"/>
        <w:spacing w:before="120" w:beforeAutospacing="0" w:after="120" w:afterAutospacing="0"/>
        <w:ind w:right="-284"/>
        <w:jc w:val="both"/>
        <w:rPr>
          <w:color w:val="000000"/>
          <w:sz w:val="22"/>
          <w:szCs w:val="22"/>
        </w:rPr>
      </w:pPr>
      <w:r>
        <w:rPr>
          <w:color w:val="000000"/>
          <w:sz w:val="22"/>
          <w:szCs w:val="22"/>
        </w:rPr>
        <w:t xml:space="preserve">10.2. </w:t>
      </w:r>
      <w:r w:rsidRPr="00185A1D">
        <w:rPr>
          <w:color w:val="000000"/>
          <w:sz w:val="22"/>
          <w:szCs w:val="22"/>
        </w:rPr>
        <w:t>É facultada aos órgãos ou entidades municipais, distritais ou estaduais a adesão a ata de registro de preços da Administração Pública Estadual.</w:t>
      </w:r>
    </w:p>
    <w:p w:rsidR="002A3951" w:rsidRPr="00185A1D" w:rsidRDefault="002A3951" w:rsidP="002A3951">
      <w:pPr>
        <w:pStyle w:val="textojustificadorecuoprimeiralinha"/>
        <w:spacing w:before="120" w:beforeAutospacing="0" w:after="120" w:afterAutospacing="0"/>
        <w:ind w:right="-284"/>
        <w:jc w:val="both"/>
        <w:rPr>
          <w:color w:val="000000"/>
          <w:sz w:val="22"/>
          <w:szCs w:val="22"/>
        </w:rPr>
      </w:pPr>
      <w:r>
        <w:rPr>
          <w:color w:val="000000"/>
          <w:sz w:val="22"/>
          <w:szCs w:val="22"/>
        </w:rPr>
        <w:t xml:space="preserve">10.3. </w:t>
      </w:r>
      <w:r w:rsidRPr="00185A1D">
        <w:rPr>
          <w:color w:val="000000"/>
          <w:sz w:val="22"/>
          <w:szCs w:val="22"/>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A3951" w:rsidRPr="00185A1D" w:rsidRDefault="002A3951" w:rsidP="002A3951">
      <w:pPr>
        <w:pStyle w:val="textojustificadorecuoprimeiralinha"/>
        <w:spacing w:before="120" w:beforeAutospacing="0" w:after="120" w:afterAutospacing="0"/>
        <w:ind w:right="-284"/>
        <w:jc w:val="both"/>
        <w:rPr>
          <w:color w:val="000000"/>
          <w:sz w:val="22"/>
          <w:szCs w:val="22"/>
        </w:rPr>
      </w:pPr>
      <w:r>
        <w:rPr>
          <w:color w:val="000000"/>
          <w:sz w:val="22"/>
          <w:szCs w:val="22"/>
        </w:rPr>
        <w:t xml:space="preserve">10.4. </w:t>
      </w:r>
      <w:r w:rsidRPr="00185A1D">
        <w:rPr>
          <w:color w:val="000000"/>
          <w:sz w:val="22"/>
          <w:szCs w:val="22"/>
        </w:rPr>
        <w:t>Com base no Decreto Federal nº 9.488/2018, fica estabelecido que:</w:t>
      </w:r>
    </w:p>
    <w:p w:rsidR="002A3951" w:rsidRPr="00E928BD" w:rsidRDefault="002A3951" w:rsidP="002A3951">
      <w:pPr>
        <w:pStyle w:val="textojustificado"/>
        <w:spacing w:before="0" w:beforeAutospacing="0" w:after="0" w:afterAutospacing="0"/>
        <w:ind w:right="-284"/>
        <w:jc w:val="both"/>
        <w:rPr>
          <w:color w:val="7030A0"/>
          <w:sz w:val="22"/>
          <w:szCs w:val="22"/>
        </w:rPr>
      </w:pPr>
      <w:r>
        <w:rPr>
          <w:color w:val="000000"/>
          <w:sz w:val="22"/>
          <w:szCs w:val="22"/>
        </w:rPr>
        <w:t xml:space="preserve">10.5. </w:t>
      </w:r>
      <w:r w:rsidRPr="00E928BD">
        <w:rPr>
          <w:color w:val="7030A0"/>
          <w:sz w:val="22"/>
          <w:szCs w:val="22"/>
        </w:rPr>
        <w:t>As aquisições ou as contratações adicionais de que trata este artigo não poderão exceder, por órgão ou entidade, a cinquenta por cento dos quantitativos dos itens do instrumento convocatório e registrados na ata de registro de preços para o órgão gerenciador e para os órgãos participantes.</w:t>
      </w:r>
    </w:p>
    <w:p w:rsidR="002A3951" w:rsidRDefault="002A3951" w:rsidP="002A3951">
      <w:pPr>
        <w:pStyle w:val="textojustificadorecuoprimeiralinha"/>
        <w:spacing w:before="120" w:beforeAutospacing="0" w:after="120" w:afterAutospacing="0"/>
        <w:ind w:right="-284"/>
        <w:jc w:val="both"/>
        <w:rPr>
          <w:color w:val="000000"/>
          <w:sz w:val="22"/>
          <w:szCs w:val="22"/>
        </w:rPr>
      </w:pPr>
      <w:r>
        <w:rPr>
          <w:color w:val="7030A0"/>
          <w:sz w:val="22"/>
          <w:szCs w:val="22"/>
        </w:rPr>
        <w:t xml:space="preserve">10.6. </w:t>
      </w:r>
      <w:r w:rsidRPr="00E928BD">
        <w:rPr>
          <w:color w:val="7030A0"/>
          <w:sz w:val="22"/>
          <w:szCs w:val="22"/>
        </w:rPr>
        <w:t>As adesões à ata de registro de preços não poderá exceder, na totalidade, ao dobro do quantitativo de cada item registrado na ata de registro de preços para o órgão gerenciador e para os órgãos participantes, independentemente do número de órgãos não participantes que aderirem</w:t>
      </w:r>
      <w:r w:rsidRPr="00185A1D">
        <w:rPr>
          <w:color w:val="000000"/>
          <w:sz w:val="22"/>
          <w:szCs w:val="22"/>
        </w:rPr>
        <w:t xml:space="preserve"> </w:t>
      </w:r>
    </w:p>
    <w:p w:rsidR="002A3951" w:rsidRPr="00185A1D" w:rsidRDefault="002A3951" w:rsidP="002A3951">
      <w:pPr>
        <w:pStyle w:val="textojustificadorecuoprimeiralinha"/>
        <w:spacing w:before="120" w:beforeAutospacing="0" w:after="120" w:afterAutospacing="0"/>
        <w:ind w:right="-284"/>
        <w:jc w:val="both"/>
        <w:rPr>
          <w:color w:val="000000"/>
          <w:sz w:val="22"/>
          <w:szCs w:val="22"/>
        </w:rPr>
      </w:pPr>
      <w:r>
        <w:rPr>
          <w:color w:val="000000"/>
          <w:sz w:val="22"/>
          <w:szCs w:val="22"/>
        </w:rPr>
        <w:t xml:space="preserve">10.7. </w:t>
      </w:r>
      <w:r w:rsidRPr="00185A1D">
        <w:rPr>
          <w:color w:val="000000"/>
          <w:sz w:val="22"/>
          <w:szCs w:val="22"/>
        </w:rPr>
        <w:t>Caberá ao órgão que se utilizar da ata, verificar a vantagem econômica da adesão a este Registro de Preço.</w:t>
      </w:r>
    </w:p>
    <w:p w:rsidR="002A3951" w:rsidRPr="00185A1D" w:rsidRDefault="002A3951" w:rsidP="002A3951">
      <w:pPr>
        <w:pStyle w:val="textojustificadorecuoprimeiralinha"/>
        <w:spacing w:before="120" w:beforeAutospacing="0" w:after="120" w:afterAutospacing="0"/>
        <w:ind w:right="-284"/>
        <w:jc w:val="both"/>
        <w:rPr>
          <w:color w:val="000000"/>
          <w:sz w:val="22"/>
          <w:szCs w:val="22"/>
        </w:rPr>
      </w:pPr>
      <w:r>
        <w:rPr>
          <w:color w:val="000000"/>
          <w:sz w:val="22"/>
          <w:szCs w:val="22"/>
        </w:rPr>
        <w:t xml:space="preserve">10.8. </w:t>
      </w:r>
      <w:r w:rsidRPr="00185A1D">
        <w:rPr>
          <w:color w:val="000000"/>
          <w:sz w:val="22"/>
          <w:szCs w:val="22"/>
        </w:rPr>
        <w:t xml:space="preserve">Além das condições e as regras estabelecidas no termo do Artigo 26 do Decreto nº 18.340/2013, </w:t>
      </w:r>
      <w:proofErr w:type="gramStart"/>
      <w:r w:rsidRPr="00185A1D">
        <w:rPr>
          <w:color w:val="000000"/>
          <w:sz w:val="22"/>
          <w:szCs w:val="22"/>
        </w:rPr>
        <w:t>as adesões ao presente Registro de Preços fica</w:t>
      </w:r>
      <w:proofErr w:type="gramEnd"/>
      <w:r w:rsidRPr="00185A1D">
        <w:rPr>
          <w:color w:val="000000"/>
          <w:sz w:val="22"/>
          <w:szCs w:val="22"/>
        </w:rPr>
        <w:t xml:space="preserve"> condicionada ao atendimento das determinações do Tribunal de Contas do Estado de Rondônia, consolidadas no Parecer Prévio nº 07/2014 do TCE/RO, caberá ao órgão ou entidade da Administração interessado, verificar se está enquadrado nas regras do item 3.2 do PP nº 07/2014.</w:t>
      </w:r>
    </w:p>
    <w:p w:rsidR="002A3951" w:rsidRPr="00185A1D" w:rsidRDefault="002A3951" w:rsidP="002A3951">
      <w:pPr>
        <w:pStyle w:val="textojustificadorecuoprimeiralinha"/>
        <w:spacing w:before="120" w:beforeAutospacing="0" w:after="120" w:afterAutospacing="0"/>
        <w:ind w:right="-284"/>
        <w:jc w:val="both"/>
        <w:rPr>
          <w:color w:val="000000"/>
          <w:sz w:val="22"/>
          <w:szCs w:val="22"/>
        </w:rPr>
      </w:pPr>
      <w:r>
        <w:rPr>
          <w:color w:val="000000"/>
          <w:sz w:val="22"/>
          <w:szCs w:val="22"/>
        </w:rPr>
        <w:t xml:space="preserve">10.9. </w:t>
      </w:r>
      <w:r w:rsidRPr="00185A1D">
        <w:rPr>
          <w:color w:val="000000"/>
          <w:sz w:val="22"/>
          <w:szCs w:val="22"/>
        </w:rPr>
        <w:t>O cumprimento das demais determinações para fornecimentos adicionais (caronas) do Parecer Prévio Nº 07/2014/TCE-RO (comprovação da viabilidade operacional, econômica e financeira e verificação da capacitação técnica e econômica complementares) devem ser documentadas nos autos da adesão e são de responsabilidade do requisitante.</w:t>
      </w:r>
    </w:p>
    <w:p w:rsidR="002A3951" w:rsidRPr="008C75BE" w:rsidRDefault="002A3951" w:rsidP="002A3951">
      <w:pPr>
        <w:pStyle w:val="Corpodetexto"/>
        <w:spacing w:before="7"/>
        <w:ind w:right="-284"/>
        <w:rPr>
          <w:sz w:val="22"/>
          <w:szCs w:val="22"/>
        </w:rPr>
      </w:pPr>
    </w:p>
    <w:p w:rsidR="002A3951" w:rsidRPr="008C75BE" w:rsidRDefault="002A3951" w:rsidP="002A3951">
      <w:pPr>
        <w:pStyle w:val="Ttulo1"/>
        <w:keepNext w:val="0"/>
        <w:widowControl w:val="0"/>
        <w:tabs>
          <w:tab w:val="left" w:pos="519"/>
        </w:tabs>
        <w:autoSpaceDE w:val="0"/>
        <w:autoSpaceDN w:val="0"/>
        <w:ind w:right="-284"/>
        <w:rPr>
          <w:i w:val="0"/>
          <w:sz w:val="22"/>
          <w:szCs w:val="22"/>
        </w:rPr>
      </w:pPr>
      <w:r>
        <w:rPr>
          <w:i w:val="0"/>
          <w:sz w:val="22"/>
          <w:szCs w:val="22"/>
        </w:rPr>
        <w:t xml:space="preserve">11. </w:t>
      </w:r>
      <w:r w:rsidRPr="008C75BE">
        <w:rPr>
          <w:i w:val="0"/>
          <w:sz w:val="22"/>
          <w:szCs w:val="22"/>
        </w:rPr>
        <w:t>DA ALTERAÇÃO DA ATA DE REGISTRO DE</w:t>
      </w:r>
      <w:r w:rsidRPr="008C75BE">
        <w:rPr>
          <w:i w:val="0"/>
          <w:spacing w:val="-5"/>
          <w:sz w:val="22"/>
          <w:szCs w:val="22"/>
        </w:rPr>
        <w:t xml:space="preserve"> </w:t>
      </w:r>
      <w:r w:rsidRPr="008C75BE">
        <w:rPr>
          <w:i w:val="0"/>
          <w:sz w:val="22"/>
          <w:szCs w:val="22"/>
        </w:rPr>
        <w:t>PREÇOS</w:t>
      </w:r>
    </w:p>
    <w:p w:rsidR="002A3951" w:rsidRPr="008C75BE" w:rsidRDefault="002A3951" w:rsidP="002A3951">
      <w:pPr>
        <w:pStyle w:val="Corpodetexto"/>
        <w:spacing w:before="5"/>
        <w:ind w:right="-284"/>
        <w:rPr>
          <w:b/>
          <w:sz w:val="22"/>
          <w:szCs w:val="22"/>
        </w:rPr>
      </w:pPr>
    </w:p>
    <w:p w:rsidR="002A3951" w:rsidRPr="00185A1D" w:rsidRDefault="002A3951" w:rsidP="002A3951">
      <w:pPr>
        <w:widowControl w:val="0"/>
        <w:tabs>
          <w:tab w:val="left" w:pos="643"/>
        </w:tabs>
        <w:autoSpaceDE w:val="0"/>
        <w:autoSpaceDN w:val="0"/>
        <w:ind w:right="-284"/>
        <w:jc w:val="both"/>
        <w:rPr>
          <w:sz w:val="22"/>
          <w:szCs w:val="22"/>
        </w:rPr>
      </w:pPr>
      <w:r>
        <w:rPr>
          <w:sz w:val="22"/>
          <w:szCs w:val="22"/>
        </w:rPr>
        <w:t xml:space="preserve">11.1. </w:t>
      </w:r>
      <w:r w:rsidRPr="00185A1D">
        <w:rPr>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A3951" w:rsidRPr="008C75BE" w:rsidRDefault="002A3951" w:rsidP="002A3951">
      <w:pPr>
        <w:pStyle w:val="Corpodetexto"/>
        <w:spacing w:before="1"/>
        <w:ind w:right="-284"/>
        <w:rPr>
          <w:sz w:val="22"/>
          <w:szCs w:val="22"/>
        </w:rPr>
      </w:pPr>
    </w:p>
    <w:p w:rsidR="002A3951" w:rsidRPr="008C75BE" w:rsidRDefault="002A3951" w:rsidP="002A3951">
      <w:pPr>
        <w:pStyle w:val="Corpodetexto"/>
        <w:ind w:right="-284"/>
        <w:rPr>
          <w:sz w:val="22"/>
          <w:szCs w:val="22"/>
        </w:rPr>
      </w:pPr>
      <w:r w:rsidRPr="008C75BE">
        <w:rPr>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2A3951" w:rsidRPr="008C75BE" w:rsidRDefault="002A3951" w:rsidP="002A3951">
      <w:pPr>
        <w:pStyle w:val="Corpodetexto"/>
        <w:spacing w:before="1"/>
        <w:ind w:right="-284"/>
        <w:rPr>
          <w:sz w:val="22"/>
          <w:szCs w:val="22"/>
        </w:rPr>
      </w:pPr>
    </w:p>
    <w:p w:rsidR="002A3951" w:rsidRPr="008C75BE" w:rsidRDefault="002A3951" w:rsidP="002A3951">
      <w:pPr>
        <w:pStyle w:val="PargrafodaLista"/>
        <w:widowControl w:val="0"/>
        <w:numPr>
          <w:ilvl w:val="1"/>
          <w:numId w:val="35"/>
        </w:numPr>
        <w:tabs>
          <w:tab w:val="left" w:pos="648"/>
        </w:tabs>
        <w:autoSpaceDE w:val="0"/>
        <w:autoSpaceDN w:val="0"/>
        <w:ind w:left="0" w:right="-284" w:firstLine="0"/>
        <w:contextualSpacing w:val="0"/>
        <w:jc w:val="both"/>
        <w:rPr>
          <w:sz w:val="22"/>
          <w:szCs w:val="22"/>
        </w:rPr>
      </w:pPr>
      <w:r w:rsidRPr="008C75BE">
        <w:rPr>
          <w:sz w:val="22"/>
          <w:szCs w:val="22"/>
        </w:rPr>
        <w:t>Os fornecedores que não aceitarem reduzir seus preços aos valores praticados pelo mercado serão liberados do compromisso assumido, sem aplicação de</w:t>
      </w:r>
      <w:r w:rsidRPr="008C75BE">
        <w:rPr>
          <w:spacing w:val="-12"/>
          <w:sz w:val="22"/>
          <w:szCs w:val="22"/>
        </w:rPr>
        <w:t xml:space="preserve"> </w:t>
      </w:r>
      <w:r w:rsidRPr="008C75BE">
        <w:rPr>
          <w:sz w:val="22"/>
          <w:szCs w:val="22"/>
        </w:rPr>
        <w:t>penalidade.</w:t>
      </w:r>
    </w:p>
    <w:p w:rsidR="002A3951" w:rsidRPr="008C75BE" w:rsidRDefault="002A3951" w:rsidP="002A3951">
      <w:pPr>
        <w:pStyle w:val="Corpodetexto"/>
        <w:ind w:right="-284"/>
        <w:rPr>
          <w:sz w:val="22"/>
          <w:szCs w:val="22"/>
        </w:rPr>
      </w:pPr>
    </w:p>
    <w:p w:rsidR="002A3951" w:rsidRPr="008C75BE" w:rsidRDefault="002A3951" w:rsidP="002A3951">
      <w:pPr>
        <w:pStyle w:val="PargrafodaLista"/>
        <w:widowControl w:val="0"/>
        <w:numPr>
          <w:ilvl w:val="1"/>
          <w:numId w:val="35"/>
        </w:numPr>
        <w:tabs>
          <w:tab w:val="left" w:pos="627"/>
        </w:tabs>
        <w:autoSpaceDE w:val="0"/>
        <w:autoSpaceDN w:val="0"/>
        <w:ind w:left="0" w:right="-284" w:firstLine="0"/>
        <w:contextualSpacing w:val="0"/>
        <w:jc w:val="both"/>
        <w:rPr>
          <w:sz w:val="22"/>
          <w:szCs w:val="22"/>
        </w:rPr>
      </w:pPr>
      <w:r w:rsidRPr="008C75BE">
        <w:rPr>
          <w:sz w:val="22"/>
          <w:szCs w:val="22"/>
        </w:rPr>
        <w:t>A ordem de classificação dos fornecedores que aceitarem reduzir seus preços aos valores de mercado observará a classificação</w:t>
      </w:r>
      <w:r w:rsidRPr="008C75BE">
        <w:rPr>
          <w:spacing w:val="-1"/>
          <w:sz w:val="22"/>
          <w:szCs w:val="22"/>
        </w:rPr>
        <w:t xml:space="preserve"> </w:t>
      </w:r>
      <w:r w:rsidRPr="008C75BE">
        <w:rPr>
          <w:sz w:val="22"/>
          <w:szCs w:val="22"/>
        </w:rPr>
        <w:t>original.</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1"/>
          <w:numId w:val="35"/>
        </w:numPr>
        <w:tabs>
          <w:tab w:val="left" w:pos="660"/>
        </w:tabs>
        <w:autoSpaceDE w:val="0"/>
        <w:autoSpaceDN w:val="0"/>
        <w:ind w:left="0" w:right="-284" w:firstLine="0"/>
        <w:contextualSpacing w:val="0"/>
        <w:jc w:val="both"/>
        <w:rPr>
          <w:sz w:val="22"/>
          <w:szCs w:val="22"/>
        </w:rPr>
      </w:pPr>
      <w:r w:rsidRPr="008C75BE">
        <w:rPr>
          <w:sz w:val="22"/>
          <w:szCs w:val="22"/>
        </w:rPr>
        <w:t>Quando o preço de mercado tornar-se superior aos preços registrados, e o fornecedor não puder cumprir o compromisso, o órgão gerenciador</w:t>
      </w:r>
      <w:r w:rsidRPr="008C75BE">
        <w:rPr>
          <w:spacing w:val="-4"/>
          <w:sz w:val="22"/>
          <w:szCs w:val="22"/>
        </w:rPr>
        <w:t xml:space="preserve"> </w:t>
      </w:r>
      <w:r w:rsidRPr="008C75BE">
        <w:rPr>
          <w:sz w:val="22"/>
          <w:szCs w:val="22"/>
        </w:rPr>
        <w:t>poderá:</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2"/>
          <w:numId w:val="35"/>
        </w:numPr>
        <w:tabs>
          <w:tab w:val="left" w:pos="817"/>
        </w:tabs>
        <w:autoSpaceDE w:val="0"/>
        <w:autoSpaceDN w:val="0"/>
        <w:ind w:left="0" w:right="-284" w:firstLine="0"/>
        <w:contextualSpacing w:val="0"/>
        <w:jc w:val="both"/>
        <w:rPr>
          <w:sz w:val="22"/>
          <w:szCs w:val="22"/>
        </w:rPr>
      </w:pPr>
      <w:r w:rsidRPr="008C75BE">
        <w:rPr>
          <w:sz w:val="22"/>
          <w:szCs w:val="22"/>
        </w:rPr>
        <w:t>Liberar o fornecedor do compromisso assumido, caso a comunicação ocorra antes do pedido de fornecimento, sem aplicação de penalidade se confirmada a veracidade dos motivos e</w:t>
      </w:r>
      <w:r w:rsidRPr="008C75BE">
        <w:rPr>
          <w:spacing w:val="-17"/>
          <w:sz w:val="22"/>
          <w:szCs w:val="22"/>
        </w:rPr>
        <w:t xml:space="preserve"> </w:t>
      </w:r>
      <w:r w:rsidRPr="008C75BE">
        <w:rPr>
          <w:sz w:val="22"/>
          <w:szCs w:val="22"/>
        </w:rPr>
        <w:t>comprovantes;</w:t>
      </w:r>
    </w:p>
    <w:p w:rsidR="002A3951" w:rsidRPr="008C75BE" w:rsidRDefault="002A3951" w:rsidP="002A3951">
      <w:pPr>
        <w:pStyle w:val="Corpodetexto"/>
        <w:spacing w:before="10"/>
        <w:ind w:right="-284"/>
        <w:rPr>
          <w:sz w:val="22"/>
          <w:szCs w:val="22"/>
        </w:rPr>
      </w:pPr>
    </w:p>
    <w:p w:rsidR="002A3951" w:rsidRPr="008C75BE" w:rsidRDefault="002A3951" w:rsidP="002A3951">
      <w:pPr>
        <w:pStyle w:val="PargrafodaLista"/>
        <w:widowControl w:val="0"/>
        <w:numPr>
          <w:ilvl w:val="2"/>
          <w:numId w:val="35"/>
        </w:numPr>
        <w:tabs>
          <w:tab w:val="left" w:pos="776"/>
        </w:tabs>
        <w:autoSpaceDE w:val="0"/>
        <w:autoSpaceDN w:val="0"/>
        <w:spacing w:before="1"/>
        <w:ind w:left="0" w:right="-284" w:firstLine="0"/>
        <w:contextualSpacing w:val="0"/>
        <w:jc w:val="both"/>
        <w:rPr>
          <w:sz w:val="22"/>
          <w:szCs w:val="22"/>
        </w:rPr>
      </w:pPr>
      <w:r w:rsidRPr="008C75BE">
        <w:rPr>
          <w:sz w:val="22"/>
          <w:szCs w:val="22"/>
        </w:rPr>
        <w:t>Convocar os demais fornecedores para assegurar igual oportunidade de</w:t>
      </w:r>
      <w:r w:rsidRPr="008C75BE">
        <w:rPr>
          <w:spacing w:val="-7"/>
          <w:sz w:val="22"/>
          <w:szCs w:val="22"/>
        </w:rPr>
        <w:t xml:space="preserve"> </w:t>
      </w:r>
      <w:r w:rsidRPr="008C75BE">
        <w:rPr>
          <w:sz w:val="22"/>
          <w:szCs w:val="22"/>
        </w:rPr>
        <w:t>negociação;</w:t>
      </w:r>
    </w:p>
    <w:p w:rsidR="002A3951" w:rsidRPr="008C75BE" w:rsidRDefault="002A3951" w:rsidP="002A3951">
      <w:pPr>
        <w:pStyle w:val="Corpodetexto"/>
        <w:spacing w:before="1"/>
        <w:ind w:right="-284"/>
        <w:rPr>
          <w:sz w:val="22"/>
          <w:szCs w:val="22"/>
        </w:rPr>
      </w:pPr>
    </w:p>
    <w:p w:rsidR="002A3951" w:rsidRPr="008C75BE" w:rsidRDefault="002A3951" w:rsidP="002A3951">
      <w:pPr>
        <w:pStyle w:val="PargrafodaLista"/>
        <w:widowControl w:val="0"/>
        <w:numPr>
          <w:ilvl w:val="2"/>
          <w:numId w:val="35"/>
        </w:numPr>
        <w:tabs>
          <w:tab w:val="left" w:pos="780"/>
        </w:tabs>
        <w:autoSpaceDE w:val="0"/>
        <w:autoSpaceDN w:val="0"/>
        <w:ind w:left="0" w:right="-284" w:firstLine="0"/>
        <w:contextualSpacing w:val="0"/>
        <w:jc w:val="both"/>
        <w:rPr>
          <w:sz w:val="22"/>
          <w:szCs w:val="22"/>
        </w:rPr>
      </w:pPr>
      <w:r w:rsidRPr="008C75BE">
        <w:rPr>
          <w:sz w:val="22"/>
          <w:szCs w:val="22"/>
        </w:rPr>
        <w:t>Não havendo êxito nas negociações, o órgão gerenciador deverá proceder a revogação do item da ata de registro de preços, adotando as medidas cabíveis para obtenção da contratação mais</w:t>
      </w:r>
      <w:r w:rsidRPr="008C75BE">
        <w:rPr>
          <w:spacing w:val="-11"/>
          <w:sz w:val="22"/>
          <w:szCs w:val="22"/>
        </w:rPr>
        <w:t xml:space="preserve"> </w:t>
      </w:r>
      <w:r w:rsidRPr="008C75BE">
        <w:rPr>
          <w:sz w:val="22"/>
          <w:szCs w:val="22"/>
        </w:rPr>
        <w:t>vantajosa.</w:t>
      </w:r>
    </w:p>
    <w:p w:rsidR="002A3951" w:rsidRPr="008C75BE" w:rsidRDefault="002A3951" w:rsidP="002A3951">
      <w:pPr>
        <w:pStyle w:val="Corpodetexto"/>
        <w:spacing w:before="4"/>
        <w:ind w:right="-284"/>
        <w:rPr>
          <w:sz w:val="22"/>
          <w:szCs w:val="22"/>
        </w:rPr>
      </w:pPr>
    </w:p>
    <w:p w:rsidR="002A3951" w:rsidRPr="008C75BE" w:rsidRDefault="002A3951" w:rsidP="002A3951">
      <w:pPr>
        <w:pStyle w:val="Ttulo1"/>
        <w:keepNext w:val="0"/>
        <w:widowControl w:val="0"/>
        <w:numPr>
          <w:ilvl w:val="0"/>
          <w:numId w:val="34"/>
        </w:numPr>
        <w:tabs>
          <w:tab w:val="left" w:pos="444"/>
        </w:tabs>
        <w:autoSpaceDE w:val="0"/>
        <w:autoSpaceDN w:val="0"/>
        <w:ind w:left="0" w:right="-284" w:firstLine="0"/>
        <w:jc w:val="both"/>
        <w:rPr>
          <w:i w:val="0"/>
          <w:sz w:val="22"/>
          <w:szCs w:val="22"/>
        </w:rPr>
      </w:pPr>
      <w:r w:rsidRPr="008C75BE">
        <w:rPr>
          <w:i w:val="0"/>
          <w:sz w:val="22"/>
          <w:szCs w:val="22"/>
        </w:rPr>
        <w:t>DAS OBRIGAÇÕES DA DETENTORA DO</w:t>
      </w:r>
      <w:r w:rsidRPr="008C75BE">
        <w:rPr>
          <w:i w:val="0"/>
          <w:spacing w:val="-2"/>
          <w:sz w:val="22"/>
          <w:szCs w:val="22"/>
        </w:rPr>
        <w:t xml:space="preserve"> </w:t>
      </w:r>
      <w:r w:rsidRPr="008C75BE">
        <w:rPr>
          <w:i w:val="0"/>
          <w:sz w:val="22"/>
          <w:szCs w:val="22"/>
        </w:rPr>
        <w:t>REGISTRO.</w:t>
      </w:r>
    </w:p>
    <w:p w:rsidR="002A3951" w:rsidRPr="008C75BE" w:rsidRDefault="002A3951" w:rsidP="002A3951">
      <w:pPr>
        <w:pStyle w:val="Corpodetexto"/>
        <w:spacing w:before="7"/>
        <w:ind w:right="-284"/>
        <w:rPr>
          <w:b/>
          <w:sz w:val="22"/>
          <w:szCs w:val="22"/>
        </w:rPr>
      </w:pPr>
    </w:p>
    <w:p w:rsidR="002A3951" w:rsidRPr="008C75BE" w:rsidRDefault="002A3951" w:rsidP="002A3951">
      <w:pPr>
        <w:pStyle w:val="PargrafodaLista"/>
        <w:widowControl w:val="0"/>
        <w:numPr>
          <w:ilvl w:val="1"/>
          <w:numId w:val="34"/>
        </w:numPr>
        <w:tabs>
          <w:tab w:val="left" w:pos="632"/>
        </w:tabs>
        <w:autoSpaceDE w:val="0"/>
        <w:autoSpaceDN w:val="0"/>
        <w:ind w:left="0" w:right="-284" w:firstLine="0"/>
        <w:contextualSpacing w:val="0"/>
        <w:jc w:val="both"/>
        <w:rPr>
          <w:sz w:val="22"/>
          <w:szCs w:val="22"/>
        </w:rPr>
      </w:pPr>
      <w:r w:rsidRPr="008C75BE">
        <w:rPr>
          <w:sz w:val="22"/>
          <w:szCs w:val="22"/>
        </w:rPr>
        <w:t>Substituir em qualquer tempo e sem qualquer Ônus para o Órgão/Entidade toda ou parte da remessa devolvida pela mesma, no prazo de 05 (cinco) dias úteis, caso constatada divergência na</w:t>
      </w:r>
      <w:r w:rsidRPr="008C75BE">
        <w:rPr>
          <w:spacing w:val="-21"/>
          <w:sz w:val="22"/>
          <w:szCs w:val="22"/>
        </w:rPr>
        <w:t xml:space="preserve"> </w:t>
      </w:r>
      <w:r w:rsidRPr="008C75BE">
        <w:rPr>
          <w:sz w:val="22"/>
          <w:szCs w:val="22"/>
        </w:rPr>
        <w:t>especificação;</w:t>
      </w:r>
    </w:p>
    <w:p w:rsidR="002A3951" w:rsidRPr="008C75BE" w:rsidRDefault="002A3951" w:rsidP="002A3951">
      <w:pPr>
        <w:pStyle w:val="Corpodetexto"/>
        <w:spacing w:before="2"/>
        <w:ind w:right="-284"/>
        <w:rPr>
          <w:sz w:val="22"/>
          <w:szCs w:val="22"/>
        </w:rPr>
      </w:pPr>
    </w:p>
    <w:p w:rsidR="002A3951" w:rsidRPr="008C75BE" w:rsidRDefault="002A3951" w:rsidP="002A3951">
      <w:pPr>
        <w:pStyle w:val="PargrafodaLista"/>
        <w:widowControl w:val="0"/>
        <w:numPr>
          <w:ilvl w:val="1"/>
          <w:numId w:val="34"/>
        </w:numPr>
        <w:tabs>
          <w:tab w:val="left" w:pos="656"/>
        </w:tabs>
        <w:autoSpaceDE w:val="0"/>
        <w:autoSpaceDN w:val="0"/>
        <w:ind w:left="0" w:right="-284" w:firstLine="0"/>
        <w:contextualSpacing w:val="0"/>
        <w:jc w:val="both"/>
        <w:rPr>
          <w:sz w:val="22"/>
          <w:szCs w:val="22"/>
        </w:rPr>
      </w:pPr>
      <w:r w:rsidRPr="008C75BE">
        <w:rPr>
          <w:sz w:val="22"/>
          <w:szCs w:val="22"/>
        </w:rPr>
        <w:t>Dispor-se a toda e qualquer fiscalização, no tocante ao fornecimento do produto, assim como ao cumprimento das obrigações previstas na</w:t>
      </w:r>
      <w:r w:rsidRPr="008C75BE">
        <w:rPr>
          <w:spacing w:val="-1"/>
          <w:sz w:val="22"/>
          <w:szCs w:val="22"/>
        </w:rPr>
        <w:t xml:space="preserve"> </w:t>
      </w:r>
      <w:r w:rsidRPr="008C75BE">
        <w:rPr>
          <w:sz w:val="22"/>
          <w:szCs w:val="22"/>
        </w:rPr>
        <w:t>ATA;</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1"/>
          <w:numId w:val="34"/>
        </w:numPr>
        <w:tabs>
          <w:tab w:val="left" w:pos="647"/>
        </w:tabs>
        <w:autoSpaceDE w:val="0"/>
        <w:autoSpaceDN w:val="0"/>
        <w:ind w:left="0" w:right="-284" w:firstLine="0"/>
        <w:contextualSpacing w:val="0"/>
        <w:jc w:val="both"/>
        <w:rPr>
          <w:sz w:val="22"/>
          <w:szCs w:val="22"/>
        </w:rPr>
      </w:pPr>
      <w:r w:rsidRPr="008C75BE">
        <w:rPr>
          <w:sz w:val="22"/>
          <w:szCs w:val="22"/>
        </w:rPr>
        <w:t>Prover todos os meios necessários à garantia da plena operacionalidade do fornecimento, inclusive considerados os casos de greve ou paralisação de qualquer</w:t>
      </w:r>
      <w:r w:rsidRPr="008C75BE">
        <w:rPr>
          <w:spacing w:val="-5"/>
          <w:sz w:val="22"/>
          <w:szCs w:val="22"/>
        </w:rPr>
        <w:t xml:space="preserve"> </w:t>
      </w:r>
      <w:r w:rsidRPr="008C75BE">
        <w:rPr>
          <w:sz w:val="22"/>
          <w:szCs w:val="22"/>
        </w:rPr>
        <w:t>natureza;</w:t>
      </w:r>
    </w:p>
    <w:p w:rsidR="002A3951" w:rsidRPr="008C75BE" w:rsidRDefault="002A3951" w:rsidP="002A3951">
      <w:pPr>
        <w:pStyle w:val="Corpodetexto"/>
        <w:spacing w:before="7"/>
        <w:ind w:right="-284"/>
        <w:rPr>
          <w:sz w:val="22"/>
          <w:szCs w:val="22"/>
        </w:rPr>
      </w:pPr>
    </w:p>
    <w:p w:rsidR="002A3951" w:rsidRPr="008C75BE" w:rsidRDefault="002A3951" w:rsidP="002A3951">
      <w:pPr>
        <w:pStyle w:val="PargrafodaLista"/>
        <w:widowControl w:val="0"/>
        <w:numPr>
          <w:ilvl w:val="1"/>
          <w:numId w:val="34"/>
        </w:numPr>
        <w:tabs>
          <w:tab w:val="left" w:pos="642"/>
        </w:tabs>
        <w:autoSpaceDE w:val="0"/>
        <w:autoSpaceDN w:val="0"/>
        <w:ind w:left="0" w:right="-284" w:firstLine="0"/>
        <w:contextualSpacing w:val="0"/>
        <w:jc w:val="both"/>
        <w:rPr>
          <w:sz w:val="22"/>
          <w:szCs w:val="22"/>
        </w:rPr>
      </w:pPr>
      <w:r w:rsidRPr="008C75BE">
        <w:rPr>
          <w:sz w:val="22"/>
          <w:szCs w:val="22"/>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w:t>
      </w:r>
      <w:r w:rsidRPr="008C75BE">
        <w:rPr>
          <w:spacing w:val="-1"/>
          <w:sz w:val="22"/>
          <w:szCs w:val="22"/>
        </w:rPr>
        <w:t xml:space="preserve"> </w:t>
      </w:r>
      <w:r w:rsidRPr="008C75BE">
        <w:rPr>
          <w:sz w:val="22"/>
          <w:szCs w:val="22"/>
        </w:rPr>
        <w:t>estabelecidas;</w:t>
      </w:r>
    </w:p>
    <w:p w:rsidR="002A3951" w:rsidRPr="008C75BE" w:rsidRDefault="002A3951" w:rsidP="002A3951">
      <w:pPr>
        <w:pStyle w:val="Corpodetexto"/>
        <w:ind w:right="-284"/>
        <w:rPr>
          <w:sz w:val="22"/>
          <w:szCs w:val="22"/>
        </w:rPr>
      </w:pPr>
    </w:p>
    <w:p w:rsidR="002A3951" w:rsidRPr="008C75BE" w:rsidRDefault="002A3951" w:rsidP="002A3951">
      <w:pPr>
        <w:pStyle w:val="PargrafodaLista"/>
        <w:widowControl w:val="0"/>
        <w:numPr>
          <w:ilvl w:val="1"/>
          <w:numId w:val="34"/>
        </w:numPr>
        <w:tabs>
          <w:tab w:val="left" w:pos="649"/>
        </w:tabs>
        <w:autoSpaceDE w:val="0"/>
        <w:autoSpaceDN w:val="0"/>
        <w:ind w:left="0" w:right="-284" w:firstLine="0"/>
        <w:contextualSpacing w:val="0"/>
        <w:jc w:val="both"/>
        <w:rPr>
          <w:sz w:val="22"/>
          <w:szCs w:val="22"/>
        </w:rPr>
      </w:pPr>
      <w:r w:rsidRPr="008C75BE">
        <w:rPr>
          <w:sz w:val="22"/>
          <w:szCs w:val="22"/>
        </w:rPr>
        <w:t>Comunicar imediatamente à Administração Pública qualquer alteração ocorrida no endereço, conta bancária e outros julgáveis necessários para recebimento de</w:t>
      </w:r>
      <w:r w:rsidRPr="008C75BE">
        <w:rPr>
          <w:spacing w:val="-8"/>
          <w:sz w:val="22"/>
          <w:szCs w:val="22"/>
        </w:rPr>
        <w:t xml:space="preserve"> </w:t>
      </w:r>
      <w:r w:rsidRPr="008C75BE">
        <w:rPr>
          <w:sz w:val="22"/>
          <w:szCs w:val="22"/>
        </w:rPr>
        <w:t>correspondência;</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1"/>
          <w:numId w:val="34"/>
        </w:numPr>
        <w:tabs>
          <w:tab w:val="left" w:pos="673"/>
        </w:tabs>
        <w:autoSpaceDE w:val="0"/>
        <w:autoSpaceDN w:val="0"/>
        <w:ind w:left="0" w:right="-284" w:firstLine="0"/>
        <w:contextualSpacing w:val="0"/>
        <w:jc w:val="both"/>
        <w:rPr>
          <w:sz w:val="22"/>
          <w:szCs w:val="22"/>
        </w:rPr>
      </w:pPr>
      <w:r w:rsidRPr="008C75BE">
        <w:rPr>
          <w:sz w:val="22"/>
          <w:szCs w:val="22"/>
        </w:rPr>
        <w:t>Respeitar e fazer cumprir a legislação de segurança e saúde no trabalho, previstas nas normas regulamentadoras</w:t>
      </w:r>
      <w:r w:rsidRPr="008C75BE">
        <w:rPr>
          <w:spacing w:val="-3"/>
          <w:sz w:val="22"/>
          <w:szCs w:val="22"/>
        </w:rPr>
        <w:t xml:space="preserve"> </w:t>
      </w:r>
      <w:r w:rsidRPr="008C75BE">
        <w:rPr>
          <w:sz w:val="22"/>
          <w:szCs w:val="22"/>
        </w:rPr>
        <w:t>pertinentes;</w:t>
      </w:r>
    </w:p>
    <w:p w:rsidR="002A3951" w:rsidRPr="008C75BE" w:rsidRDefault="002A3951" w:rsidP="002A3951">
      <w:pPr>
        <w:pStyle w:val="Corpodetexto"/>
        <w:spacing w:before="10"/>
        <w:ind w:right="-284"/>
        <w:rPr>
          <w:sz w:val="22"/>
          <w:szCs w:val="22"/>
        </w:rPr>
      </w:pPr>
    </w:p>
    <w:p w:rsidR="002A3951" w:rsidRPr="008C75BE" w:rsidRDefault="002A3951" w:rsidP="002A3951">
      <w:pPr>
        <w:pStyle w:val="PargrafodaLista"/>
        <w:widowControl w:val="0"/>
        <w:numPr>
          <w:ilvl w:val="1"/>
          <w:numId w:val="34"/>
        </w:numPr>
        <w:tabs>
          <w:tab w:val="left" w:pos="637"/>
        </w:tabs>
        <w:autoSpaceDE w:val="0"/>
        <w:autoSpaceDN w:val="0"/>
        <w:spacing w:before="1"/>
        <w:ind w:left="0" w:right="-284" w:firstLine="0"/>
        <w:contextualSpacing w:val="0"/>
        <w:jc w:val="both"/>
        <w:rPr>
          <w:sz w:val="22"/>
          <w:szCs w:val="22"/>
        </w:rPr>
      </w:pPr>
      <w:r w:rsidRPr="008C75BE">
        <w:rPr>
          <w:sz w:val="22"/>
          <w:szCs w:val="22"/>
        </w:rPr>
        <w:t>Fiscalizar o perfeito cumprimento do fornecimento a que se obrigou, cabendo-lhe, integralmente, os ônus decorrentes. Tal fiscalização dar-se-á independentemente da que será exercida pela Administração Pública.</w:t>
      </w:r>
    </w:p>
    <w:p w:rsidR="002A3951" w:rsidRPr="008C75BE" w:rsidRDefault="002A3951" w:rsidP="002A3951">
      <w:pPr>
        <w:pStyle w:val="Corpodetexto"/>
        <w:spacing w:before="1"/>
        <w:ind w:right="-284"/>
        <w:rPr>
          <w:sz w:val="22"/>
          <w:szCs w:val="22"/>
        </w:rPr>
      </w:pPr>
    </w:p>
    <w:p w:rsidR="002A3951" w:rsidRPr="008C75BE" w:rsidRDefault="002A3951" w:rsidP="002A3951">
      <w:pPr>
        <w:pStyle w:val="PargrafodaLista"/>
        <w:widowControl w:val="0"/>
        <w:numPr>
          <w:ilvl w:val="1"/>
          <w:numId w:val="34"/>
        </w:numPr>
        <w:tabs>
          <w:tab w:val="left" w:pos="618"/>
        </w:tabs>
        <w:autoSpaceDE w:val="0"/>
        <w:autoSpaceDN w:val="0"/>
        <w:ind w:left="0" w:right="-284" w:firstLine="0"/>
        <w:contextualSpacing w:val="0"/>
        <w:jc w:val="both"/>
        <w:rPr>
          <w:sz w:val="22"/>
          <w:szCs w:val="22"/>
        </w:rPr>
      </w:pPr>
      <w:r w:rsidRPr="008C75BE">
        <w:rPr>
          <w:sz w:val="22"/>
          <w:szCs w:val="22"/>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w:t>
      </w:r>
      <w:r w:rsidRPr="008C75BE">
        <w:rPr>
          <w:spacing w:val="-29"/>
          <w:sz w:val="22"/>
          <w:szCs w:val="22"/>
        </w:rPr>
        <w:t xml:space="preserve"> </w:t>
      </w:r>
      <w:r w:rsidRPr="008C75BE">
        <w:rPr>
          <w:sz w:val="22"/>
          <w:szCs w:val="22"/>
        </w:rPr>
        <w:t>vigentes;</w:t>
      </w:r>
    </w:p>
    <w:p w:rsidR="002A3951" w:rsidRPr="008C75BE" w:rsidRDefault="002A3951" w:rsidP="002A3951">
      <w:pPr>
        <w:pStyle w:val="Corpodetexto"/>
        <w:spacing w:before="10"/>
        <w:ind w:right="-284"/>
        <w:rPr>
          <w:sz w:val="22"/>
          <w:szCs w:val="22"/>
        </w:rPr>
      </w:pPr>
    </w:p>
    <w:p w:rsidR="002A3951" w:rsidRPr="008C75BE" w:rsidRDefault="002A3951" w:rsidP="002A3951">
      <w:pPr>
        <w:pStyle w:val="PargrafodaLista"/>
        <w:widowControl w:val="0"/>
        <w:numPr>
          <w:ilvl w:val="1"/>
          <w:numId w:val="34"/>
        </w:numPr>
        <w:tabs>
          <w:tab w:val="left" w:pos="647"/>
        </w:tabs>
        <w:autoSpaceDE w:val="0"/>
        <w:autoSpaceDN w:val="0"/>
        <w:ind w:left="0" w:right="-284" w:firstLine="0"/>
        <w:contextualSpacing w:val="0"/>
        <w:jc w:val="both"/>
        <w:rPr>
          <w:sz w:val="22"/>
          <w:szCs w:val="22"/>
        </w:rPr>
      </w:pPr>
      <w:r w:rsidRPr="008C75BE">
        <w:rPr>
          <w:sz w:val="22"/>
          <w:szCs w:val="22"/>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w:t>
      </w:r>
      <w:r w:rsidRPr="008C75BE">
        <w:rPr>
          <w:spacing w:val="-19"/>
          <w:sz w:val="22"/>
          <w:szCs w:val="22"/>
        </w:rPr>
        <w:t xml:space="preserve"> </w:t>
      </w:r>
      <w:r w:rsidRPr="008C75BE">
        <w:rPr>
          <w:sz w:val="22"/>
          <w:szCs w:val="22"/>
        </w:rPr>
        <w:t>responsabilidade;</w:t>
      </w:r>
    </w:p>
    <w:p w:rsidR="002A3951" w:rsidRPr="008C75BE" w:rsidRDefault="002A3951" w:rsidP="002A3951">
      <w:pPr>
        <w:pStyle w:val="Corpodetexto"/>
        <w:spacing w:before="1"/>
        <w:ind w:right="-284"/>
        <w:rPr>
          <w:sz w:val="22"/>
          <w:szCs w:val="22"/>
        </w:rPr>
      </w:pPr>
    </w:p>
    <w:p w:rsidR="002A3951" w:rsidRPr="008C75BE" w:rsidRDefault="002A3951" w:rsidP="002A3951">
      <w:pPr>
        <w:pStyle w:val="Corpodetexto"/>
        <w:ind w:right="-284"/>
        <w:rPr>
          <w:sz w:val="22"/>
          <w:szCs w:val="22"/>
        </w:rPr>
      </w:pPr>
      <w:r w:rsidRPr="008C75BE">
        <w:rPr>
          <w:sz w:val="22"/>
          <w:szCs w:val="22"/>
        </w:rPr>
        <w:lastRenderedPageBreak/>
        <w:t>12.10 Todos os impostos e taxas que forem devidos em decorrência das contratações do objeto do Edital correrão por conta exclusiva da contratada;</w:t>
      </w:r>
    </w:p>
    <w:p w:rsidR="002A3951" w:rsidRPr="008C75BE" w:rsidRDefault="002A3951" w:rsidP="002A3951">
      <w:pPr>
        <w:pStyle w:val="Corpodetexto"/>
        <w:spacing w:before="5"/>
        <w:ind w:right="-284"/>
        <w:rPr>
          <w:sz w:val="22"/>
          <w:szCs w:val="22"/>
        </w:rPr>
      </w:pPr>
    </w:p>
    <w:p w:rsidR="002A3951" w:rsidRPr="008C75BE" w:rsidRDefault="002A3951" w:rsidP="002A3951">
      <w:pPr>
        <w:pStyle w:val="Ttulo1"/>
        <w:keepNext w:val="0"/>
        <w:widowControl w:val="0"/>
        <w:numPr>
          <w:ilvl w:val="0"/>
          <w:numId w:val="34"/>
        </w:numPr>
        <w:tabs>
          <w:tab w:val="left" w:pos="444"/>
        </w:tabs>
        <w:autoSpaceDE w:val="0"/>
        <w:autoSpaceDN w:val="0"/>
        <w:ind w:left="0" w:right="-284" w:firstLine="0"/>
        <w:jc w:val="both"/>
        <w:rPr>
          <w:i w:val="0"/>
          <w:sz w:val="22"/>
          <w:szCs w:val="22"/>
        </w:rPr>
      </w:pPr>
      <w:r w:rsidRPr="008C75BE">
        <w:rPr>
          <w:i w:val="0"/>
          <w:sz w:val="22"/>
          <w:szCs w:val="22"/>
        </w:rPr>
        <w:t>DAS OBRIGAÇÕES DOS ÓRGÃOS</w:t>
      </w:r>
      <w:r w:rsidRPr="008C75BE">
        <w:rPr>
          <w:i w:val="0"/>
          <w:spacing w:val="-4"/>
          <w:sz w:val="22"/>
          <w:szCs w:val="22"/>
        </w:rPr>
        <w:t xml:space="preserve"> </w:t>
      </w:r>
      <w:r w:rsidRPr="008C75BE">
        <w:rPr>
          <w:i w:val="0"/>
          <w:sz w:val="22"/>
          <w:szCs w:val="22"/>
        </w:rPr>
        <w:t>REQUISITANTES</w:t>
      </w:r>
    </w:p>
    <w:p w:rsidR="002A3951" w:rsidRPr="008C75BE" w:rsidRDefault="002A3951" w:rsidP="002A3951">
      <w:pPr>
        <w:pStyle w:val="Corpodetexto"/>
        <w:spacing w:before="7"/>
        <w:ind w:right="-284"/>
        <w:rPr>
          <w:b/>
          <w:sz w:val="22"/>
          <w:szCs w:val="22"/>
        </w:rPr>
      </w:pPr>
    </w:p>
    <w:p w:rsidR="002A3951" w:rsidRPr="008C75BE" w:rsidRDefault="002A3951" w:rsidP="002A3951">
      <w:pPr>
        <w:pStyle w:val="PargrafodaLista"/>
        <w:widowControl w:val="0"/>
        <w:numPr>
          <w:ilvl w:val="1"/>
          <w:numId w:val="34"/>
        </w:numPr>
        <w:tabs>
          <w:tab w:val="left" w:pos="610"/>
        </w:tabs>
        <w:autoSpaceDE w:val="0"/>
        <w:autoSpaceDN w:val="0"/>
        <w:ind w:left="0" w:right="-284" w:firstLine="0"/>
        <w:contextualSpacing w:val="0"/>
        <w:jc w:val="both"/>
        <w:rPr>
          <w:sz w:val="22"/>
          <w:szCs w:val="22"/>
        </w:rPr>
      </w:pPr>
      <w:r w:rsidRPr="008C75BE">
        <w:rPr>
          <w:sz w:val="22"/>
          <w:szCs w:val="22"/>
        </w:rPr>
        <w:t>Proporcionar todas as facilidades indispensáveis à boa execução das obrigações</w:t>
      </w:r>
      <w:r w:rsidRPr="008C75BE">
        <w:rPr>
          <w:spacing w:val="-19"/>
          <w:sz w:val="22"/>
          <w:szCs w:val="22"/>
        </w:rPr>
        <w:t xml:space="preserve"> </w:t>
      </w:r>
      <w:r w:rsidRPr="008C75BE">
        <w:rPr>
          <w:sz w:val="22"/>
          <w:szCs w:val="22"/>
        </w:rPr>
        <w:t>contratuais;</w:t>
      </w:r>
    </w:p>
    <w:p w:rsidR="002A3951" w:rsidRPr="008C75BE" w:rsidRDefault="002A3951" w:rsidP="002A3951">
      <w:pPr>
        <w:pStyle w:val="Corpodetexto"/>
        <w:ind w:right="-284"/>
        <w:rPr>
          <w:sz w:val="22"/>
          <w:szCs w:val="22"/>
        </w:rPr>
      </w:pPr>
    </w:p>
    <w:p w:rsidR="002A3951" w:rsidRPr="008C75BE" w:rsidRDefault="002A3951" w:rsidP="002A3951">
      <w:pPr>
        <w:pStyle w:val="PargrafodaLista"/>
        <w:widowControl w:val="0"/>
        <w:numPr>
          <w:ilvl w:val="1"/>
          <w:numId w:val="34"/>
        </w:numPr>
        <w:tabs>
          <w:tab w:val="left" w:pos="663"/>
        </w:tabs>
        <w:autoSpaceDE w:val="0"/>
        <w:autoSpaceDN w:val="0"/>
        <w:ind w:left="0" w:right="-284" w:firstLine="0"/>
        <w:contextualSpacing w:val="0"/>
        <w:jc w:val="both"/>
        <w:rPr>
          <w:sz w:val="22"/>
          <w:szCs w:val="22"/>
        </w:rPr>
      </w:pPr>
      <w:r w:rsidRPr="008C75BE">
        <w:rPr>
          <w:sz w:val="22"/>
          <w:szCs w:val="22"/>
        </w:rPr>
        <w:t>Rejeitar, no todo ou em parte, os objetos desta Ata entregues em desacordo com as obrigações assumidas pelo</w:t>
      </w:r>
      <w:r w:rsidRPr="008C75BE">
        <w:rPr>
          <w:spacing w:val="-4"/>
          <w:sz w:val="22"/>
          <w:szCs w:val="22"/>
        </w:rPr>
        <w:t xml:space="preserve"> </w:t>
      </w:r>
      <w:r w:rsidRPr="008C75BE">
        <w:rPr>
          <w:sz w:val="22"/>
          <w:szCs w:val="22"/>
        </w:rPr>
        <w:t>fornecedor;</w:t>
      </w:r>
    </w:p>
    <w:p w:rsidR="002A3951" w:rsidRPr="008C75BE" w:rsidRDefault="002A3951" w:rsidP="002A3951">
      <w:pPr>
        <w:pStyle w:val="Corpodetexto"/>
        <w:ind w:right="-284"/>
        <w:rPr>
          <w:sz w:val="22"/>
          <w:szCs w:val="22"/>
        </w:rPr>
      </w:pPr>
    </w:p>
    <w:p w:rsidR="002A3951" w:rsidRPr="008C75BE" w:rsidRDefault="002A3951" w:rsidP="002A3951">
      <w:pPr>
        <w:pStyle w:val="PargrafodaLista"/>
        <w:widowControl w:val="0"/>
        <w:numPr>
          <w:ilvl w:val="1"/>
          <w:numId w:val="34"/>
        </w:numPr>
        <w:tabs>
          <w:tab w:val="left" w:pos="625"/>
        </w:tabs>
        <w:autoSpaceDE w:val="0"/>
        <w:autoSpaceDN w:val="0"/>
        <w:ind w:left="0" w:right="-284" w:firstLine="0"/>
        <w:contextualSpacing w:val="0"/>
        <w:jc w:val="both"/>
        <w:rPr>
          <w:sz w:val="22"/>
          <w:szCs w:val="22"/>
        </w:rPr>
      </w:pPr>
      <w:r w:rsidRPr="008C75BE">
        <w:rPr>
          <w:sz w:val="22"/>
          <w:szCs w:val="22"/>
        </w:rPr>
        <w:t>Notificar a CONTRATADA de qualquer irregularidade encontrada no fornecimento dos objetos desta Ata;</w:t>
      </w:r>
    </w:p>
    <w:p w:rsidR="002A3951" w:rsidRPr="008C75BE" w:rsidRDefault="002A3951" w:rsidP="002A3951">
      <w:pPr>
        <w:pStyle w:val="Corpodetexto"/>
        <w:spacing w:before="11"/>
        <w:ind w:right="-284"/>
        <w:rPr>
          <w:sz w:val="22"/>
          <w:szCs w:val="22"/>
        </w:rPr>
      </w:pPr>
    </w:p>
    <w:p w:rsidR="002A3951" w:rsidRPr="008C75BE" w:rsidRDefault="002A3951" w:rsidP="002A3951">
      <w:pPr>
        <w:pStyle w:val="PargrafodaLista"/>
        <w:widowControl w:val="0"/>
        <w:numPr>
          <w:ilvl w:val="1"/>
          <w:numId w:val="34"/>
        </w:numPr>
        <w:tabs>
          <w:tab w:val="left" w:pos="613"/>
        </w:tabs>
        <w:autoSpaceDE w:val="0"/>
        <w:autoSpaceDN w:val="0"/>
        <w:ind w:left="0" w:right="-284" w:firstLine="0"/>
        <w:contextualSpacing w:val="0"/>
        <w:jc w:val="both"/>
        <w:rPr>
          <w:sz w:val="22"/>
          <w:szCs w:val="22"/>
        </w:rPr>
      </w:pPr>
      <w:r w:rsidRPr="008C75BE">
        <w:rPr>
          <w:sz w:val="22"/>
          <w:szCs w:val="22"/>
        </w:rPr>
        <w:t xml:space="preserve">Efetuar o pagamento </w:t>
      </w:r>
      <w:proofErr w:type="gramStart"/>
      <w:r w:rsidRPr="008C75BE">
        <w:rPr>
          <w:sz w:val="22"/>
          <w:szCs w:val="22"/>
        </w:rPr>
        <w:t>à(</w:t>
      </w:r>
      <w:proofErr w:type="gramEnd"/>
      <w:r w:rsidRPr="008C75BE">
        <w:rPr>
          <w:sz w:val="22"/>
          <w:szCs w:val="22"/>
        </w:rPr>
        <w:t>s) contratada(s) de acordo com as condições de preços e prazos estabelecidos no edital e ata de registro de</w:t>
      </w:r>
      <w:r w:rsidRPr="008C75BE">
        <w:rPr>
          <w:spacing w:val="-2"/>
          <w:sz w:val="22"/>
          <w:szCs w:val="22"/>
        </w:rPr>
        <w:t xml:space="preserve"> </w:t>
      </w:r>
      <w:r w:rsidRPr="008C75BE">
        <w:rPr>
          <w:sz w:val="22"/>
          <w:szCs w:val="22"/>
        </w:rPr>
        <w:t>preços</w:t>
      </w:r>
    </w:p>
    <w:p w:rsidR="002A3951" w:rsidRPr="008C75BE" w:rsidRDefault="002A3951" w:rsidP="002A3951">
      <w:pPr>
        <w:pStyle w:val="Corpodetexto"/>
        <w:spacing w:before="10"/>
        <w:ind w:right="-284"/>
        <w:rPr>
          <w:sz w:val="22"/>
          <w:szCs w:val="22"/>
        </w:rPr>
      </w:pPr>
    </w:p>
    <w:p w:rsidR="002A3951" w:rsidRPr="008C75BE" w:rsidRDefault="002A3951" w:rsidP="002A3951">
      <w:pPr>
        <w:pStyle w:val="PargrafodaLista"/>
        <w:widowControl w:val="0"/>
        <w:numPr>
          <w:ilvl w:val="1"/>
          <w:numId w:val="34"/>
        </w:numPr>
        <w:tabs>
          <w:tab w:val="left" w:pos="625"/>
        </w:tabs>
        <w:autoSpaceDE w:val="0"/>
        <w:autoSpaceDN w:val="0"/>
        <w:spacing w:before="1" w:line="242" w:lineRule="auto"/>
        <w:ind w:left="0" w:right="-284" w:firstLine="0"/>
        <w:contextualSpacing w:val="0"/>
        <w:jc w:val="both"/>
        <w:rPr>
          <w:sz w:val="22"/>
          <w:szCs w:val="22"/>
        </w:rPr>
      </w:pPr>
      <w:r w:rsidRPr="008C75BE">
        <w:rPr>
          <w:sz w:val="22"/>
          <w:szCs w:val="22"/>
        </w:rPr>
        <w:t>Nenhum pagamento será efetuado à empresa adjudicatária, enquanto pendente de liquidação qualquer obrigação. Esse fato não será gerador de direito a reajustamento de preços ou a atualização</w:t>
      </w:r>
      <w:r w:rsidRPr="008C75BE">
        <w:rPr>
          <w:spacing w:val="-20"/>
          <w:sz w:val="22"/>
          <w:szCs w:val="22"/>
        </w:rPr>
        <w:t xml:space="preserve"> </w:t>
      </w:r>
      <w:r w:rsidRPr="008C75BE">
        <w:rPr>
          <w:sz w:val="22"/>
          <w:szCs w:val="22"/>
        </w:rPr>
        <w:t>monetária.</w:t>
      </w:r>
    </w:p>
    <w:p w:rsidR="002A3951" w:rsidRPr="008C75BE" w:rsidRDefault="002A3951" w:rsidP="002A3951">
      <w:pPr>
        <w:pStyle w:val="Corpodetexto"/>
        <w:spacing w:before="8"/>
        <w:ind w:right="-284"/>
        <w:rPr>
          <w:sz w:val="22"/>
          <w:szCs w:val="22"/>
        </w:rPr>
      </w:pPr>
    </w:p>
    <w:p w:rsidR="002A3951" w:rsidRPr="008C75BE" w:rsidRDefault="002A3951" w:rsidP="002A3951">
      <w:pPr>
        <w:pStyle w:val="PargrafodaLista"/>
        <w:widowControl w:val="0"/>
        <w:numPr>
          <w:ilvl w:val="1"/>
          <w:numId w:val="34"/>
        </w:numPr>
        <w:tabs>
          <w:tab w:val="left" w:pos="611"/>
        </w:tabs>
        <w:autoSpaceDE w:val="0"/>
        <w:autoSpaceDN w:val="0"/>
        <w:spacing w:before="1"/>
        <w:ind w:left="0" w:right="-284" w:firstLine="0"/>
        <w:contextualSpacing w:val="0"/>
        <w:jc w:val="both"/>
        <w:rPr>
          <w:sz w:val="22"/>
          <w:szCs w:val="22"/>
        </w:rPr>
      </w:pPr>
      <w:r w:rsidRPr="008C75BE">
        <w:rPr>
          <w:sz w:val="22"/>
          <w:szCs w:val="22"/>
        </w:rPr>
        <w:t>Não haverá, sob hipótese alguma, pagamento</w:t>
      </w:r>
      <w:r w:rsidRPr="008C75BE">
        <w:rPr>
          <w:spacing w:val="-1"/>
          <w:sz w:val="22"/>
          <w:szCs w:val="22"/>
        </w:rPr>
        <w:t xml:space="preserve"> </w:t>
      </w:r>
      <w:r w:rsidRPr="008C75BE">
        <w:rPr>
          <w:sz w:val="22"/>
          <w:szCs w:val="22"/>
        </w:rPr>
        <w:t>antecipado.</w:t>
      </w:r>
    </w:p>
    <w:p w:rsidR="002A3951" w:rsidRPr="008C75BE" w:rsidRDefault="002A3951" w:rsidP="002A3951">
      <w:pPr>
        <w:pStyle w:val="Corpodetexto"/>
        <w:spacing w:before="2"/>
        <w:ind w:right="-284"/>
        <w:rPr>
          <w:sz w:val="22"/>
          <w:szCs w:val="22"/>
        </w:rPr>
      </w:pPr>
    </w:p>
    <w:p w:rsidR="002A3951" w:rsidRPr="008C75BE" w:rsidRDefault="002A3951" w:rsidP="002A3951">
      <w:pPr>
        <w:pStyle w:val="Ttulo1"/>
        <w:keepNext w:val="0"/>
        <w:widowControl w:val="0"/>
        <w:numPr>
          <w:ilvl w:val="0"/>
          <w:numId w:val="34"/>
        </w:numPr>
        <w:tabs>
          <w:tab w:val="left" w:pos="444"/>
        </w:tabs>
        <w:autoSpaceDE w:val="0"/>
        <w:autoSpaceDN w:val="0"/>
        <w:ind w:left="0" w:right="-284" w:firstLine="0"/>
        <w:jc w:val="both"/>
        <w:rPr>
          <w:i w:val="0"/>
          <w:sz w:val="22"/>
          <w:szCs w:val="22"/>
        </w:rPr>
      </w:pPr>
      <w:r w:rsidRPr="008C75BE">
        <w:rPr>
          <w:i w:val="0"/>
          <w:sz w:val="22"/>
          <w:szCs w:val="22"/>
        </w:rPr>
        <w:t>DOS ÓRGÃOS</w:t>
      </w:r>
      <w:r w:rsidRPr="008C75BE">
        <w:rPr>
          <w:i w:val="0"/>
          <w:spacing w:val="-7"/>
          <w:sz w:val="22"/>
          <w:szCs w:val="22"/>
        </w:rPr>
        <w:t xml:space="preserve"> </w:t>
      </w:r>
      <w:r w:rsidRPr="008C75BE">
        <w:rPr>
          <w:i w:val="0"/>
          <w:sz w:val="22"/>
          <w:szCs w:val="22"/>
        </w:rPr>
        <w:t>PARTICIPANTES:</w:t>
      </w:r>
    </w:p>
    <w:p w:rsidR="002A3951" w:rsidRPr="008C75BE" w:rsidRDefault="002A3951" w:rsidP="002A3951">
      <w:pPr>
        <w:pStyle w:val="PargrafodaLista"/>
        <w:widowControl w:val="0"/>
        <w:numPr>
          <w:ilvl w:val="1"/>
          <w:numId w:val="34"/>
        </w:numPr>
        <w:tabs>
          <w:tab w:val="left" w:pos="610"/>
        </w:tabs>
        <w:autoSpaceDE w:val="0"/>
        <w:autoSpaceDN w:val="0"/>
        <w:spacing w:before="117"/>
        <w:ind w:left="0" w:right="-284" w:firstLine="0"/>
        <w:contextualSpacing w:val="0"/>
        <w:jc w:val="both"/>
        <w:rPr>
          <w:sz w:val="22"/>
          <w:szCs w:val="22"/>
        </w:rPr>
      </w:pPr>
      <w:r w:rsidRPr="008C75BE">
        <w:rPr>
          <w:sz w:val="22"/>
          <w:szCs w:val="22"/>
        </w:rPr>
        <w:t>É participante desta ata o seguinte órgão pertencente à Administração Pública do Estado de</w:t>
      </w:r>
      <w:r w:rsidRPr="008C75BE">
        <w:rPr>
          <w:spacing w:val="-20"/>
          <w:sz w:val="22"/>
          <w:szCs w:val="22"/>
        </w:rPr>
        <w:t xml:space="preserve"> </w:t>
      </w:r>
      <w:r w:rsidRPr="008C75BE">
        <w:rPr>
          <w:sz w:val="22"/>
          <w:szCs w:val="22"/>
        </w:rPr>
        <w:t>Rondônia:</w:t>
      </w:r>
    </w:p>
    <w:p w:rsidR="002A3951" w:rsidRPr="008C75BE" w:rsidRDefault="002A3951" w:rsidP="002A3951">
      <w:pPr>
        <w:pStyle w:val="Corpodetexto"/>
        <w:spacing w:before="10"/>
        <w:ind w:right="-284"/>
        <w:rPr>
          <w:sz w:val="22"/>
          <w:szCs w:val="22"/>
        </w:rPr>
      </w:pPr>
    </w:p>
    <w:p w:rsidR="002A3951" w:rsidRPr="008C75BE" w:rsidRDefault="002A3951" w:rsidP="002A3951">
      <w:pPr>
        <w:pStyle w:val="Ttulo1"/>
        <w:keepNext w:val="0"/>
        <w:widowControl w:val="0"/>
        <w:numPr>
          <w:ilvl w:val="0"/>
          <w:numId w:val="33"/>
        </w:numPr>
        <w:tabs>
          <w:tab w:val="left" w:pos="390"/>
        </w:tabs>
        <w:autoSpaceDE w:val="0"/>
        <w:autoSpaceDN w:val="0"/>
        <w:ind w:left="0" w:right="-284" w:firstLine="0"/>
        <w:rPr>
          <w:i w:val="0"/>
          <w:sz w:val="22"/>
          <w:szCs w:val="22"/>
        </w:rPr>
      </w:pPr>
      <w:r w:rsidRPr="008C75BE">
        <w:rPr>
          <w:i w:val="0"/>
          <w:sz w:val="22"/>
          <w:szCs w:val="22"/>
        </w:rPr>
        <w:t>- DISPOSIÇÕES GERAIS</w:t>
      </w:r>
    </w:p>
    <w:p w:rsidR="002A3951" w:rsidRPr="008C75BE" w:rsidRDefault="002A3951" w:rsidP="002A3951">
      <w:pPr>
        <w:pStyle w:val="Corpodetexto"/>
        <w:spacing w:before="7"/>
        <w:ind w:right="-284"/>
        <w:rPr>
          <w:b/>
          <w:sz w:val="22"/>
          <w:szCs w:val="22"/>
        </w:rPr>
      </w:pPr>
    </w:p>
    <w:p w:rsidR="002A3951" w:rsidRPr="008C75BE" w:rsidRDefault="002A3951" w:rsidP="002A3951">
      <w:pPr>
        <w:pStyle w:val="PargrafodaLista"/>
        <w:widowControl w:val="0"/>
        <w:numPr>
          <w:ilvl w:val="1"/>
          <w:numId w:val="33"/>
        </w:numPr>
        <w:tabs>
          <w:tab w:val="left" w:pos="632"/>
        </w:tabs>
        <w:autoSpaceDE w:val="0"/>
        <w:autoSpaceDN w:val="0"/>
        <w:ind w:left="0" w:right="-284" w:firstLine="0"/>
        <w:contextualSpacing w:val="0"/>
        <w:jc w:val="both"/>
        <w:rPr>
          <w:sz w:val="22"/>
          <w:szCs w:val="22"/>
        </w:rPr>
      </w:pPr>
      <w:r w:rsidRPr="008C75BE">
        <w:rPr>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w:t>
      </w:r>
      <w:r w:rsidRPr="008C75BE">
        <w:rPr>
          <w:spacing w:val="-11"/>
          <w:sz w:val="22"/>
          <w:szCs w:val="22"/>
        </w:rPr>
        <w:t xml:space="preserve"> </w:t>
      </w:r>
      <w:r w:rsidRPr="008C75BE">
        <w:rPr>
          <w:sz w:val="22"/>
          <w:szCs w:val="22"/>
        </w:rPr>
        <w:t>condições.</w:t>
      </w:r>
    </w:p>
    <w:p w:rsidR="002A3951" w:rsidRPr="008C75BE" w:rsidRDefault="002A3951" w:rsidP="002A3951">
      <w:pPr>
        <w:pStyle w:val="Corpodetexto"/>
        <w:spacing w:before="6"/>
        <w:ind w:right="-284"/>
        <w:rPr>
          <w:sz w:val="22"/>
          <w:szCs w:val="22"/>
        </w:rPr>
      </w:pPr>
    </w:p>
    <w:p w:rsidR="002A3951" w:rsidRPr="008C75BE" w:rsidRDefault="002A3951" w:rsidP="002A3951">
      <w:pPr>
        <w:pStyle w:val="PargrafodaLista"/>
        <w:widowControl w:val="0"/>
        <w:numPr>
          <w:ilvl w:val="1"/>
          <w:numId w:val="33"/>
        </w:numPr>
        <w:tabs>
          <w:tab w:val="left" w:pos="615"/>
        </w:tabs>
        <w:autoSpaceDE w:val="0"/>
        <w:autoSpaceDN w:val="0"/>
        <w:spacing w:before="91"/>
        <w:ind w:left="0" w:right="-284" w:firstLine="0"/>
        <w:contextualSpacing w:val="0"/>
        <w:jc w:val="both"/>
        <w:rPr>
          <w:sz w:val="22"/>
          <w:szCs w:val="22"/>
        </w:rPr>
      </w:pPr>
      <w:r w:rsidRPr="008C75BE">
        <w:rPr>
          <w:sz w:val="22"/>
          <w:szCs w:val="22"/>
        </w:rPr>
        <w:t>Fica a Detentora ciente que a publicidade da ata de registro de preços na imprensa oficial terá efeito de compromisso nas condições ofertadas e pactuadas na proposta apresentada à</w:t>
      </w:r>
      <w:r w:rsidRPr="008C75BE">
        <w:rPr>
          <w:spacing w:val="-8"/>
          <w:sz w:val="22"/>
          <w:szCs w:val="22"/>
        </w:rPr>
        <w:t xml:space="preserve"> </w:t>
      </w:r>
      <w:r w:rsidRPr="008C75BE">
        <w:rPr>
          <w:sz w:val="22"/>
          <w:szCs w:val="22"/>
        </w:rPr>
        <w:t>licitação.</w:t>
      </w:r>
    </w:p>
    <w:p w:rsidR="002A3951" w:rsidRPr="008C75BE" w:rsidRDefault="002A3951" w:rsidP="002A3951">
      <w:pPr>
        <w:pStyle w:val="Corpodetexto"/>
        <w:ind w:right="-284"/>
        <w:rPr>
          <w:sz w:val="22"/>
          <w:szCs w:val="22"/>
        </w:rPr>
      </w:pPr>
    </w:p>
    <w:p w:rsidR="002A3951" w:rsidRPr="008C75BE" w:rsidRDefault="002A3951" w:rsidP="002A3951">
      <w:pPr>
        <w:pStyle w:val="PargrafodaLista"/>
        <w:widowControl w:val="0"/>
        <w:numPr>
          <w:ilvl w:val="1"/>
          <w:numId w:val="33"/>
        </w:numPr>
        <w:tabs>
          <w:tab w:val="left" w:pos="639"/>
        </w:tabs>
        <w:autoSpaceDE w:val="0"/>
        <w:autoSpaceDN w:val="0"/>
        <w:ind w:left="0" w:right="-284" w:firstLine="0"/>
        <w:contextualSpacing w:val="0"/>
        <w:jc w:val="both"/>
        <w:rPr>
          <w:sz w:val="22"/>
          <w:szCs w:val="22"/>
        </w:rPr>
      </w:pPr>
      <w:r w:rsidRPr="008C75BE">
        <w:rPr>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w:t>
      </w:r>
      <w:r w:rsidRPr="008C75BE">
        <w:rPr>
          <w:spacing w:val="-14"/>
          <w:sz w:val="22"/>
          <w:szCs w:val="22"/>
        </w:rPr>
        <w:t xml:space="preserve"> </w:t>
      </w:r>
      <w:r w:rsidRPr="008C75BE">
        <w:rPr>
          <w:sz w:val="22"/>
          <w:szCs w:val="22"/>
        </w:rPr>
        <w:t>omissos.</w:t>
      </w:r>
    </w:p>
    <w:p w:rsidR="002A3951" w:rsidRPr="008C75BE" w:rsidRDefault="002A3951" w:rsidP="002A3951">
      <w:pPr>
        <w:pStyle w:val="Corpodetexto"/>
        <w:spacing w:before="1"/>
        <w:ind w:right="-284"/>
        <w:rPr>
          <w:sz w:val="22"/>
          <w:szCs w:val="22"/>
        </w:rPr>
      </w:pPr>
    </w:p>
    <w:p w:rsidR="002A3951" w:rsidRPr="008C75BE" w:rsidRDefault="002A3951" w:rsidP="002A3951">
      <w:pPr>
        <w:pStyle w:val="PargrafodaLista"/>
        <w:widowControl w:val="0"/>
        <w:numPr>
          <w:ilvl w:val="1"/>
          <w:numId w:val="33"/>
        </w:numPr>
        <w:tabs>
          <w:tab w:val="left" w:pos="615"/>
        </w:tabs>
        <w:autoSpaceDE w:val="0"/>
        <w:autoSpaceDN w:val="0"/>
        <w:ind w:left="0" w:right="-284" w:firstLine="0"/>
        <w:contextualSpacing w:val="0"/>
        <w:jc w:val="both"/>
        <w:rPr>
          <w:sz w:val="22"/>
          <w:szCs w:val="22"/>
        </w:rPr>
      </w:pPr>
      <w:r w:rsidRPr="008C75BE">
        <w:rPr>
          <w:sz w:val="22"/>
          <w:szCs w:val="22"/>
        </w:rPr>
        <w:t>Fazem parte integrante desta Ata, para todos os efeitos legais: o Edital de Licitação e seus anexos, bem como, o ANEXO ÚNICO desta ata que contém os preços registrados e respectivos</w:t>
      </w:r>
      <w:r w:rsidRPr="008C75BE">
        <w:rPr>
          <w:spacing w:val="-16"/>
          <w:sz w:val="22"/>
          <w:szCs w:val="22"/>
        </w:rPr>
        <w:t xml:space="preserve"> </w:t>
      </w:r>
      <w:r w:rsidRPr="008C75BE">
        <w:rPr>
          <w:sz w:val="22"/>
          <w:szCs w:val="22"/>
        </w:rPr>
        <w:t>detentores.</w:t>
      </w:r>
    </w:p>
    <w:p w:rsidR="002A3951" w:rsidRPr="008C75BE" w:rsidRDefault="002A3951" w:rsidP="002A3951">
      <w:pPr>
        <w:pStyle w:val="Corpodetexto"/>
        <w:ind w:right="-284"/>
        <w:rPr>
          <w:sz w:val="22"/>
          <w:szCs w:val="22"/>
        </w:rPr>
      </w:pPr>
    </w:p>
    <w:p w:rsidR="002A3951" w:rsidRPr="008C75BE" w:rsidRDefault="002A3951" w:rsidP="002A3951">
      <w:pPr>
        <w:pStyle w:val="Corpodetexto"/>
        <w:ind w:right="-284"/>
        <w:rPr>
          <w:sz w:val="22"/>
          <w:szCs w:val="22"/>
        </w:rPr>
      </w:pPr>
    </w:p>
    <w:p w:rsidR="002A3951" w:rsidRDefault="002A3951" w:rsidP="002A3951">
      <w:pPr>
        <w:pStyle w:val="Corpodetexto"/>
        <w:spacing w:before="1"/>
        <w:ind w:right="-284" w:firstLine="442"/>
        <w:rPr>
          <w:sz w:val="22"/>
          <w:szCs w:val="22"/>
        </w:rPr>
      </w:pPr>
      <w:r w:rsidRPr="008C75BE">
        <w:rPr>
          <w:sz w:val="22"/>
          <w:szCs w:val="22"/>
        </w:rPr>
        <w:t>Fica eleito o foro do Município de Porto Velho/RO para dirimir as eventuais controvérsias decorrentes do presente ajuste.</w:t>
      </w:r>
    </w:p>
    <w:p w:rsidR="000518DF" w:rsidRPr="008C75BE" w:rsidRDefault="000518DF" w:rsidP="002A3951">
      <w:pPr>
        <w:pStyle w:val="Corpodetexto"/>
        <w:spacing w:before="1"/>
        <w:ind w:right="-284" w:firstLine="442"/>
        <w:rPr>
          <w:sz w:val="22"/>
          <w:szCs w:val="22"/>
        </w:rPr>
      </w:pPr>
    </w:p>
    <w:p w:rsidR="002A3951" w:rsidRPr="008C75BE" w:rsidRDefault="002A3951" w:rsidP="002A3951">
      <w:pPr>
        <w:pStyle w:val="Ttulo1"/>
        <w:spacing w:before="1"/>
        <w:ind w:right="-284"/>
        <w:rPr>
          <w:i w:val="0"/>
          <w:sz w:val="22"/>
          <w:szCs w:val="22"/>
        </w:rPr>
      </w:pPr>
      <w:r w:rsidRPr="008C75BE">
        <w:rPr>
          <w:i w:val="0"/>
          <w:sz w:val="22"/>
          <w:szCs w:val="22"/>
        </w:rPr>
        <w:t>ÓRGÃO GERENCIADOR:</w:t>
      </w:r>
    </w:p>
    <w:p w:rsidR="002A3951" w:rsidRPr="008C75BE" w:rsidRDefault="002A3951" w:rsidP="002A3951">
      <w:pPr>
        <w:pStyle w:val="Corpodetexto"/>
        <w:spacing w:before="6"/>
        <w:ind w:right="-284"/>
        <w:rPr>
          <w:b/>
          <w:sz w:val="22"/>
          <w:szCs w:val="22"/>
        </w:rPr>
      </w:pPr>
    </w:p>
    <w:p w:rsidR="002A3951" w:rsidRDefault="002A3951" w:rsidP="002A3951">
      <w:pPr>
        <w:pStyle w:val="Corpodetexto"/>
        <w:ind w:right="-284"/>
        <w:rPr>
          <w:sz w:val="22"/>
          <w:szCs w:val="22"/>
        </w:rPr>
      </w:pPr>
      <w:r w:rsidRPr="008C75BE">
        <w:rPr>
          <w:sz w:val="22"/>
          <w:szCs w:val="22"/>
        </w:rPr>
        <w:t xml:space="preserve">Superintendente Estadual de Compras e Licitações </w:t>
      </w:r>
    </w:p>
    <w:p w:rsidR="002A3951" w:rsidRDefault="002A3951" w:rsidP="002A3951">
      <w:pPr>
        <w:pStyle w:val="Corpodetexto"/>
        <w:ind w:right="-284"/>
        <w:rPr>
          <w:sz w:val="22"/>
          <w:szCs w:val="22"/>
        </w:rPr>
      </w:pPr>
    </w:p>
    <w:p w:rsidR="002A3951" w:rsidRPr="008C75BE" w:rsidRDefault="002A3951" w:rsidP="002A3951">
      <w:pPr>
        <w:pStyle w:val="Corpodetexto"/>
        <w:ind w:right="-284"/>
        <w:rPr>
          <w:sz w:val="22"/>
          <w:szCs w:val="22"/>
        </w:rPr>
      </w:pPr>
      <w:r w:rsidRPr="008C75BE">
        <w:rPr>
          <w:sz w:val="22"/>
          <w:szCs w:val="22"/>
        </w:rPr>
        <w:t>Gerente do Sistema de Registro de Preços</w:t>
      </w:r>
    </w:p>
    <w:p w:rsidR="002A3951" w:rsidRPr="008C75BE" w:rsidRDefault="002A3951" w:rsidP="002A3951">
      <w:pPr>
        <w:pStyle w:val="Corpodetexto"/>
        <w:spacing w:before="4"/>
        <w:ind w:right="-284"/>
        <w:rPr>
          <w:sz w:val="22"/>
          <w:szCs w:val="22"/>
        </w:rPr>
      </w:pPr>
    </w:p>
    <w:p w:rsidR="002A3951" w:rsidRPr="008C75BE" w:rsidRDefault="002A3951" w:rsidP="002A3951">
      <w:pPr>
        <w:pStyle w:val="Ttulo1"/>
        <w:ind w:right="-284"/>
        <w:rPr>
          <w:i w:val="0"/>
          <w:sz w:val="22"/>
          <w:szCs w:val="22"/>
        </w:rPr>
      </w:pPr>
      <w:proofErr w:type="gramStart"/>
      <w:r w:rsidRPr="008C75BE">
        <w:rPr>
          <w:i w:val="0"/>
          <w:sz w:val="22"/>
          <w:szCs w:val="22"/>
        </w:rPr>
        <w:t>EMPRESA(</w:t>
      </w:r>
      <w:proofErr w:type="gramEnd"/>
      <w:r w:rsidRPr="008C75BE">
        <w:rPr>
          <w:i w:val="0"/>
          <w:sz w:val="22"/>
          <w:szCs w:val="22"/>
        </w:rPr>
        <w:t>S) DETENTORA(S):</w:t>
      </w:r>
    </w:p>
    <w:p w:rsidR="002A3951" w:rsidRPr="008C75BE" w:rsidRDefault="002A3951" w:rsidP="002A3951">
      <w:pPr>
        <w:pStyle w:val="Corpodetexto"/>
        <w:spacing w:before="7"/>
        <w:ind w:right="-284"/>
        <w:rPr>
          <w:b/>
          <w:sz w:val="22"/>
          <w:szCs w:val="22"/>
        </w:rPr>
      </w:pPr>
    </w:p>
    <w:p w:rsidR="002A3951" w:rsidRPr="008C75BE" w:rsidRDefault="002A3951" w:rsidP="002A3951">
      <w:pPr>
        <w:pStyle w:val="Corpodetexto"/>
        <w:spacing w:before="1"/>
        <w:ind w:right="-284"/>
        <w:rPr>
          <w:sz w:val="22"/>
          <w:szCs w:val="22"/>
        </w:rPr>
      </w:pPr>
      <w:proofErr w:type="gramStart"/>
      <w:r w:rsidRPr="008C75BE">
        <w:rPr>
          <w:sz w:val="22"/>
          <w:szCs w:val="22"/>
        </w:rPr>
        <w:t>Qualificada(</w:t>
      </w:r>
      <w:proofErr w:type="gramEnd"/>
      <w:r w:rsidRPr="008C75BE">
        <w:rPr>
          <w:sz w:val="22"/>
          <w:szCs w:val="22"/>
        </w:rPr>
        <w:t>s) no Anexo Único desta Ata</w:t>
      </w: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D4583" w:rsidRDefault="001D4583" w:rsidP="001D4583">
      <w:pPr>
        <w:rPr>
          <w:highlight w:val="yellow"/>
        </w:rPr>
      </w:pPr>
    </w:p>
    <w:p w:rsidR="00183FED" w:rsidRDefault="00183FED" w:rsidP="00A91FC6">
      <w:pPr>
        <w:pStyle w:val="Ttulo"/>
        <w:rPr>
          <w:rFonts w:ascii="Times New Roman" w:hAnsi="Times New Roman"/>
          <w:sz w:val="22"/>
          <w:szCs w:val="22"/>
        </w:rPr>
      </w:pPr>
    </w:p>
    <w:p w:rsidR="0048134D" w:rsidRDefault="0048134D">
      <w:pPr>
        <w:rPr>
          <w:b/>
          <w:snapToGrid w:val="0"/>
          <w:sz w:val="22"/>
          <w:szCs w:val="22"/>
        </w:rPr>
      </w:pPr>
      <w:r>
        <w:rPr>
          <w:sz w:val="22"/>
          <w:szCs w:val="22"/>
        </w:rPr>
        <w:br w:type="page"/>
      </w:r>
    </w:p>
    <w:p w:rsidR="0048134D" w:rsidRDefault="0048134D" w:rsidP="0048134D">
      <w:pPr>
        <w:pStyle w:val="Ttulo3"/>
        <w:jc w:val="center"/>
        <w:rPr>
          <w:color w:val="000000" w:themeColor="text1"/>
          <w:sz w:val="22"/>
          <w:szCs w:val="22"/>
        </w:rPr>
      </w:pPr>
      <w:r>
        <w:rPr>
          <w:color w:val="000000" w:themeColor="text1"/>
          <w:sz w:val="22"/>
          <w:szCs w:val="22"/>
        </w:rPr>
        <w:lastRenderedPageBreak/>
        <w:t>ANEXO V</w:t>
      </w:r>
    </w:p>
    <w:p w:rsidR="0048134D" w:rsidRPr="009831C3" w:rsidRDefault="0048134D" w:rsidP="0048134D"/>
    <w:p w:rsidR="0048134D" w:rsidRDefault="0048134D" w:rsidP="0048134D">
      <w:pPr>
        <w:pStyle w:val="Ttulo3"/>
        <w:jc w:val="center"/>
        <w:rPr>
          <w:color w:val="000000" w:themeColor="text1"/>
          <w:sz w:val="22"/>
          <w:szCs w:val="22"/>
        </w:rPr>
      </w:pPr>
      <w:r>
        <w:rPr>
          <w:color w:val="000000" w:themeColor="text1"/>
          <w:sz w:val="22"/>
          <w:szCs w:val="22"/>
        </w:rPr>
        <w:t>TRANSIÇÃO DE REGRAS PROCEDIMENTAIS</w:t>
      </w:r>
    </w:p>
    <w:p w:rsidR="0048134D" w:rsidRDefault="0048134D" w:rsidP="0048134D">
      <w:pPr>
        <w:pStyle w:val="NormalWeb"/>
        <w:jc w:val="both"/>
        <w:rPr>
          <w:color w:val="000000" w:themeColor="text1"/>
          <w:sz w:val="22"/>
          <w:szCs w:val="22"/>
        </w:rPr>
      </w:pPr>
      <w:r>
        <w:rPr>
          <w:color w:val="000000" w:themeColor="text1"/>
          <w:sz w:val="22"/>
          <w:szCs w:val="22"/>
          <w:highlight w:val="yellow"/>
        </w:rPr>
        <w:t xml:space="preserve">Considerando as novas regras impostas pelo Decreto Federal 10.024/2019, Portaria 248/2019/SUPEL-CI </w:t>
      </w:r>
      <w:r>
        <w:rPr>
          <w:sz w:val="22"/>
          <w:szCs w:val="22"/>
          <w:highlight w:val="yellow"/>
        </w:rPr>
        <w:t xml:space="preserve">que tratam da Regulamentação da licitação na modalidade pregão, na forma eletrônica, para a aquisição de bens e a contratação de serviços comuns, incluídos os serviços comuns de engenharia </w:t>
      </w:r>
      <w:r>
        <w:rPr>
          <w:color w:val="000000" w:themeColor="text1"/>
          <w:sz w:val="22"/>
          <w:szCs w:val="22"/>
          <w:highlight w:val="yellow"/>
        </w:rPr>
        <w:t>e as alterações da plataforma COMPRASNET utilizada para este certame alertamos as empresas participantes para que se atentem para as novas regras procedimentais:</w:t>
      </w:r>
    </w:p>
    <w:p w:rsidR="0048134D" w:rsidRDefault="0048134D" w:rsidP="0048134D">
      <w:pPr>
        <w:pStyle w:val="NormalWeb"/>
        <w:spacing w:before="0" w:after="0"/>
        <w:jc w:val="both"/>
        <w:rPr>
          <w:color w:val="000000" w:themeColor="text1"/>
          <w:sz w:val="22"/>
          <w:szCs w:val="22"/>
        </w:rPr>
      </w:pPr>
    </w:p>
    <w:p w:rsidR="0048134D" w:rsidRDefault="0048134D" w:rsidP="0048134D">
      <w:pPr>
        <w:pStyle w:val="P30"/>
        <w:pBdr>
          <w:top w:val="single" w:sz="4" w:space="1" w:color="auto"/>
          <w:left w:val="single" w:sz="4" w:space="4" w:color="auto"/>
          <w:bottom w:val="single" w:sz="4" w:space="1" w:color="auto"/>
          <w:right w:val="single" w:sz="4" w:space="4" w:color="auto"/>
        </w:pBdr>
        <w:shd w:val="clear" w:color="auto" w:fill="BFBFBF"/>
        <w:rPr>
          <w:color w:val="000000" w:themeColor="text1"/>
          <w:sz w:val="22"/>
          <w:szCs w:val="22"/>
        </w:rPr>
      </w:pPr>
      <w:r>
        <w:rPr>
          <w:bCs/>
          <w:color w:val="000000" w:themeColor="text1"/>
          <w:sz w:val="22"/>
          <w:szCs w:val="22"/>
        </w:rPr>
        <w:t xml:space="preserve">8 </w:t>
      </w:r>
      <w:r>
        <w:rPr>
          <w:color w:val="000000" w:themeColor="text1"/>
          <w:sz w:val="22"/>
          <w:szCs w:val="22"/>
        </w:rPr>
        <w:t xml:space="preserve">– DO REGISTRO (INSERÇÃO) DA PROPOSTA DE PREÇOS E DOCUMENTOS DE HABILITAÇÃO NO SISTEMA ELETRÔNICO </w:t>
      </w:r>
    </w:p>
    <w:p w:rsidR="0048134D" w:rsidRDefault="0048134D" w:rsidP="0048134D">
      <w:pPr>
        <w:pStyle w:val="Corpodetexto"/>
        <w:rPr>
          <w:color w:val="000000" w:themeColor="text1"/>
          <w:sz w:val="22"/>
          <w:szCs w:val="22"/>
        </w:rPr>
      </w:pPr>
    </w:p>
    <w:p w:rsidR="0048134D" w:rsidRDefault="0048134D" w:rsidP="0048134D">
      <w:pPr>
        <w:pStyle w:val="Corpodetexto"/>
        <w:rPr>
          <w:color w:val="000000" w:themeColor="text1"/>
          <w:sz w:val="22"/>
          <w:szCs w:val="22"/>
        </w:rPr>
      </w:pPr>
      <w:r>
        <w:rPr>
          <w:color w:val="000000" w:themeColor="text1"/>
          <w:sz w:val="22"/>
          <w:szCs w:val="22"/>
        </w:rPr>
        <w:t xml:space="preserve">A participação no Pregão Eletrônico dar-se-á por meio da digitação da senha privativa da Licitante a partir da data da liberação do Edital no site </w:t>
      </w:r>
      <w:hyperlink r:id="rId84" w:history="1">
        <w:r>
          <w:rPr>
            <w:rStyle w:val="Hyperlink"/>
            <w:b/>
            <w:color w:val="000000" w:themeColor="text1"/>
            <w:sz w:val="22"/>
            <w:szCs w:val="22"/>
          </w:rPr>
          <w:t>www.comprasgovernamentais.gov.br</w:t>
        </w:r>
      </w:hyperlink>
      <w:r>
        <w:rPr>
          <w:color w:val="000000" w:themeColor="text1"/>
          <w:sz w:val="22"/>
          <w:szCs w:val="22"/>
        </w:rPr>
        <w:t>, até o horário limite de início da Sessão Pública</w:t>
      </w:r>
      <w:r>
        <w:rPr>
          <w:b/>
          <w:color w:val="000000" w:themeColor="text1"/>
          <w:sz w:val="22"/>
          <w:szCs w:val="22"/>
        </w:rPr>
        <w:t>,</w:t>
      </w:r>
      <w:r>
        <w:rPr>
          <w:color w:val="000000" w:themeColor="text1"/>
          <w:sz w:val="22"/>
          <w:szCs w:val="22"/>
        </w:rPr>
        <w:t xml:space="preserve"> </w:t>
      </w:r>
      <w:r>
        <w:rPr>
          <w:color w:val="000000" w:themeColor="text1"/>
          <w:sz w:val="22"/>
          <w:szCs w:val="22"/>
          <w:u w:val="single"/>
        </w:rPr>
        <w:t>horário de Brasília,</w:t>
      </w:r>
      <w:r>
        <w:rPr>
          <w:color w:val="000000" w:themeColor="text1"/>
          <w:sz w:val="22"/>
          <w:szCs w:val="22"/>
        </w:rPr>
        <w:t xml:space="preserve"> devendo ser encaminhado, exclusivamente por meio do sistema, </w:t>
      </w:r>
      <w:r>
        <w:rPr>
          <w:color w:val="000000" w:themeColor="text1"/>
          <w:sz w:val="22"/>
          <w:szCs w:val="22"/>
          <w:u w:val="single"/>
        </w:rPr>
        <w:t>concomitantemente</w:t>
      </w:r>
      <w:r>
        <w:rPr>
          <w:color w:val="000000" w:themeColor="text1"/>
          <w:sz w:val="22"/>
          <w:szCs w:val="22"/>
        </w:rPr>
        <w:t xml:space="preserve"> a </w:t>
      </w:r>
      <w:r>
        <w:rPr>
          <w:i/>
          <w:color w:val="000000" w:themeColor="text1"/>
          <w:sz w:val="22"/>
          <w:szCs w:val="22"/>
        </w:rPr>
        <w:t xml:space="preserve">PROPOSTA </w:t>
      </w:r>
      <w:r>
        <w:rPr>
          <w:color w:val="000000" w:themeColor="text1"/>
          <w:sz w:val="22"/>
          <w:szCs w:val="22"/>
        </w:rPr>
        <w:t xml:space="preserve">com as exigências dos subitens </w:t>
      </w:r>
      <w:r>
        <w:rPr>
          <w:color w:val="FF0000"/>
          <w:sz w:val="22"/>
          <w:szCs w:val="22"/>
        </w:rPr>
        <w:t xml:space="preserve">11.5.1, </w:t>
      </w:r>
      <w:r>
        <w:rPr>
          <w:color w:val="000000" w:themeColor="text1"/>
          <w:sz w:val="22"/>
          <w:szCs w:val="22"/>
        </w:rPr>
        <w:t xml:space="preserve">bem como os </w:t>
      </w:r>
      <w:r>
        <w:rPr>
          <w:i/>
          <w:color w:val="000000" w:themeColor="text1"/>
          <w:sz w:val="22"/>
          <w:szCs w:val="22"/>
        </w:rPr>
        <w:t>DOCUMENTOS DE HABILITAÇÃO</w:t>
      </w:r>
      <w:r>
        <w:rPr>
          <w:color w:val="000000" w:themeColor="text1"/>
          <w:sz w:val="22"/>
          <w:szCs w:val="22"/>
        </w:rPr>
        <w:t xml:space="preserve"> com as exigências dos subitens </w:t>
      </w:r>
      <w:r>
        <w:rPr>
          <w:color w:val="FF0000"/>
          <w:sz w:val="22"/>
          <w:szCs w:val="22"/>
        </w:rPr>
        <w:t>13.1.2, 13.4, 13.5, 13.6, 13.7, 13.8, devendo ser observado seus subitens e alíneas</w:t>
      </w:r>
      <w:r>
        <w:rPr>
          <w:color w:val="000000" w:themeColor="text1"/>
          <w:sz w:val="22"/>
          <w:szCs w:val="22"/>
        </w:rPr>
        <w:t xml:space="preserve">, até a data e o horário estabelecidos para abertura da sessão pública, quando, então, encerrar-se-á automaticamente a etapa de envio da </w:t>
      </w:r>
      <w:r>
        <w:rPr>
          <w:color w:val="000000" w:themeColor="text1"/>
          <w:sz w:val="22"/>
          <w:szCs w:val="22"/>
          <w:u w:val="single"/>
        </w:rPr>
        <w:t>proposta de preços</w:t>
      </w:r>
      <w:r>
        <w:rPr>
          <w:color w:val="000000" w:themeColor="text1"/>
          <w:sz w:val="22"/>
          <w:szCs w:val="22"/>
        </w:rPr>
        <w:t xml:space="preserve"> e </w:t>
      </w:r>
      <w:r>
        <w:rPr>
          <w:color w:val="000000" w:themeColor="text1"/>
          <w:sz w:val="22"/>
          <w:szCs w:val="22"/>
          <w:u w:val="single"/>
        </w:rPr>
        <w:t>documentos de habilitação</w:t>
      </w:r>
      <w:r>
        <w:rPr>
          <w:color w:val="000000" w:themeColor="text1"/>
          <w:sz w:val="22"/>
          <w:szCs w:val="22"/>
        </w:rPr>
        <w:t>. Durante este período a Licitante poderá incluir ou excluir proposta de preços e documentos de habilitação.</w:t>
      </w:r>
    </w:p>
    <w:p w:rsidR="0048134D" w:rsidRDefault="0048134D" w:rsidP="0048134D">
      <w:pPr>
        <w:pStyle w:val="Corpodetexto"/>
        <w:rPr>
          <w:color w:val="000000" w:themeColor="text1"/>
          <w:sz w:val="22"/>
          <w:szCs w:val="22"/>
        </w:rPr>
      </w:pPr>
    </w:p>
    <w:p w:rsidR="0048134D" w:rsidRDefault="0048134D" w:rsidP="0048134D">
      <w:pPr>
        <w:pStyle w:val="Corpodetexto"/>
        <w:rPr>
          <w:color w:val="000000" w:themeColor="text1"/>
          <w:sz w:val="22"/>
          <w:szCs w:val="22"/>
        </w:rPr>
      </w:pPr>
      <w:r>
        <w:rPr>
          <w:color w:val="000000" w:themeColor="text1"/>
          <w:sz w:val="22"/>
          <w:szCs w:val="22"/>
        </w:rPr>
        <w:t>As Microempresas e Empresas de Pequeno Porte deverão encaminhar a documentação de habilitação, ainda que haja alguma restrição de regularidade fiscal e trabalhista, nos termos do art. 43, § 1º da LC nº 123, de 2006.</w:t>
      </w:r>
    </w:p>
    <w:p w:rsidR="0048134D" w:rsidRDefault="0048134D" w:rsidP="0048134D">
      <w:pPr>
        <w:pStyle w:val="Corpodetexto"/>
        <w:rPr>
          <w:color w:val="000000" w:themeColor="text1"/>
          <w:sz w:val="22"/>
          <w:szCs w:val="22"/>
        </w:rPr>
      </w:pPr>
    </w:p>
    <w:p w:rsidR="0048134D" w:rsidRDefault="0048134D" w:rsidP="0048134D">
      <w:pPr>
        <w:pStyle w:val="Corpodetexto"/>
        <w:rPr>
          <w:color w:val="000000" w:themeColor="text1"/>
          <w:sz w:val="22"/>
          <w:szCs w:val="22"/>
        </w:rPr>
      </w:pPr>
      <w:r>
        <w:rPr>
          <w:color w:val="000000" w:themeColor="text1"/>
          <w:sz w:val="22"/>
          <w:szCs w:val="22"/>
        </w:rPr>
        <w:t>Os documentos que compõem a proposta e a habilitação do licitante melhor classificado somente serão disponibilizados para avaliação do pregoeiro e para acesso público após o encerramento da fase de lances.</w:t>
      </w:r>
    </w:p>
    <w:p w:rsidR="0048134D" w:rsidRDefault="0048134D" w:rsidP="0048134D">
      <w:pPr>
        <w:pStyle w:val="BodyText21"/>
        <w:snapToGrid/>
        <w:rPr>
          <w:color w:val="000000" w:themeColor="text1"/>
          <w:sz w:val="22"/>
          <w:szCs w:val="22"/>
        </w:rPr>
      </w:pPr>
    </w:p>
    <w:p w:rsidR="0048134D" w:rsidRDefault="0048134D" w:rsidP="0048134D">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00" w:themeColor="text1"/>
          <w:sz w:val="22"/>
          <w:szCs w:val="22"/>
        </w:rPr>
      </w:pPr>
      <w:r>
        <w:rPr>
          <w:b/>
          <w:bCs/>
          <w:color w:val="000000" w:themeColor="text1"/>
          <w:sz w:val="22"/>
          <w:szCs w:val="22"/>
        </w:rPr>
        <w:t xml:space="preserve">09 – </w:t>
      </w:r>
      <w:r>
        <w:rPr>
          <w:b/>
          <w:bCs/>
          <w:color w:val="000000" w:themeColor="text1"/>
          <w:sz w:val="22"/>
          <w:szCs w:val="22"/>
          <w:highlight w:val="lightGray"/>
        </w:rPr>
        <w:t>DA FORMULAÇÃO DE LANCES, CONVOCAÇÃO DAS ME/EPP E CRITÉRIOS DE DESEMPATE</w:t>
      </w:r>
    </w:p>
    <w:p w:rsidR="0048134D" w:rsidRDefault="0048134D" w:rsidP="0048134D">
      <w:pPr>
        <w:pStyle w:val="Recuodecorpodetexto2"/>
        <w:ind w:firstLine="0"/>
        <w:rPr>
          <w:color w:val="000000" w:themeColor="text1"/>
          <w:sz w:val="22"/>
          <w:szCs w:val="22"/>
        </w:rPr>
      </w:pPr>
    </w:p>
    <w:p w:rsidR="0048134D" w:rsidRDefault="0048134D" w:rsidP="0048134D">
      <w:pPr>
        <w:pStyle w:val="Recuodecorpodetexto2"/>
        <w:ind w:firstLine="0"/>
        <w:rPr>
          <w:color w:val="000000" w:themeColor="text1"/>
          <w:sz w:val="22"/>
          <w:szCs w:val="22"/>
        </w:rPr>
      </w:pPr>
      <w:r>
        <w:rPr>
          <w:color w:val="000000" w:themeColor="text1"/>
          <w:sz w:val="22"/>
          <w:szCs w:val="22"/>
        </w:rPr>
        <w:t>O intervalo mínimo de diferença de valores ou percentuais entre os lances, que incidirá tanto em relação aos lances intermediários quanto em relação à proposta que cobrir a melhor oferta deverá ser: 2% (dois por cento).</w:t>
      </w:r>
    </w:p>
    <w:p w:rsidR="0048134D" w:rsidRDefault="0048134D" w:rsidP="0048134D">
      <w:pPr>
        <w:pStyle w:val="Recuodecorpodetexto2"/>
        <w:ind w:left="720" w:firstLine="0"/>
        <w:rPr>
          <w:color w:val="000000" w:themeColor="text1"/>
          <w:sz w:val="22"/>
          <w:szCs w:val="22"/>
        </w:rPr>
      </w:pPr>
    </w:p>
    <w:p w:rsidR="0048134D" w:rsidRDefault="0048134D" w:rsidP="0048134D">
      <w:pPr>
        <w:pStyle w:val="PargrafodaLista"/>
        <w:ind w:left="0"/>
        <w:jc w:val="both"/>
        <w:rPr>
          <w:iCs/>
          <w:color w:val="000000" w:themeColor="text1"/>
          <w:sz w:val="22"/>
          <w:szCs w:val="22"/>
        </w:rPr>
      </w:pPr>
      <w:r>
        <w:rPr>
          <w:iCs/>
          <w:color w:val="000000" w:themeColor="text1"/>
          <w:sz w:val="22"/>
          <w:szCs w:val="22"/>
        </w:rPr>
        <w:t xml:space="preserve">Será adotado </w:t>
      </w:r>
      <w:r>
        <w:rPr>
          <w:color w:val="000000" w:themeColor="text1"/>
          <w:sz w:val="22"/>
          <w:szCs w:val="22"/>
        </w:rPr>
        <w:t xml:space="preserve">para o envio de lances no pregão eletrônico o modo de disputa “ABERTO”, em que os </w:t>
      </w:r>
      <w:r>
        <w:rPr>
          <w:iCs/>
          <w:color w:val="000000" w:themeColor="text1"/>
          <w:sz w:val="22"/>
          <w:szCs w:val="22"/>
        </w:rPr>
        <w:t>licitantes</w:t>
      </w:r>
      <w:r>
        <w:rPr>
          <w:color w:val="000000" w:themeColor="text1"/>
          <w:sz w:val="22"/>
          <w:szCs w:val="22"/>
        </w:rPr>
        <w:t xml:space="preserve"> apresentarão lances públicos e sucessivos, com prorrogações automáticas.</w:t>
      </w:r>
    </w:p>
    <w:p w:rsidR="0048134D" w:rsidRDefault="0048134D" w:rsidP="0048134D">
      <w:pPr>
        <w:pStyle w:val="PargrafodaLista"/>
        <w:ind w:left="0"/>
        <w:jc w:val="both"/>
        <w:rPr>
          <w:iCs/>
          <w:color w:val="000000" w:themeColor="text1"/>
          <w:sz w:val="22"/>
          <w:szCs w:val="22"/>
        </w:rPr>
      </w:pPr>
    </w:p>
    <w:p w:rsidR="0048134D" w:rsidRDefault="0048134D" w:rsidP="0048134D">
      <w:pPr>
        <w:pStyle w:val="PargrafodaLista"/>
        <w:ind w:left="0"/>
        <w:jc w:val="both"/>
        <w:rPr>
          <w:color w:val="000000" w:themeColor="text1"/>
          <w:sz w:val="22"/>
          <w:szCs w:val="22"/>
        </w:rPr>
      </w:pPr>
      <w:r>
        <w:rPr>
          <w:color w:val="000000" w:themeColor="text1"/>
          <w:sz w:val="22"/>
          <w:szCs w:val="22"/>
        </w:rPr>
        <w:t>A etapa de lances da sessão pública terá duração de dez minutos e, após isso, será prorrogada automaticamente pelo sistema quando houver lance ofertado nos últimos dois minutos do período de duração da sessão pública.</w:t>
      </w:r>
    </w:p>
    <w:p w:rsidR="0048134D" w:rsidRDefault="0048134D" w:rsidP="0048134D">
      <w:pPr>
        <w:pStyle w:val="PargrafodaLista"/>
        <w:ind w:left="0"/>
        <w:jc w:val="both"/>
        <w:rPr>
          <w:iCs/>
          <w:color w:val="000000" w:themeColor="text1"/>
          <w:sz w:val="22"/>
          <w:szCs w:val="22"/>
        </w:rPr>
      </w:pPr>
    </w:p>
    <w:p w:rsidR="0048134D" w:rsidRDefault="0048134D" w:rsidP="0048134D">
      <w:pPr>
        <w:pStyle w:val="PargrafodaLista"/>
        <w:ind w:left="0"/>
        <w:jc w:val="both"/>
        <w:rPr>
          <w:iCs/>
          <w:color w:val="000000" w:themeColor="text1"/>
          <w:sz w:val="22"/>
          <w:szCs w:val="22"/>
        </w:rPr>
      </w:pPr>
      <w:r>
        <w:rPr>
          <w:color w:val="000000" w:themeColor="text1"/>
          <w:sz w:val="22"/>
          <w:szCs w:val="22"/>
        </w:rPr>
        <w:t>A prorrogação automática da etapa de lances, de que trata o item anterior, será de dois minutos e ocorrerá sucessivamente sempre que houver lances enviados nesse período de prorrogação, inclusive no caso de lances intermediários.</w:t>
      </w:r>
    </w:p>
    <w:p w:rsidR="0048134D" w:rsidRDefault="0048134D" w:rsidP="0048134D">
      <w:pPr>
        <w:pStyle w:val="PargrafodaLista"/>
        <w:ind w:left="0"/>
        <w:jc w:val="both"/>
        <w:rPr>
          <w:color w:val="000000" w:themeColor="text1"/>
          <w:sz w:val="22"/>
          <w:szCs w:val="22"/>
        </w:rPr>
      </w:pPr>
    </w:p>
    <w:p w:rsidR="0048134D" w:rsidRDefault="0048134D" w:rsidP="0048134D">
      <w:pPr>
        <w:pStyle w:val="PargrafodaLista"/>
        <w:ind w:left="0"/>
        <w:jc w:val="both"/>
        <w:rPr>
          <w:color w:val="000000" w:themeColor="text1"/>
          <w:sz w:val="22"/>
          <w:szCs w:val="22"/>
        </w:rPr>
      </w:pPr>
      <w:r>
        <w:rPr>
          <w:color w:val="000000" w:themeColor="text1"/>
          <w:sz w:val="22"/>
          <w:szCs w:val="22"/>
        </w:rPr>
        <w:lastRenderedPageBreak/>
        <w:t>Não havendo novos lances na forma estabelecida nos itens anteriores, a sessão pública encerrar-se-á automaticamente.</w:t>
      </w:r>
    </w:p>
    <w:p w:rsidR="0048134D" w:rsidRDefault="0048134D" w:rsidP="0048134D">
      <w:pPr>
        <w:pStyle w:val="PargrafodaLista"/>
        <w:ind w:left="0"/>
        <w:jc w:val="both"/>
        <w:rPr>
          <w:iCs/>
          <w:color w:val="000000" w:themeColor="text1"/>
          <w:sz w:val="22"/>
          <w:szCs w:val="22"/>
        </w:rPr>
      </w:pPr>
    </w:p>
    <w:p w:rsidR="0048134D" w:rsidRDefault="0048134D" w:rsidP="0048134D">
      <w:pPr>
        <w:pStyle w:val="PargrafodaLista"/>
        <w:ind w:left="0"/>
        <w:jc w:val="both"/>
        <w:rPr>
          <w:iCs/>
          <w:color w:val="000000" w:themeColor="text1"/>
          <w:sz w:val="22"/>
          <w:szCs w:val="22"/>
        </w:rPr>
      </w:pPr>
      <w:r>
        <w:rPr>
          <w:color w:val="000000" w:themeColor="text1"/>
          <w:sz w:val="22"/>
          <w:szCs w:val="22"/>
        </w:rPr>
        <w:t>Encerrada a fase competitiva sem que haja a prorrogação automática pelo sistema, poderá o pregoeiro, assessorado pela equipe de apoio, justificadamente, admitir o reinício da sessão pública de lances, em prol da consecução do melhor preço.</w:t>
      </w:r>
    </w:p>
    <w:p w:rsidR="0048134D" w:rsidRDefault="0048134D" w:rsidP="0048134D">
      <w:pPr>
        <w:pStyle w:val="A300573"/>
        <w:tabs>
          <w:tab w:val="left" w:pos="0"/>
        </w:tabs>
        <w:ind w:left="0" w:right="0" w:firstLine="0"/>
        <w:rPr>
          <w:rFonts w:ascii="Times New Roman" w:hAnsi="Times New Roman"/>
          <w:color w:val="000000" w:themeColor="text1"/>
          <w:sz w:val="22"/>
          <w:szCs w:val="22"/>
        </w:rPr>
      </w:pPr>
    </w:p>
    <w:p w:rsidR="0048134D" w:rsidRDefault="0048134D" w:rsidP="0048134D">
      <w:pPr>
        <w:pStyle w:val="A300573"/>
        <w:tabs>
          <w:tab w:val="left" w:pos="0"/>
        </w:tabs>
        <w:ind w:left="0" w:right="0" w:firstLine="0"/>
        <w:rPr>
          <w:rFonts w:ascii="Times New Roman" w:eastAsia="Arial" w:hAnsi="Times New Roman"/>
          <w:color w:val="000000" w:themeColor="text1"/>
          <w:sz w:val="22"/>
          <w:szCs w:val="22"/>
        </w:rPr>
      </w:pPr>
      <w:r>
        <w:rPr>
          <w:rFonts w:ascii="Times New Roman" w:eastAsia="Arial" w:hAnsi="Times New Roman"/>
          <w:color w:val="000000" w:themeColor="text1"/>
          <w:sz w:val="22"/>
          <w:szCs w:val="22"/>
        </w:rPr>
        <w:t xml:space="preserve">Persistindo o empate depois de aplicada as regras disposta na legislação, a proposta vencedora será sorteada pelo sistema eletrônico dentre as propostas empatadas. </w:t>
      </w:r>
    </w:p>
    <w:p w:rsidR="0048134D" w:rsidRDefault="0048134D" w:rsidP="0048134D">
      <w:pPr>
        <w:pStyle w:val="Estilo7"/>
        <w:ind w:left="0"/>
        <w:rPr>
          <w:b/>
          <w:color w:val="000000" w:themeColor="text1"/>
          <w:sz w:val="22"/>
          <w:szCs w:val="22"/>
        </w:rPr>
      </w:pPr>
    </w:p>
    <w:p w:rsidR="0048134D" w:rsidRDefault="0048134D" w:rsidP="0048134D">
      <w:pPr>
        <w:pStyle w:val="BodyText21"/>
        <w:pBdr>
          <w:top w:val="single" w:sz="4" w:space="2" w:color="auto"/>
          <w:left w:val="single" w:sz="4" w:space="4" w:color="auto"/>
          <w:bottom w:val="single" w:sz="4" w:space="1" w:color="auto"/>
          <w:right w:val="single" w:sz="4" w:space="4" w:color="auto"/>
          <w:between w:val="single" w:sz="4" w:space="1" w:color="auto"/>
        </w:pBdr>
        <w:shd w:val="clear" w:color="auto" w:fill="D9D9D9" w:themeFill="background1" w:themeFillShade="D9"/>
        <w:snapToGrid/>
        <w:rPr>
          <w:b/>
          <w:color w:val="000000" w:themeColor="text1"/>
          <w:sz w:val="22"/>
          <w:szCs w:val="22"/>
        </w:rPr>
      </w:pPr>
      <w:r>
        <w:rPr>
          <w:b/>
          <w:color w:val="000000" w:themeColor="text1"/>
          <w:sz w:val="22"/>
          <w:szCs w:val="22"/>
        </w:rPr>
        <w:t xml:space="preserve">10 – DA NEGOCIAÇÃO E ATUALIZAÇÃO DOS PREÇOS </w:t>
      </w:r>
    </w:p>
    <w:p w:rsidR="0048134D" w:rsidRDefault="0048134D" w:rsidP="0048134D">
      <w:pPr>
        <w:pStyle w:val="BodyText21"/>
        <w:snapToGrid/>
        <w:rPr>
          <w:b/>
          <w:color w:val="000000" w:themeColor="text1"/>
          <w:sz w:val="22"/>
          <w:szCs w:val="22"/>
        </w:rPr>
      </w:pPr>
    </w:p>
    <w:p w:rsidR="0048134D" w:rsidRDefault="0048134D" w:rsidP="0048134D">
      <w:pPr>
        <w:pStyle w:val="BodyText21"/>
        <w:tabs>
          <w:tab w:val="left" w:pos="567"/>
        </w:tabs>
        <w:snapToGrid/>
        <w:rPr>
          <w:rFonts w:eastAsia="Arial"/>
          <w:color w:val="000000" w:themeColor="text1"/>
          <w:sz w:val="22"/>
          <w:szCs w:val="22"/>
        </w:rPr>
      </w:pPr>
      <w:r>
        <w:rPr>
          <w:rFonts w:eastAsia="Arial"/>
          <w:color w:val="000000" w:themeColor="text1"/>
          <w:sz w:val="22"/>
          <w:szCs w:val="22"/>
        </w:rPr>
        <w:t xml:space="preserve">O pregoeiro poderá solicitar ao licitante melhor classificado que, no prazo de até 120 (cento e vinte) minutos, envie a proposta adequada ao último lance ofertado após a negociação realizada, acompanhada, se for o caso, dos </w:t>
      </w:r>
      <w:r>
        <w:rPr>
          <w:rFonts w:eastAsia="Arial"/>
          <w:i/>
          <w:color w:val="000000" w:themeColor="text1"/>
          <w:sz w:val="22"/>
          <w:szCs w:val="22"/>
        </w:rPr>
        <w:t>documentos complementares</w:t>
      </w:r>
      <w:r>
        <w:rPr>
          <w:rFonts w:eastAsia="Arial"/>
          <w:color w:val="000000" w:themeColor="text1"/>
          <w:sz w:val="22"/>
          <w:szCs w:val="22"/>
        </w:rPr>
        <w:t xml:space="preserve">, quando necessários à confirmação daqueles exigidos neste Edital e já apresentados. </w:t>
      </w:r>
    </w:p>
    <w:p w:rsidR="0048134D" w:rsidRDefault="0048134D" w:rsidP="0048134D">
      <w:pPr>
        <w:pStyle w:val="BodyText21"/>
        <w:tabs>
          <w:tab w:val="left" w:pos="567"/>
        </w:tabs>
        <w:snapToGrid/>
        <w:rPr>
          <w:color w:val="000000" w:themeColor="text1"/>
          <w:spacing w:val="2"/>
          <w:sz w:val="22"/>
          <w:szCs w:val="22"/>
          <w:u w:val="single"/>
        </w:rPr>
      </w:pPr>
    </w:p>
    <w:p w:rsidR="0048134D" w:rsidRDefault="0048134D" w:rsidP="0048134D">
      <w:pPr>
        <w:pBdr>
          <w:top w:val="single" w:sz="4" w:space="1" w:color="auto"/>
          <w:left w:val="single" w:sz="4" w:space="4" w:color="auto"/>
          <w:bottom w:val="single" w:sz="4" w:space="1" w:color="auto"/>
          <w:right w:val="single" w:sz="4" w:space="4" w:color="auto"/>
          <w:between w:val="single" w:sz="4" w:space="1" w:color="auto"/>
        </w:pBdr>
        <w:shd w:val="clear" w:color="auto" w:fill="D9D9D9" w:themeFill="background1" w:themeFillShade="D9"/>
        <w:rPr>
          <w:b/>
          <w:bCs/>
          <w:color w:val="000000" w:themeColor="text1"/>
          <w:sz w:val="22"/>
          <w:szCs w:val="22"/>
        </w:rPr>
      </w:pPr>
      <w:r>
        <w:rPr>
          <w:b/>
          <w:bCs/>
          <w:color w:val="000000" w:themeColor="text1"/>
          <w:sz w:val="22"/>
          <w:szCs w:val="22"/>
        </w:rPr>
        <w:t>11 – DA ACEITAÇÃO DA PROPOSTA DE PREÇOS</w:t>
      </w:r>
    </w:p>
    <w:p w:rsidR="0048134D" w:rsidRDefault="0048134D" w:rsidP="0048134D">
      <w:pPr>
        <w:autoSpaceDE w:val="0"/>
        <w:autoSpaceDN w:val="0"/>
        <w:adjustRightInd w:val="0"/>
        <w:snapToGrid w:val="0"/>
        <w:jc w:val="both"/>
        <w:rPr>
          <w:b/>
          <w:color w:val="000000" w:themeColor="text1"/>
          <w:spacing w:val="2"/>
          <w:sz w:val="22"/>
          <w:szCs w:val="22"/>
        </w:rPr>
      </w:pPr>
    </w:p>
    <w:p w:rsidR="0048134D" w:rsidRDefault="0048134D" w:rsidP="0048134D">
      <w:pPr>
        <w:autoSpaceDE w:val="0"/>
        <w:autoSpaceDN w:val="0"/>
        <w:adjustRightInd w:val="0"/>
        <w:snapToGrid w:val="0"/>
        <w:jc w:val="both"/>
        <w:rPr>
          <w:b/>
          <w:color w:val="000000" w:themeColor="text1"/>
          <w:spacing w:val="2"/>
          <w:sz w:val="22"/>
          <w:szCs w:val="22"/>
        </w:rPr>
      </w:pPr>
      <w:r>
        <w:rPr>
          <w:b/>
          <w:color w:val="000000" w:themeColor="text1"/>
          <w:spacing w:val="2"/>
          <w:sz w:val="22"/>
          <w:szCs w:val="22"/>
        </w:rPr>
        <w:t xml:space="preserve">Para ACEITAÇÃO do valor de menor lance, </w:t>
      </w:r>
      <w:proofErr w:type="gramStart"/>
      <w:r>
        <w:rPr>
          <w:b/>
          <w:color w:val="000000" w:themeColor="text1"/>
          <w:spacing w:val="2"/>
          <w:sz w:val="22"/>
          <w:szCs w:val="22"/>
        </w:rPr>
        <w:t>o(</w:t>
      </w:r>
      <w:proofErr w:type="gramEnd"/>
      <w:r>
        <w:rPr>
          <w:b/>
          <w:color w:val="000000" w:themeColor="text1"/>
          <w:spacing w:val="2"/>
          <w:sz w:val="22"/>
          <w:szCs w:val="22"/>
        </w:rPr>
        <w:t xml:space="preserve">a) Pregoeiro(a) e equipe de apoio analisará a proposta anexada ao sistema quanto à conformidade do objeto proposto com o solicitado no Edital. </w:t>
      </w:r>
      <w:r>
        <w:rPr>
          <w:color w:val="000000" w:themeColor="text1"/>
          <w:sz w:val="22"/>
          <w:szCs w:val="22"/>
          <w:lang w:eastAsia="en-US"/>
        </w:rPr>
        <w:t xml:space="preserve">O Pregoeiro poderá convocar o licitante para enviar documento digital complementar, por meio de funcionalidade disponível no sistema, no prazo de até 120 (cento e vinte) minutos </w:t>
      </w:r>
      <w:r>
        <w:rPr>
          <w:b/>
          <w:color w:val="000000" w:themeColor="text1"/>
          <w:spacing w:val="2"/>
          <w:sz w:val="22"/>
          <w:szCs w:val="22"/>
          <w:u w:val="single"/>
        </w:rPr>
        <w:t>se outro prazo não for fixado</w:t>
      </w:r>
      <w:r>
        <w:rPr>
          <w:color w:val="000000" w:themeColor="text1"/>
          <w:sz w:val="22"/>
          <w:szCs w:val="22"/>
          <w:lang w:eastAsia="en-US"/>
        </w:rPr>
        <w:t xml:space="preserve"> sob pena de não aceitação da proposta.</w:t>
      </w:r>
    </w:p>
    <w:p w:rsidR="0048134D" w:rsidRDefault="0048134D" w:rsidP="0048134D">
      <w:pPr>
        <w:jc w:val="both"/>
        <w:rPr>
          <w:color w:val="000000" w:themeColor="text1"/>
        </w:rPr>
      </w:pPr>
    </w:p>
    <w:p w:rsidR="0048134D" w:rsidRDefault="0048134D" w:rsidP="0048134D">
      <w:pPr>
        <w:autoSpaceDE w:val="0"/>
        <w:autoSpaceDN w:val="0"/>
        <w:adjustRightInd w:val="0"/>
        <w:snapToGrid w:val="0"/>
        <w:jc w:val="both"/>
        <w:rPr>
          <w:b/>
          <w:color w:val="000000" w:themeColor="text1"/>
        </w:rPr>
      </w:pPr>
      <w:r>
        <w:rPr>
          <w:b/>
          <w:color w:val="000000" w:themeColor="text1"/>
        </w:rPr>
        <w:t xml:space="preserve">O ENVIO DA PROPOSTA </w:t>
      </w:r>
      <w:r>
        <w:rPr>
          <w:b/>
          <w:color w:val="000000" w:themeColor="text1"/>
        </w:rPr>
        <w:softHyphen/>
        <w:t xml:space="preserve">DE PREÇOS, SOLICITADA </w:t>
      </w:r>
      <w:r>
        <w:rPr>
          <w:color w:val="000000" w:themeColor="text1"/>
        </w:rPr>
        <w:t xml:space="preserve">NOS SUBITENS </w:t>
      </w:r>
      <w:r>
        <w:rPr>
          <w:color w:val="FF0000"/>
          <w:sz w:val="22"/>
          <w:szCs w:val="22"/>
        </w:rPr>
        <w:t>11.5.1, 11.5.2, 11.5.3</w:t>
      </w:r>
      <w:r>
        <w:rPr>
          <w:b/>
          <w:color w:val="000000" w:themeColor="text1"/>
        </w:rPr>
        <w:t xml:space="preserve">, DEVERÁ SER ANEXADA CORRETAMENTE NO SISTEMA COMPRASNET, QUANDO DO REGISTRO DA PROPOSTA NO SISTEMA CONFORME DISPÕE O ITEM 8 DESTE EDITAL. A SUPEL CUMPRIRÁ RIGOROSAMENTE O </w:t>
      </w:r>
      <w:hyperlink r:id="rId85" w:history="1">
        <w:r>
          <w:rPr>
            <w:rStyle w:val="Hyperlink"/>
            <w:b/>
            <w:color w:val="000000" w:themeColor="text1"/>
          </w:rPr>
          <w:t>ART. 7º DA LEI Nº. 10.520/02</w:t>
        </w:r>
      </w:hyperlink>
      <w:r>
        <w:rPr>
          <w:b/>
          <w:color w:val="000000" w:themeColor="text1"/>
        </w:rPr>
        <w:t>.</w:t>
      </w:r>
    </w:p>
    <w:p w:rsidR="0048134D" w:rsidRDefault="0048134D" w:rsidP="0048134D">
      <w:pPr>
        <w:pStyle w:val="Corpodetexto3"/>
        <w:tabs>
          <w:tab w:val="left" w:pos="567"/>
        </w:tabs>
        <w:spacing w:after="0"/>
        <w:jc w:val="both"/>
        <w:rPr>
          <w:b w:val="0"/>
          <w:color w:val="000000" w:themeColor="text1"/>
          <w:sz w:val="22"/>
          <w:szCs w:val="22"/>
        </w:rPr>
      </w:pPr>
    </w:p>
    <w:p w:rsidR="0048134D" w:rsidRDefault="0048134D" w:rsidP="0048134D">
      <w:pPr>
        <w:pStyle w:val="Corpodetexto3"/>
        <w:pBdr>
          <w:top w:val="single" w:sz="4" w:space="1" w:color="auto"/>
          <w:left w:val="single" w:sz="4" w:space="4" w:color="auto"/>
          <w:bottom w:val="single" w:sz="4" w:space="1" w:color="auto"/>
          <w:right w:val="single" w:sz="4" w:space="4" w:color="auto"/>
          <w:between w:val="single" w:sz="4" w:space="1" w:color="auto"/>
        </w:pBdr>
        <w:shd w:val="clear" w:color="auto" w:fill="D9D9D9" w:themeFill="background1" w:themeFillShade="D9"/>
        <w:spacing w:after="0"/>
        <w:jc w:val="both"/>
        <w:rPr>
          <w:color w:val="000000" w:themeColor="text1"/>
          <w:sz w:val="22"/>
          <w:szCs w:val="22"/>
        </w:rPr>
      </w:pPr>
      <w:r>
        <w:rPr>
          <w:color w:val="000000" w:themeColor="text1"/>
          <w:sz w:val="22"/>
          <w:szCs w:val="22"/>
        </w:rPr>
        <w:t xml:space="preserve">13 – DA HABILITAÇÃO </w:t>
      </w:r>
      <w:proofErr w:type="gramStart"/>
      <w:r>
        <w:rPr>
          <w:color w:val="000000" w:themeColor="text1"/>
          <w:sz w:val="22"/>
          <w:szCs w:val="22"/>
        </w:rPr>
        <w:t>DA(</w:t>
      </w:r>
      <w:proofErr w:type="gramEnd"/>
      <w:r>
        <w:rPr>
          <w:color w:val="000000" w:themeColor="text1"/>
          <w:sz w:val="22"/>
          <w:szCs w:val="22"/>
        </w:rPr>
        <w:t>S) LICITANTE(S)</w:t>
      </w:r>
    </w:p>
    <w:p w:rsidR="0048134D" w:rsidRDefault="0048134D" w:rsidP="0048134D">
      <w:pPr>
        <w:autoSpaceDE w:val="0"/>
        <w:autoSpaceDN w:val="0"/>
        <w:adjustRightInd w:val="0"/>
        <w:jc w:val="both"/>
        <w:rPr>
          <w:bCs/>
          <w:color w:val="000000" w:themeColor="text1"/>
          <w:sz w:val="22"/>
          <w:szCs w:val="22"/>
        </w:rPr>
      </w:pPr>
    </w:p>
    <w:p w:rsidR="0048134D" w:rsidRDefault="0048134D" w:rsidP="0048134D">
      <w:pPr>
        <w:autoSpaceDE w:val="0"/>
        <w:autoSpaceDN w:val="0"/>
        <w:adjustRightInd w:val="0"/>
        <w:jc w:val="both"/>
        <w:rPr>
          <w:b/>
          <w:bCs/>
          <w:color w:val="000000" w:themeColor="text1"/>
          <w:sz w:val="22"/>
          <w:szCs w:val="22"/>
        </w:rPr>
      </w:pPr>
      <w:r>
        <w:rPr>
          <w:bCs/>
          <w:color w:val="000000" w:themeColor="text1"/>
          <w:sz w:val="22"/>
          <w:szCs w:val="22"/>
        </w:rPr>
        <w:t xml:space="preserve">A documentação de habilitação enviada concomitantemente com a proposta de preços no cadastramento da proposta no sistema poderá ser substituída pelo </w:t>
      </w:r>
      <w:r>
        <w:rPr>
          <w:b/>
          <w:bCs/>
          <w:color w:val="000000" w:themeColor="text1"/>
          <w:sz w:val="22"/>
          <w:szCs w:val="22"/>
        </w:rPr>
        <w:t xml:space="preserve">Sistema de Cadastramento de Fornecedores - SICAF, e pelo </w:t>
      </w:r>
      <w:r>
        <w:rPr>
          <w:b/>
          <w:color w:val="000000" w:themeColor="text1"/>
          <w:sz w:val="22"/>
          <w:szCs w:val="22"/>
        </w:rPr>
        <w:t>Certificado de Registro Cadastral - CRC</w:t>
      </w:r>
      <w:r>
        <w:rPr>
          <w:color w:val="000000" w:themeColor="text1"/>
          <w:sz w:val="22"/>
          <w:szCs w:val="22"/>
        </w:rPr>
        <w:t>, expedido pela Superintendência Estadual de Licitações – SUPEL</w:t>
      </w:r>
      <w:r>
        <w:rPr>
          <w:bCs/>
          <w:color w:val="000000" w:themeColor="text1"/>
          <w:sz w:val="22"/>
          <w:szCs w:val="22"/>
        </w:rPr>
        <w:t xml:space="preserve">/RO, </w:t>
      </w:r>
      <w:r>
        <w:rPr>
          <w:b/>
          <w:bCs/>
          <w:color w:val="000000" w:themeColor="text1"/>
          <w:sz w:val="22"/>
          <w:szCs w:val="22"/>
        </w:rPr>
        <w:t>NOS DOCUMENTOS POR ELES ABRANGIDOS;</w:t>
      </w:r>
    </w:p>
    <w:p w:rsidR="0048134D" w:rsidRDefault="0048134D" w:rsidP="0048134D">
      <w:pPr>
        <w:pStyle w:val="PargrafodaLista"/>
        <w:tabs>
          <w:tab w:val="left" w:pos="142"/>
        </w:tabs>
        <w:ind w:left="0"/>
        <w:jc w:val="both"/>
        <w:rPr>
          <w:bCs/>
          <w:color w:val="000000" w:themeColor="text1"/>
          <w:sz w:val="22"/>
          <w:szCs w:val="22"/>
        </w:rPr>
      </w:pPr>
    </w:p>
    <w:p w:rsidR="0048134D" w:rsidRDefault="0048134D" w:rsidP="0048134D">
      <w:pPr>
        <w:pStyle w:val="PargrafodaLista"/>
        <w:tabs>
          <w:tab w:val="left" w:pos="142"/>
        </w:tabs>
        <w:ind w:left="0"/>
        <w:jc w:val="both"/>
        <w:rPr>
          <w:bCs/>
          <w:color w:val="000000" w:themeColor="text1"/>
          <w:sz w:val="22"/>
          <w:szCs w:val="22"/>
        </w:rPr>
      </w:pPr>
      <w:r>
        <w:rPr>
          <w:bCs/>
          <w:color w:val="000000" w:themeColor="text1"/>
          <w:sz w:val="22"/>
          <w:szCs w:val="22"/>
        </w:rPr>
        <w:t>Ressalvado o disposto no item 13.1.2, os licitantes deverão encaminhar, nos termos deste Edital, a documentação relacionada nos itens</w:t>
      </w:r>
      <w:r>
        <w:rPr>
          <w:bCs/>
          <w:color w:val="FF0000"/>
          <w:sz w:val="22"/>
          <w:szCs w:val="22"/>
        </w:rPr>
        <w:t xml:space="preserve"> 13.4, 13.5, 13.6, 13.7, 13.8</w:t>
      </w:r>
      <w:r w:rsidR="00EA3406">
        <w:rPr>
          <w:bCs/>
          <w:color w:val="FF0000"/>
          <w:sz w:val="22"/>
          <w:szCs w:val="22"/>
        </w:rPr>
        <w:t xml:space="preserve">, </w:t>
      </w:r>
      <w:r>
        <w:rPr>
          <w:bCs/>
          <w:color w:val="000000" w:themeColor="text1"/>
          <w:sz w:val="22"/>
          <w:szCs w:val="22"/>
        </w:rPr>
        <w:t>devendo ser observado seus subitens e alíneas, para fins de habilitação.</w:t>
      </w:r>
    </w:p>
    <w:p w:rsidR="0048134D" w:rsidRDefault="0048134D" w:rsidP="0048134D">
      <w:pPr>
        <w:pStyle w:val="PargrafodaLista"/>
        <w:tabs>
          <w:tab w:val="left" w:pos="720"/>
        </w:tabs>
        <w:spacing w:after="240"/>
        <w:ind w:left="0"/>
        <w:jc w:val="both"/>
        <w:rPr>
          <w:color w:val="000000" w:themeColor="text1"/>
          <w:sz w:val="22"/>
          <w:szCs w:val="22"/>
        </w:rPr>
      </w:pPr>
    </w:p>
    <w:p w:rsidR="0048134D" w:rsidRDefault="0048134D" w:rsidP="0048134D">
      <w:pPr>
        <w:pStyle w:val="PargrafodaLista"/>
        <w:tabs>
          <w:tab w:val="left" w:pos="720"/>
        </w:tabs>
        <w:spacing w:after="240"/>
        <w:ind w:left="0"/>
        <w:jc w:val="both"/>
        <w:rPr>
          <w:color w:val="000000" w:themeColor="text1"/>
          <w:sz w:val="22"/>
          <w:szCs w:val="22"/>
        </w:rPr>
      </w:pPr>
      <w:r>
        <w:rPr>
          <w:color w:val="000000" w:themeColor="text1"/>
          <w:sz w:val="22"/>
          <w:szCs w:val="22"/>
        </w:rPr>
        <w:t xml:space="preserve"> Havendo a necessidade de envio de documentos de habilitação complementares, necessários à confirmação daqueles exigidos neste Edital e já apresentados, o licitante será convocado a encaminhá-los, em formato digital, via sistema, no prazo de até 120 (cento e vinte) minutos, sob pena de inabilitação.</w:t>
      </w:r>
    </w:p>
    <w:p w:rsidR="00EA3406" w:rsidRDefault="00EA3406">
      <w:pPr>
        <w:rPr>
          <w:b/>
          <w:snapToGrid w:val="0"/>
          <w:sz w:val="22"/>
          <w:szCs w:val="22"/>
        </w:rPr>
      </w:pPr>
      <w:r>
        <w:rPr>
          <w:sz w:val="22"/>
          <w:szCs w:val="22"/>
        </w:rPr>
        <w:br w:type="page"/>
      </w:r>
    </w:p>
    <w:p w:rsidR="00E634F3" w:rsidRPr="00BB47B7" w:rsidRDefault="00E634F3" w:rsidP="00A91FC6">
      <w:pPr>
        <w:pStyle w:val="Ttulo"/>
        <w:rPr>
          <w:rFonts w:ascii="Times New Roman" w:hAnsi="Times New Roman"/>
          <w:sz w:val="22"/>
          <w:szCs w:val="22"/>
        </w:rPr>
      </w:pPr>
      <w:r w:rsidRPr="00BB47B7">
        <w:rPr>
          <w:rFonts w:ascii="Times New Roman" w:hAnsi="Times New Roman"/>
          <w:sz w:val="22"/>
          <w:szCs w:val="22"/>
        </w:rPr>
        <w:lastRenderedPageBreak/>
        <w:t>AVISO DE LICITAÇÃO</w:t>
      </w:r>
    </w:p>
    <w:p w:rsidR="00F758D7" w:rsidRPr="0051767C" w:rsidRDefault="00F758D7" w:rsidP="00A91FC6">
      <w:pPr>
        <w:pStyle w:val="Ttulo"/>
        <w:rPr>
          <w:rFonts w:ascii="Times New Roman" w:hAnsi="Times New Roman"/>
          <w:sz w:val="22"/>
          <w:szCs w:val="22"/>
        </w:rPr>
      </w:pPr>
    </w:p>
    <w:p w:rsidR="00E634F3" w:rsidRDefault="00E634F3" w:rsidP="00A91FC6">
      <w:pPr>
        <w:jc w:val="center"/>
        <w:rPr>
          <w:b/>
          <w:color w:val="FF0000"/>
          <w:sz w:val="22"/>
          <w:szCs w:val="22"/>
        </w:rPr>
      </w:pPr>
      <w:r w:rsidRPr="006D52B2">
        <w:rPr>
          <w:b/>
          <w:sz w:val="22"/>
          <w:szCs w:val="22"/>
        </w:rPr>
        <w:t>PREGÃO ELETRÔNICO Nº</w:t>
      </w:r>
      <w:r w:rsidRPr="00BB47B7">
        <w:rPr>
          <w:b/>
          <w:color w:val="FF0000"/>
          <w:sz w:val="22"/>
          <w:szCs w:val="22"/>
        </w:rPr>
        <w:t xml:space="preserve"> </w:t>
      </w:r>
      <w:r w:rsidR="00917F97">
        <w:rPr>
          <w:b/>
          <w:color w:val="FF0000"/>
          <w:sz w:val="22"/>
          <w:szCs w:val="22"/>
        </w:rPr>
        <w:t>608</w:t>
      </w:r>
      <w:r w:rsidR="006B2320" w:rsidRPr="00BB47B7">
        <w:rPr>
          <w:b/>
          <w:color w:val="FF0000"/>
          <w:sz w:val="22"/>
          <w:szCs w:val="22"/>
        </w:rPr>
        <w:t>/</w:t>
      </w:r>
      <w:r w:rsidR="00AB6DDD">
        <w:rPr>
          <w:b/>
          <w:color w:val="FF0000"/>
          <w:sz w:val="22"/>
          <w:szCs w:val="22"/>
        </w:rPr>
        <w:t>2019/</w:t>
      </w:r>
      <w:r w:rsidR="006B2320">
        <w:rPr>
          <w:b/>
          <w:color w:val="FF0000"/>
          <w:sz w:val="22"/>
          <w:szCs w:val="22"/>
        </w:rPr>
        <w:t>SUPEL/RO</w:t>
      </w:r>
      <w:r w:rsidR="00BD39ED" w:rsidRPr="0051767C">
        <w:rPr>
          <w:b/>
          <w:color w:val="FF0000"/>
          <w:sz w:val="22"/>
          <w:szCs w:val="22"/>
        </w:rPr>
        <w:t xml:space="preserve"> </w:t>
      </w:r>
    </w:p>
    <w:p w:rsidR="00183FED" w:rsidRDefault="00183FED" w:rsidP="00183FED">
      <w:pPr>
        <w:pStyle w:val="Ttulo8"/>
        <w:ind w:firstLine="0"/>
        <w:jc w:val="center"/>
        <w:rPr>
          <w:sz w:val="22"/>
          <w:szCs w:val="22"/>
          <w:highlight w:val="yellow"/>
        </w:rPr>
      </w:pPr>
    </w:p>
    <w:p w:rsidR="00183FED" w:rsidRPr="00C175D2" w:rsidRDefault="00183FED" w:rsidP="00183FED">
      <w:pPr>
        <w:pStyle w:val="Ttulo8"/>
        <w:ind w:firstLine="0"/>
        <w:jc w:val="center"/>
        <w:rPr>
          <w:sz w:val="22"/>
          <w:szCs w:val="22"/>
        </w:rPr>
      </w:pPr>
      <w:r w:rsidRPr="00C175D2">
        <w:rPr>
          <w:sz w:val="22"/>
          <w:szCs w:val="22"/>
        </w:rPr>
        <w:t xml:space="preserve">COM APLICAÇÃO DE COTA PARA MICROEMPRESAS - ME </w:t>
      </w:r>
    </w:p>
    <w:p w:rsidR="00183FED" w:rsidRDefault="00183FED" w:rsidP="00183FED">
      <w:pPr>
        <w:pStyle w:val="Ttulo8"/>
        <w:ind w:firstLine="0"/>
        <w:jc w:val="center"/>
        <w:rPr>
          <w:sz w:val="22"/>
          <w:szCs w:val="22"/>
        </w:rPr>
      </w:pPr>
      <w:r w:rsidRPr="00C175D2">
        <w:rPr>
          <w:sz w:val="22"/>
          <w:szCs w:val="22"/>
        </w:rPr>
        <w:t>E EMPRESAS DE PEQUENO PORTE - EPP</w:t>
      </w:r>
      <w:r>
        <w:rPr>
          <w:sz w:val="22"/>
          <w:szCs w:val="22"/>
        </w:rPr>
        <w:t xml:space="preserve"> </w:t>
      </w:r>
    </w:p>
    <w:p w:rsidR="00183FED" w:rsidRDefault="00183FED" w:rsidP="00A91FC6">
      <w:pPr>
        <w:jc w:val="center"/>
        <w:rPr>
          <w:b/>
          <w:color w:val="FF0000"/>
          <w:sz w:val="22"/>
          <w:szCs w:val="22"/>
        </w:rPr>
      </w:pPr>
    </w:p>
    <w:p w:rsidR="00A673C0" w:rsidRDefault="00045056" w:rsidP="00A673C0">
      <w:pPr>
        <w:tabs>
          <w:tab w:val="left" w:pos="-851"/>
          <w:tab w:val="left" w:pos="9638"/>
        </w:tabs>
        <w:ind w:right="-284"/>
        <w:jc w:val="both"/>
        <w:rPr>
          <w:b/>
          <w:color w:val="FF0000"/>
          <w:sz w:val="22"/>
          <w:szCs w:val="22"/>
        </w:rPr>
      </w:pPr>
      <w:r w:rsidRPr="00C17A7F">
        <w:rPr>
          <w:b/>
          <w:sz w:val="22"/>
          <w:szCs w:val="22"/>
        </w:rPr>
        <w:t>A SUPERINTENDÊNCIA ESTADUAL DE LICITAÇÕES,</w:t>
      </w:r>
      <w:r w:rsidRPr="00BE45B6">
        <w:rPr>
          <w:sz w:val="22"/>
          <w:szCs w:val="22"/>
        </w:rPr>
        <w:t xml:space="preserve"> por meio de </w:t>
      </w:r>
      <w:r w:rsidR="00206B9B">
        <w:rPr>
          <w:sz w:val="22"/>
          <w:szCs w:val="22"/>
        </w:rPr>
        <w:t>su</w:t>
      </w:r>
      <w:r w:rsidR="00CC6C59">
        <w:rPr>
          <w:sz w:val="22"/>
          <w:szCs w:val="22"/>
        </w:rPr>
        <w:t>o(a) Pregoeiro(a)</w:t>
      </w:r>
      <w:r w:rsidRPr="00BE45B6">
        <w:rPr>
          <w:sz w:val="22"/>
          <w:szCs w:val="22"/>
        </w:rPr>
        <w:t xml:space="preserve"> e Equipe de Apoio, nomeada por força das disposições contidas na </w:t>
      </w:r>
      <w:r w:rsidR="00BB47B7" w:rsidRPr="00C17A7F">
        <w:rPr>
          <w:color w:val="FF0000"/>
          <w:sz w:val="22"/>
          <w:szCs w:val="22"/>
        </w:rPr>
        <w:t>Portaria n</w:t>
      </w:r>
      <w:r w:rsidR="00846EDA" w:rsidRPr="00C17A7F">
        <w:rPr>
          <w:color w:val="FF0000"/>
          <w:sz w:val="22"/>
          <w:szCs w:val="22"/>
        </w:rPr>
        <w:t xml:space="preserve">º </w:t>
      </w:r>
      <w:r w:rsidR="00AB6DDD">
        <w:rPr>
          <w:color w:val="FF0000"/>
          <w:sz w:val="22"/>
          <w:szCs w:val="22"/>
        </w:rPr>
        <w:t>199</w:t>
      </w:r>
      <w:r w:rsidRPr="00C17A7F">
        <w:rPr>
          <w:color w:val="FF0000"/>
          <w:sz w:val="22"/>
          <w:szCs w:val="22"/>
        </w:rPr>
        <w:t>//S</w:t>
      </w:r>
      <w:r w:rsidR="00846EDA" w:rsidRPr="00C17A7F">
        <w:rPr>
          <w:color w:val="FF0000"/>
          <w:sz w:val="22"/>
          <w:szCs w:val="22"/>
        </w:rPr>
        <w:t>UPEL</w:t>
      </w:r>
      <w:r w:rsidR="00AB6DDD">
        <w:rPr>
          <w:color w:val="FF0000"/>
          <w:sz w:val="22"/>
          <w:szCs w:val="22"/>
        </w:rPr>
        <w:t>-CI</w:t>
      </w:r>
      <w:r w:rsidR="00846EDA" w:rsidRPr="00C17A7F">
        <w:rPr>
          <w:color w:val="FF0000"/>
          <w:sz w:val="22"/>
          <w:szCs w:val="22"/>
        </w:rPr>
        <w:t xml:space="preserve">, publicada no DOE do dia </w:t>
      </w:r>
      <w:r w:rsidR="00AB6DDD">
        <w:rPr>
          <w:color w:val="FF0000"/>
          <w:sz w:val="22"/>
          <w:szCs w:val="22"/>
        </w:rPr>
        <w:t>12/09/2019</w:t>
      </w:r>
      <w:r w:rsidRPr="00C17A7F">
        <w:rPr>
          <w:sz w:val="22"/>
          <w:szCs w:val="22"/>
        </w:rPr>
        <w:t>, torna público que se encontr</w:t>
      </w:r>
      <w:r w:rsidRPr="00BE45B6">
        <w:rPr>
          <w:sz w:val="22"/>
          <w:szCs w:val="22"/>
        </w:rPr>
        <w:t xml:space="preserve">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00BB47B7">
        <w:rPr>
          <w:sz w:val="22"/>
          <w:szCs w:val="22"/>
        </w:rPr>
        <w:t>sob o nº</w:t>
      </w:r>
      <w:r w:rsidRPr="00BE45B6">
        <w:rPr>
          <w:sz w:val="22"/>
          <w:szCs w:val="22"/>
        </w:rPr>
        <w:t xml:space="preserve"> </w:t>
      </w:r>
      <w:r w:rsidR="00917F97">
        <w:rPr>
          <w:b/>
          <w:color w:val="FF0000"/>
          <w:sz w:val="22"/>
          <w:szCs w:val="22"/>
        </w:rPr>
        <w:t>608</w:t>
      </w:r>
      <w:r w:rsidR="006B2320" w:rsidRPr="00BB47B7">
        <w:rPr>
          <w:b/>
          <w:color w:val="FF0000"/>
          <w:sz w:val="22"/>
          <w:szCs w:val="22"/>
        </w:rPr>
        <w:t>/</w:t>
      </w:r>
      <w:r w:rsidR="00AB6DDD">
        <w:rPr>
          <w:b/>
          <w:color w:val="FF0000"/>
          <w:sz w:val="22"/>
          <w:szCs w:val="22"/>
        </w:rPr>
        <w:t>2019</w:t>
      </w:r>
      <w:r w:rsidR="006B2320">
        <w:rPr>
          <w:b/>
          <w:color w:val="FF0000"/>
          <w:sz w:val="22"/>
          <w:szCs w:val="22"/>
        </w:rPr>
        <w:t>/SUPEL/RO</w:t>
      </w:r>
      <w:r>
        <w:rPr>
          <w:b/>
          <w:color w:val="FF0000"/>
          <w:sz w:val="22"/>
          <w:szCs w:val="22"/>
        </w:rPr>
        <w:t>,</w:t>
      </w:r>
      <w:r w:rsidRPr="00BE45B6">
        <w:rPr>
          <w:sz w:val="22"/>
          <w:szCs w:val="22"/>
        </w:rPr>
        <w:t xml:space="preserve"> do tipo </w:t>
      </w:r>
      <w:r w:rsidRPr="00BB47B7">
        <w:rPr>
          <w:b/>
          <w:noProof/>
          <w:sz w:val="22"/>
          <w:szCs w:val="22"/>
          <w:u w:val="single"/>
        </w:rPr>
        <w:t>MENOR PREÇO</w:t>
      </w:r>
      <w:r w:rsidRPr="00BB47B7">
        <w:rPr>
          <w:sz w:val="22"/>
          <w:szCs w:val="22"/>
          <w:u w:val="single"/>
        </w:rPr>
        <w:t>,</w:t>
      </w:r>
      <w:r w:rsidRPr="00BB47B7">
        <w:rPr>
          <w:sz w:val="22"/>
          <w:szCs w:val="22"/>
        </w:rPr>
        <w:t xml:space="preserve"> </w:t>
      </w:r>
      <w:r w:rsidRPr="00BE45B6">
        <w:rPr>
          <w:sz w:val="22"/>
          <w:szCs w:val="22"/>
        </w:rPr>
        <w:t xml:space="preserve">tendo por finalidade a qualificação de empresas e a seleção da proposta mais vantajosa, conforme disposições descritas neste edital e seus anexos, em conformidade com as Leis Federais </w:t>
      </w:r>
      <w:hyperlink r:id="rId86" w:history="1">
        <w:r w:rsidR="00C17A7F">
          <w:rPr>
            <w:rStyle w:val="Hyperlink"/>
            <w:sz w:val="22"/>
            <w:szCs w:val="22"/>
          </w:rPr>
          <w:t>nº</w:t>
        </w:r>
        <w:r w:rsidRPr="0017663A">
          <w:rPr>
            <w:rStyle w:val="Hyperlink"/>
            <w:sz w:val="22"/>
            <w:szCs w:val="22"/>
          </w:rPr>
          <w:t xml:space="preserve"> 10.520/02</w:t>
        </w:r>
      </w:hyperlink>
      <w:r w:rsidRPr="00BE45B6">
        <w:rPr>
          <w:sz w:val="22"/>
          <w:szCs w:val="22"/>
        </w:rPr>
        <w:t xml:space="preserve"> e </w:t>
      </w:r>
      <w:hyperlink r:id="rId87" w:history="1">
        <w:r w:rsidR="00C17A7F">
          <w:rPr>
            <w:rStyle w:val="Hyperlink"/>
            <w:sz w:val="22"/>
            <w:szCs w:val="22"/>
          </w:rPr>
          <w:t>nº</w:t>
        </w:r>
        <w:r w:rsidRPr="0017663A">
          <w:rPr>
            <w:rStyle w:val="Hyperlink"/>
            <w:sz w:val="22"/>
            <w:szCs w:val="22"/>
          </w:rPr>
          <w:t xml:space="preserve"> 8.666/93</w:t>
        </w:r>
      </w:hyperlink>
      <w:r w:rsidRPr="00BE45B6">
        <w:rPr>
          <w:sz w:val="22"/>
          <w:szCs w:val="22"/>
        </w:rPr>
        <w:t xml:space="preserve"> e suas alterações a qual se aplica subsidiariamente a modalidade de Pregão, com </w:t>
      </w:r>
      <w:r w:rsidRPr="00BB47B7">
        <w:rPr>
          <w:sz w:val="22"/>
          <w:szCs w:val="22"/>
        </w:rPr>
        <w:t xml:space="preserve">os </w:t>
      </w:r>
      <w:hyperlink r:id="rId88" w:history="1">
        <w:r w:rsidRPr="003C1C0B">
          <w:rPr>
            <w:rStyle w:val="Hyperlink"/>
            <w:sz w:val="22"/>
            <w:szCs w:val="22"/>
          </w:rPr>
          <w:t xml:space="preserve">Decretos </w:t>
        </w:r>
        <w:r w:rsidR="00BB47B7" w:rsidRPr="003C1C0B">
          <w:rPr>
            <w:rStyle w:val="Hyperlink"/>
            <w:sz w:val="22"/>
            <w:szCs w:val="22"/>
          </w:rPr>
          <w:t xml:space="preserve">Estaduais </w:t>
        </w:r>
        <w:r w:rsidRPr="003C1C0B">
          <w:rPr>
            <w:rStyle w:val="Hyperlink"/>
            <w:sz w:val="22"/>
            <w:szCs w:val="22"/>
          </w:rPr>
          <w:t>nº 12.205/06</w:t>
        </w:r>
      </w:hyperlink>
      <w:r>
        <w:rPr>
          <w:sz w:val="22"/>
          <w:szCs w:val="22"/>
        </w:rPr>
        <w:t xml:space="preserve">, </w:t>
      </w:r>
      <w:hyperlink r:id="rId89" w:history="1">
        <w:r w:rsidRPr="003C1C0B">
          <w:rPr>
            <w:rStyle w:val="Hyperlink"/>
            <w:sz w:val="22"/>
            <w:szCs w:val="22"/>
          </w:rPr>
          <w:t>n° 16.089/2011</w:t>
        </w:r>
      </w:hyperlink>
      <w:r w:rsidR="0050606E">
        <w:rPr>
          <w:sz w:val="22"/>
          <w:szCs w:val="22"/>
        </w:rPr>
        <w:t>,</w:t>
      </w:r>
      <w:r>
        <w:rPr>
          <w:sz w:val="22"/>
          <w:szCs w:val="22"/>
        </w:rPr>
        <w:t xml:space="preserve"> </w:t>
      </w:r>
      <w:hyperlink r:id="rId90" w:history="1">
        <w:r w:rsidRPr="003C1C0B">
          <w:rPr>
            <w:rStyle w:val="Hyperlink"/>
            <w:sz w:val="22"/>
            <w:szCs w:val="22"/>
          </w:rPr>
          <w:t>n° 21.675/2017</w:t>
        </w:r>
      </w:hyperlink>
      <w:hyperlink r:id="rId91" w:history="1">
        <w:r w:rsidR="0050606E" w:rsidRPr="00C175D2">
          <w:rPr>
            <w:rStyle w:val="Hyperlink"/>
            <w:sz w:val="22"/>
            <w:szCs w:val="22"/>
            <w:u w:val="none"/>
          </w:rPr>
          <w:t xml:space="preserve"> e</w:t>
        </w:r>
        <w:r w:rsidRPr="00C175D2">
          <w:rPr>
            <w:rStyle w:val="Hyperlink"/>
            <w:sz w:val="22"/>
            <w:szCs w:val="22"/>
            <w:u w:val="none"/>
          </w:rPr>
          <w:t xml:space="preserve"> </w:t>
        </w:r>
        <w:r w:rsidR="0050606E" w:rsidRPr="00C175D2">
          <w:rPr>
            <w:rStyle w:val="Hyperlink"/>
            <w:sz w:val="22"/>
            <w:szCs w:val="22"/>
          </w:rPr>
          <w:t>n° 18.340/2013</w:t>
        </w:r>
        <w:r w:rsidR="0050606E" w:rsidRPr="00C175D2">
          <w:rPr>
            <w:rStyle w:val="Hyperlink"/>
            <w:sz w:val="22"/>
            <w:szCs w:val="22"/>
            <w:u w:val="none"/>
          </w:rPr>
          <w:t xml:space="preserve"> e suas alterações</w:t>
        </w:r>
        <w:r w:rsidR="0050606E" w:rsidRPr="00C175D2">
          <w:rPr>
            <w:rStyle w:val="Hyperlink"/>
            <w:sz w:val="22"/>
            <w:szCs w:val="22"/>
          </w:rPr>
          <w:t xml:space="preserve">, </w:t>
        </w:r>
        <w:r w:rsidR="00BB47B7" w:rsidRPr="00C175D2">
          <w:rPr>
            <w:rStyle w:val="Hyperlink"/>
            <w:sz w:val="22"/>
            <w:szCs w:val="22"/>
          </w:rPr>
          <w:t xml:space="preserve">Decreto Federal n° </w:t>
        </w:r>
        <w:r w:rsidRPr="00C175D2">
          <w:rPr>
            <w:rStyle w:val="Hyperlink"/>
            <w:sz w:val="22"/>
            <w:szCs w:val="22"/>
          </w:rPr>
          <w:t>5.450/05</w:t>
        </w:r>
      </w:hyperlink>
      <w:r w:rsidRPr="00C175D2">
        <w:rPr>
          <w:sz w:val="22"/>
          <w:szCs w:val="22"/>
        </w:rPr>
        <w:t>,</w:t>
      </w:r>
      <w:r w:rsidR="00BB47B7" w:rsidRPr="00C175D2">
        <w:rPr>
          <w:sz w:val="22"/>
          <w:szCs w:val="22"/>
        </w:rPr>
        <w:t xml:space="preserve"> com </w:t>
      </w:r>
      <w:hyperlink r:id="rId92" w:history="1">
        <w:r w:rsidR="00BB47B7" w:rsidRPr="00C175D2">
          <w:rPr>
            <w:rStyle w:val="Hyperlink"/>
            <w:sz w:val="22"/>
            <w:szCs w:val="22"/>
          </w:rPr>
          <w:t>a Lei Complementar nº</w:t>
        </w:r>
        <w:r w:rsidRPr="00C175D2">
          <w:rPr>
            <w:rStyle w:val="Hyperlink"/>
            <w:sz w:val="22"/>
            <w:szCs w:val="22"/>
          </w:rPr>
          <w:t xml:space="preserve"> 123/06</w:t>
        </w:r>
      </w:hyperlink>
      <w:r w:rsidRPr="00C175D2">
        <w:rPr>
          <w:sz w:val="22"/>
          <w:szCs w:val="22"/>
        </w:rPr>
        <w:t xml:space="preserve"> e suas alterações, com a </w:t>
      </w:r>
      <w:hyperlink r:id="rId93" w:history="1">
        <w:r w:rsidRPr="00C175D2">
          <w:rPr>
            <w:rStyle w:val="Hyperlink"/>
            <w:sz w:val="22"/>
            <w:szCs w:val="22"/>
          </w:rPr>
          <w:t>Lei Estadual n° 2</w:t>
        </w:r>
        <w:r w:rsidR="00BB47B7" w:rsidRPr="00C175D2">
          <w:rPr>
            <w:rStyle w:val="Hyperlink"/>
            <w:sz w:val="22"/>
            <w:szCs w:val="22"/>
          </w:rPr>
          <w:t>.</w:t>
        </w:r>
        <w:r w:rsidRPr="00C175D2">
          <w:rPr>
            <w:rStyle w:val="Hyperlink"/>
            <w:sz w:val="22"/>
            <w:szCs w:val="22"/>
          </w:rPr>
          <w:t>414/2011</w:t>
        </w:r>
      </w:hyperlink>
      <w:r w:rsidRPr="00C175D2">
        <w:rPr>
          <w:sz w:val="22"/>
          <w:szCs w:val="22"/>
        </w:rPr>
        <w:t xml:space="preserve">, e demais legislações vigentes, tendo como interessada a </w:t>
      </w:r>
      <w:r w:rsidR="00A673C0" w:rsidRPr="00F60675">
        <w:rPr>
          <w:b/>
          <w:color w:val="FF0000"/>
          <w:sz w:val="22"/>
          <w:szCs w:val="22"/>
        </w:rPr>
        <w:t>SECRETARIA DE ESTADO DA SAÚDE</w:t>
      </w:r>
      <w:r w:rsidR="00A673C0">
        <w:rPr>
          <w:b/>
          <w:color w:val="FF0000"/>
          <w:sz w:val="22"/>
          <w:szCs w:val="22"/>
        </w:rPr>
        <w:t>-SESAU.</w:t>
      </w:r>
    </w:p>
    <w:p w:rsidR="007A213D" w:rsidRPr="00C175D2" w:rsidRDefault="007A213D" w:rsidP="000518DF">
      <w:pPr>
        <w:pBdr>
          <w:bottom w:val="single" w:sz="4" w:space="0" w:color="auto"/>
        </w:pBdr>
        <w:tabs>
          <w:tab w:val="left" w:pos="0"/>
        </w:tabs>
        <w:jc w:val="both"/>
        <w:rPr>
          <w:sz w:val="22"/>
          <w:szCs w:val="22"/>
        </w:rPr>
      </w:pPr>
    </w:p>
    <w:p w:rsidR="006D52B2" w:rsidRPr="00C175D2" w:rsidRDefault="00747E57" w:rsidP="00A91FC6">
      <w:pPr>
        <w:tabs>
          <w:tab w:val="left" w:pos="0"/>
        </w:tabs>
        <w:jc w:val="both"/>
        <w:rPr>
          <w:b/>
          <w:color w:val="FF0000"/>
          <w:sz w:val="22"/>
          <w:szCs w:val="22"/>
        </w:rPr>
      </w:pPr>
      <w:r w:rsidRPr="00C175D2">
        <w:rPr>
          <w:b/>
          <w:sz w:val="22"/>
          <w:szCs w:val="22"/>
        </w:rPr>
        <w:t>PROCESSO ADMINISTRATIVO Nº</w:t>
      </w:r>
      <w:r w:rsidR="00BB47B7" w:rsidRPr="00C175D2">
        <w:rPr>
          <w:b/>
          <w:sz w:val="22"/>
          <w:szCs w:val="22"/>
        </w:rPr>
        <w:t xml:space="preserve"> </w:t>
      </w:r>
      <w:r w:rsidR="00A673C0" w:rsidRPr="008E4BF6">
        <w:rPr>
          <w:b/>
          <w:noProof/>
          <w:color w:val="FF0000"/>
          <w:sz w:val="22"/>
          <w:szCs w:val="22"/>
        </w:rPr>
        <w:t>0036.</w:t>
      </w:r>
      <w:r w:rsidR="00917F97">
        <w:rPr>
          <w:b/>
          <w:noProof/>
          <w:color w:val="FF0000"/>
          <w:sz w:val="22"/>
          <w:szCs w:val="22"/>
        </w:rPr>
        <w:t>472602</w:t>
      </w:r>
      <w:r w:rsidR="00A673C0" w:rsidRPr="008E4BF6">
        <w:rPr>
          <w:b/>
          <w:noProof/>
          <w:color w:val="FF0000"/>
          <w:sz w:val="22"/>
          <w:szCs w:val="22"/>
        </w:rPr>
        <w:t>/2019-</w:t>
      </w:r>
      <w:r w:rsidR="00917F97">
        <w:rPr>
          <w:b/>
          <w:noProof/>
          <w:color w:val="FF0000"/>
          <w:sz w:val="22"/>
          <w:szCs w:val="22"/>
        </w:rPr>
        <w:t>76</w:t>
      </w:r>
      <w:r w:rsidR="006D52B2" w:rsidRPr="00C175D2">
        <w:rPr>
          <w:b/>
          <w:color w:val="FF0000"/>
          <w:sz w:val="22"/>
          <w:szCs w:val="22"/>
        </w:rPr>
        <w:t>.</w:t>
      </w:r>
    </w:p>
    <w:p w:rsidR="00A673C0" w:rsidRPr="00DA3386" w:rsidRDefault="00E634F3" w:rsidP="00A673C0">
      <w:pPr>
        <w:jc w:val="both"/>
        <w:rPr>
          <w:bCs/>
          <w:color w:val="FF0000"/>
          <w:sz w:val="22"/>
          <w:szCs w:val="22"/>
        </w:rPr>
      </w:pPr>
      <w:r w:rsidRPr="00C175D2">
        <w:rPr>
          <w:b/>
          <w:sz w:val="22"/>
          <w:szCs w:val="22"/>
        </w:rPr>
        <w:t>OBJETO:</w:t>
      </w:r>
      <w:r w:rsidR="0050606E" w:rsidRPr="00C175D2">
        <w:rPr>
          <w:b/>
          <w:sz w:val="22"/>
          <w:szCs w:val="22"/>
        </w:rPr>
        <w:t xml:space="preserve"> </w:t>
      </w:r>
      <w:r w:rsidR="00917F97" w:rsidRPr="00193707">
        <w:rPr>
          <w:b/>
          <w:bCs/>
          <w:color w:val="FF0000"/>
          <w:kern w:val="1"/>
          <w:sz w:val="22"/>
          <w:szCs w:val="22"/>
          <w:lang w:eastAsia="zh-CN"/>
        </w:rPr>
        <w:t>R</w:t>
      </w:r>
      <w:r w:rsidR="00917F97" w:rsidRPr="00193707">
        <w:rPr>
          <w:b/>
          <w:color w:val="FF0000"/>
          <w:sz w:val="22"/>
          <w:szCs w:val="22"/>
        </w:rPr>
        <w:t xml:space="preserve">egistro de Preço para Futura e Eventual Aquisição de Material Permanente (Cadeiras de Rodas e Cadeiras de Banho) para atender </w:t>
      </w:r>
      <w:proofErr w:type="gramStart"/>
      <w:r w:rsidR="00917F97" w:rsidRPr="00193707">
        <w:rPr>
          <w:b/>
          <w:color w:val="FF0000"/>
          <w:sz w:val="22"/>
          <w:szCs w:val="22"/>
        </w:rPr>
        <w:t>as necessidade</w:t>
      </w:r>
      <w:proofErr w:type="gramEnd"/>
      <w:r w:rsidR="00917F97" w:rsidRPr="00193707">
        <w:rPr>
          <w:b/>
          <w:color w:val="FF0000"/>
          <w:sz w:val="22"/>
          <w:szCs w:val="22"/>
        </w:rPr>
        <w:t xml:space="preserve"> das Unidades de Saúde HBAP, HICD, COHREC, HPSJP-II, POC, HRE, HRB, HRSFG e CEMETRON da capital e interior vinculados a esta Secretaria de Estado da Saúde – SESAU, por um período de 12 (doze) meses.</w:t>
      </w:r>
    </w:p>
    <w:p w:rsidR="00BE60E8" w:rsidRDefault="00BE60E8" w:rsidP="00A91FC6">
      <w:pPr>
        <w:tabs>
          <w:tab w:val="left" w:pos="0"/>
        </w:tabs>
        <w:jc w:val="both"/>
        <w:rPr>
          <w:sz w:val="22"/>
          <w:szCs w:val="22"/>
        </w:rPr>
      </w:pPr>
      <w:r w:rsidRPr="00681695">
        <w:rPr>
          <w:b/>
          <w:sz w:val="22"/>
          <w:szCs w:val="22"/>
        </w:rPr>
        <w:t>PROGRAMA DE TRABALHO</w:t>
      </w:r>
      <w:r w:rsidR="00716884">
        <w:rPr>
          <w:b/>
          <w:sz w:val="22"/>
          <w:szCs w:val="22"/>
        </w:rPr>
        <w:t>:</w:t>
      </w:r>
      <w:r w:rsidRPr="00681695">
        <w:rPr>
          <w:sz w:val="22"/>
          <w:szCs w:val="22"/>
        </w:rPr>
        <w:t xml:space="preserve"> </w:t>
      </w:r>
      <w:r w:rsidR="00917F97" w:rsidRPr="00917F97">
        <w:rPr>
          <w:b/>
          <w:color w:val="FF0000"/>
          <w:sz w:val="22"/>
          <w:szCs w:val="22"/>
        </w:rPr>
        <w:t>1615</w:t>
      </w:r>
    </w:p>
    <w:p w:rsidR="00BE60E8" w:rsidRPr="00917F97" w:rsidRDefault="00BE60E8" w:rsidP="00A91FC6">
      <w:pPr>
        <w:tabs>
          <w:tab w:val="left" w:pos="0"/>
        </w:tabs>
        <w:suppressAutoHyphens/>
        <w:spacing w:before="60"/>
        <w:jc w:val="both"/>
        <w:rPr>
          <w:b/>
          <w:sz w:val="22"/>
          <w:szCs w:val="22"/>
        </w:rPr>
      </w:pPr>
      <w:r w:rsidRPr="00BE60E8">
        <w:rPr>
          <w:b/>
          <w:sz w:val="22"/>
          <w:szCs w:val="22"/>
        </w:rPr>
        <w:t>ELEMENTO DE DESPESA</w:t>
      </w:r>
      <w:r w:rsidR="00716884">
        <w:rPr>
          <w:b/>
          <w:sz w:val="22"/>
          <w:szCs w:val="22"/>
        </w:rPr>
        <w:t>:</w:t>
      </w:r>
      <w:r w:rsidRPr="00681695">
        <w:rPr>
          <w:sz w:val="22"/>
          <w:szCs w:val="22"/>
        </w:rPr>
        <w:t xml:space="preserve"> </w:t>
      </w:r>
      <w:r w:rsidR="003E0AE0" w:rsidRPr="00917F97">
        <w:rPr>
          <w:b/>
          <w:color w:val="FF0000"/>
          <w:sz w:val="22"/>
          <w:szCs w:val="22"/>
        </w:rPr>
        <w:t>33.90.</w:t>
      </w:r>
      <w:r w:rsidR="00917F97" w:rsidRPr="00917F97">
        <w:rPr>
          <w:b/>
          <w:color w:val="FF0000"/>
          <w:sz w:val="22"/>
          <w:szCs w:val="22"/>
        </w:rPr>
        <w:t>52</w:t>
      </w:r>
    </w:p>
    <w:p w:rsidR="000E3970" w:rsidRDefault="00BE60E8" w:rsidP="00A91FC6">
      <w:pPr>
        <w:tabs>
          <w:tab w:val="left" w:pos="0"/>
        </w:tabs>
        <w:suppressAutoHyphens/>
        <w:spacing w:before="60"/>
        <w:jc w:val="both"/>
        <w:rPr>
          <w:b/>
          <w:color w:val="FF0000"/>
          <w:sz w:val="22"/>
          <w:szCs w:val="22"/>
        </w:rPr>
      </w:pPr>
      <w:r w:rsidRPr="00BE60E8">
        <w:rPr>
          <w:b/>
          <w:sz w:val="22"/>
          <w:szCs w:val="22"/>
        </w:rPr>
        <w:t>FONTE DE RECURSOS</w:t>
      </w:r>
      <w:r w:rsidR="00716884">
        <w:rPr>
          <w:b/>
          <w:sz w:val="22"/>
          <w:szCs w:val="22"/>
        </w:rPr>
        <w:t>:</w:t>
      </w:r>
      <w:r w:rsidRPr="00BE60E8">
        <w:rPr>
          <w:b/>
          <w:sz w:val="22"/>
          <w:szCs w:val="22"/>
        </w:rPr>
        <w:t xml:space="preserve"> </w:t>
      </w:r>
      <w:r w:rsidR="00917F97" w:rsidRPr="00917F97">
        <w:rPr>
          <w:b/>
          <w:color w:val="FF0000"/>
          <w:sz w:val="22"/>
          <w:szCs w:val="22"/>
        </w:rPr>
        <w:t>0</w:t>
      </w:r>
      <w:r w:rsidR="003E0AE0" w:rsidRPr="00917F97">
        <w:rPr>
          <w:b/>
          <w:color w:val="FF0000"/>
          <w:sz w:val="22"/>
          <w:szCs w:val="22"/>
        </w:rPr>
        <w:t>110</w:t>
      </w:r>
    </w:p>
    <w:p w:rsidR="006D52B2" w:rsidRDefault="00E634F3" w:rsidP="00A91FC6">
      <w:pPr>
        <w:tabs>
          <w:tab w:val="left" w:pos="0"/>
        </w:tabs>
        <w:suppressAutoHyphens/>
        <w:spacing w:before="60"/>
        <w:jc w:val="both"/>
        <w:rPr>
          <w:b/>
          <w:color w:val="FF0000"/>
          <w:sz w:val="22"/>
          <w:szCs w:val="22"/>
        </w:rPr>
      </w:pPr>
      <w:r w:rsidRPr="0051767C">
        <w:rPr>
          <w:b/>
          <w:sz w:val="22"/>
          <w:szCs w:val="22"/>
        </w:rPr>
        <w:t xml:space="preserve">VALOR ESTIMADO PARA CONTRATAÇÃO: </w:t>
      </w:r>
      <w:r w:rsidR="006D52B2" w:rsidRPr="006D52B2">
        <w:rPr>
          <w:b/>
          <w:color w:val="FF0000"/>
          <w:sz w:val="22"/>
          <w:szCs w:val="22"/>
        </w:rPr>
        <w:t>R</w:t>
      </w:r>
      <w:r w:rsidR="006D52B2" w:rsidRPr="005347D3">
        <w:rPr>
          <w:b/>
          <w:color w:val="FF0000"/>
          <w:sz w:val="22"/>
          <w:szCs w:val="22"/>
        </w:rPr>
        <w:t xml:space="preserve">$ </w:t>
      </w:r>
      <w:r w:rsidR="00917F97">
        <w:rPr>
          <w:b/>
          <w:color w:val="FF0000"/>
          <w:sz w:val="22"/>
          <w:szCs w:val="22"/>
        </w:rPr>
        <w:t>246</w:t>
      </w:r>
      <w:r w:rsidR="005347D3" w:rsidRPr="005347D3">
        <w:rPr>
          <w:b/>
          <w:color w:val="FF0000"/>
          <w:sz w:val="22"/>
          <w:szCs w:val="22"/>
        </w:rPr>
        <w:t>.</w:t>
      </w:r>
      <w:r w:rsidR="00917F97">
        <w:rPr>
          <w:b/>
          <w:color w:val="FF0000"/>
          <w:sz w:val="22"/>
          <w:szCs w:val="22"/>
        </w:rPr>
        <w:t>808</w:t>
      </w:r>
      <w:r w:rsidR="005347D3" w:rsidRPr="005347D3">
        <w:rPr>
          <w:b/>
          <w:color w:val="FF0000"/>
          <w:sz w:val="22"/>
          <w:szCs w:val="22"/>
        </w:rPr>
        <w:t>,</w:t>
      </w:r>
      <w:r w:rsidR="00917F97">
        <w:rPr>
          <w:b/>
          <w:color w:val="FF0000"/>
          <w:sz w:val="22"/>
          <w:szCs w:val="22"/>
        </w:rPr>
        <w:t>73</w:t>
      </w:r>
      <w:r w:rsidR="00BB47B7" w:rsidRPr="005347D3">
        <w:rPr>
          <w:b/>
          <w:color w:val="FF0000"/>
          <w:sz w:val="22"/>
          <w:szCs w:val="22"/>
        </w:rPr>
        <w:t>.</w:t>
      </w:r>
    </w:p>
    <w:p w:rsidR="00E634F3" w:rsidRPr="00081D3F" w:rsidRDefault="00E634F3" w:rsidP="00A91FC6">
      <w:pPr>
        <w:tabs>
          <w:tab w:val="left" w:pos="0"/>
        </w:tabs>
        <w:jc w:val="both"/>
        <w:rPr>
          <w:b/>
          <w:sz w:val="22"/>
          <w:szCs w:val="22"/>
        </w:rPr>
      </w:pPr>
      <w:r w:rsidRPr="0051767C">
        <w:rPr>
          <w:b/>
          <w:sz w:val="22"/>
          <w:szCs w:val="22"/>
        </w:rPr>
        <w:t>DATA DE ABERTURA:</w:t>
      </w:r>
      <w:r w:rsidRPr="0051767C">
        <w:rPr>
          <w:b/>
          <w:bCs/>
          <w:sz w:val="22"/>
          <w:szCs w:val="22"/>
        </w:rPr>
        <w:t xml:space="preserve"> </w:t>
      </w:r>
      <w:r w:rsidR="0041647C">
        <w:rPr>
          <w:b/>
          <w:bCs/>
          <w:color w:val="FF0000"/>
          <w:sz w:val="22"/>
          <w:szCs w:val="22"/>
        </w:rPr>
        <w:t>16</w:t>
      </w:r>
      <w:r w:rsidR="00BB47B7" w:rsidRPr="00BB47B7">
        <w:rPr>
          <w:b/>
          <w:bCs/>
          <w:color w:val="FF0000"/>
          <w:sz w:val="22"/>
          <w:szCs w:val="22"/>
        </w:rPr>
        <w:t xml:space="preserve"> de </w:t>
      </w:r>
      <w:r w:rsidR="005347D3">
        <w:rPr>
          <w:b/>
          <w:bCs/>
          <w:color w:val="FF0000"/>
          <w:sz w:val="22"/>
          <w:szCs w:val="22"/>
        </w:rPr>
        <w:t>a</w:t>
      </w:r>
      <w:r w:rsidR="0041647C">
        <w:rPr>
          <w:b/>
          <w:bCs/>
          <w:color w:val="FF0000"/>
          <w:sz w:val="22"/>
          <w:szCs w:val="22"/>
        </w:rPr>
        <w:t>b</w:t>
      </w:r>
      <w:r w:rsidR="005347D3">
        <w:rPr>
          <w:b/>
          <w:bCs/>
          <w:color w:val="FF0000"/>
          <w:sz w:val="22"/>
          <w:szCs w:val="22"/>
        </w:rPr>
        <w:t>r</w:t>
      </w:r>
      <w:r w:rsidR="0041647C">
        <w:rPr>
          <w:b/>
          <w:bCs/>
          <w:color w:val="FF0000"/>
          <w:sz w:val="22"/>
          <w:szCs w:val="22"/>
        </w:rPr>
        <w:t>il</w:t>
      </w:r>
      <w:r w:rsidR="000E3970" w:rsidRPr="00BB47B7">
        <w:rPr>
          <w:b/>
          <w:color w:val="FF0000"/>
          <w:sz w:val="22"/>
          <w:szCs w:val="22"/>
        </w:rPr>
        <w:t xml:space="preserve"> </w:t>
      </w:r>
      <w:r w:rsidR="006B2320" w:rsidRPr="00BB47B7">
        <w:rPr>
          <w:b/>
          <w:color w:val="FF0000"/>
          <w:sz w:val="22"/>
          <w:szCs w:val="22"/>
        </w:rPr>
        <w:t xml:space="preserve">de </w:t>
      </w:r>
      <w:r w:rsidR="003E0AE0">
        <w:rPr>
          <w:b/>
          <w:color w:val="FF0000"/>
          <w:sz w:val="22"/>
          <w:szCs w:val="22"/>
        </w:rPr>
        <w:t>20</w:t>
      </w:r>
      <w:r w:rsidR="005347D3">
        <w:rPr>
          <w:b/>
          <w:color w:val="FF0000"/>
          <w:sz w:val="22"/>
          <w:szCs w:val="22"/>
        </w:rPr>
        <w:t>20</w:t>
      </w:r>
      <w:r w:rsidRPr="0051767C">
        <w:rPr>
          <w:b/>
          <w:bCs/>
          <w:color w:val="FF0000"/>
          <w:sz w:val="22"/>
          <w:szCs w:val="22"/>
        </w:rPr>
        <w:t xml:space="preserve">, </w:t>
      </w:r>
      <w:r w:rsidRPr="00BB47B7">
        <w:rPr>
          <w:b/>
          <w:bCs/>
          <w:sz w:val="22"/>
          <w:szCs w:val="22"/>
        </w:rPr>
        <w:t>às</w:t>
      </w:r>
      <w:r w:rsidRPr="0051767C">
        <w:rPr>
          <w:b/>
          <w:bCs/>
          <w:color w:val="FF0000"/>
          <w:sz w:val="22"/>
          <w:szCs w:val="22"/>
        </w:rPr>
        <w:t xml:space="preserve"> </w:t>
      </w:r>
      <w:r w:rsidR="003E0AE0">
        <w:rPr>
          <w:b/>
          <w:bCs/>
          <w:color w:val="FF0000"/>
          <w:sz w:val="22"/>
          <w:szCs w:val="22"/>
        </w:rPr>
        <w:t>09</w:t>
      </w:r>
      <w:r w:rsidR="009D036A" w:rsidRPr="00BB47B7">
        <w:rPr>
          <w:b/>
          <w:bCs/>
          <w:sz w:val="22"/>
          <w:szCs w:val="22"/>
        </w:rPr>
        <w:t>h00min</w:t>
      </w:r>
      <w:r w:rsidRPr="00BB47B7">
        <w:rPr>
          <w:b/>
          <w:bCs/>
          <w:sz w:val="22"/>
          <w:szCs w:val="22"/>
        </w:rPr>
        <w:t>.</w:t>
      </w:r>
      <w:r w:rsidRPr="00BB47B7">
        <w:rPr>
          <w:sz w:val="22"/>
          <w:szCs w:val="22"/>
        </w:rPr>
        <w:t xml:space="preserve"> </w:t>
      </w:r>
      <w:r w:rsidRPr="00081D3F">
        <w:rPr>
          <w:b/>
          <w:sz w:val="22"/>
          <w:szCs w:val="22"/>
        </w:rPr>
        <w:t>(HORÁRIO DE BRASÍLIA - DF)</w:t>
      </w:r>
    </w:p>
    <w:p w:rsidR="00E634F3" w:rsidRPr="0051767C" w:rsidRDefault="00E634F3" w:rsidP="00A91FC6">
      <w:pPr>
        <w:pBdr>
          <w:bottom w:val="single" w:sz="6" w:space="2" w:color="auto"/>
        </w:pBdr>
        <w:tabs>
          <w:tab w:val="left" w:pos="0"/>
        </w:tabs>
        <w:jc w:val="both"/>
        <w:rPr>
          <w:b/>
          <w:sz w:val="22"/>
          <w:szCs w:val="22"/>
        </w:rPr>
      </w:pPr>
      <w:r w:rsidRPr="0051767C">
        <w:rPr>
          <w:b/>
          <w:sz w:val="22"/>
          <w:szCs w:val="22"/>
        </w:rPr>
        <w:t xml:space="preserve">ENDEREÇO ELETRÔNICO: </w:t>
      </w:r>
      <w:hyperlink r:id="rId94" w:history="1">
        <w:r w:rsidR="00D87A6C" w:rsidRPr="0073558A">
          <w:rPr>
            <w:rStyle w:val="Hyperlink"/>
            <w:b/>
            <w:sz w:val="22"/>
            <w:szCs w:val="22"/>
          </w:rPr>
          <w:t>https://www.comprasgovernamentais.gov.br/</w:t>
        </w:r>
      </w:hyperlink>
      <w:r w:rsidR="00D87A6C">
        <w:rPr>
          <w:b/>
          <w:sz w:val="22"/>
          <w:szCs w:val="22"/>
        </w:rPr>
        <w:t xml:space="preserve"> </w:t>
      </w:r>
    </w:p>
    <w:p w:rsidR="00E634F3" w:rsidRPr="0051767C" w:rsidRDefault="00E634F3" w:rsidP="00A91FC6">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rsidR="00E634F3" w:rsidRPr="0051767C" w:rsidRDefault="00E634F3" w:rsidP="00A91FC6">
      <w:pPr>
        <w:jc w:val="both"/>
        <w:rPr>
          <w:b/>
          <w:sz w:val="22"/>
          <w:szCs w:val="22"/>
        </w:rPr>
      </w:pPr>
    </w:p>
    <w:p w:rsidR="00E634F3" w:rsidRPr="0051767C" w:rsidRDefault="00E634F3" w:rsidP="00A91FC6">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proofErr w:type="gramStart"/>
      <w:r w:rsidR="00206B9B">
        <w:rPr>
          <w:sz w:val="22"/>
          <w:szCs w:val="22"/>
        </w:rPr>
        <w:t>d</w:t>
      </w:r>
      <w:r w:rsidR="00CC6C59">
        <w:rPr>
          <w:sz w:val="22"/>
          <w:szCs w:val="22"/>
        </w:rPr>
        <w:t>o(</w:t>
      </w:r>
      <w:proofErr w:type="gramEnd"/>
      <w:r w:rsidR="00CC6C59">
        <w:rPr>
          <w:sz w:val="22"/>
          <w:szCs w:val="22"/>
        </w:rPr>
        <w:t>a) Pregoeiro(a)</w:t>
      </w:r>
      <w:r w:rsidRPr="0051767C">
        <w:rPr>
          <w:sz w:val="22"/>
          <w:szCs w:val="22"/>
        </w:rPr>
        <w:t xml:space="preserve"> e equipe de apoio.</w:t>
      </w:r>
    </w:p>
    <w:p w:rsidR="00A40AE7" w:rsidRPr="0051767C" w:rsidRDefault="00A40AE7" w:rsidP="00A91FC6">
      <w:pPr>
        <w:jc w:val="both"/>
        <w:rPr>
          <w:sz w:val="22"/>
          <w:szCs w:val="22"/>
        </w:rPr>
      </w:pPr>
    </w:p>
    <w:p w:rsidR="002E14AC" w:rsidRPr="006D52B2" w:rsidRDefault="00E634F3" w:rsidP="00A91FC6">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95" w:history="1">
        <w:r w:rsidRPr="00906416">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w:t>
      </w:r>
      <w:proofErr w:type="gramStart"/>
      <w:r w:rsidR="005D2E87">
        <w:rPr>
          <w:sz w:val="22"/>
          <w:szCs w:val="22"/>
        </w:rPr>
        <w:t>pel</w:t>
      </w:r>
      <w:r w:rsidR="00CC6C59">
        <w:rPr>
          <w:sz w:val="22"/>
          <w:szCs w:val="22"/>
        </w:rPr>
        <w:t>o(</w:t>
      </w:r>
      <w:proofErr w:type="gramEnd"/>
      <w:r w:rsidR="00CC6C59">
        <w:rPr>
          <w:sz w:val="22"/>
          <w:szCs w:val="22"/>
        </w:rPr>
        <w:t>a) Pregoeiro(a)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w:t>
      </w:r>
      <w:r w:rsidR="00BB47B7">
        <w:rPr>
          <w:sz w:val="22"/>
          <w:szCs w:val="22"/>
        </w:rPr>
        <w:t>3212-</w:t>
      </w:r>
      <w:r w:rsidR="00EA3406">
        <w:rPr>
          <w:color w:val="FF0000"/>
          <w:sz w:val="22"/>
          <w:szCs w:val="22"/>
        </w:rPr>
        <w:t>9271</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r w:rsidRPr="0051767C">
        <w:rPr>
          <w:b/>
          <w:bCs/>
          <w:sz w:val="22"/>
          <w:szCs w:val="22"/>
        </w:rPr>
        <w:t xml:space="preserve"> </w:t>
      </w:r>
    </w:p>
    <w:p w:rsidR="00515870" w:rsidRDefault="00515870" w:rsidP="00A91FC6">
      <w:pPr>
        <w:tabs>
          <w:tab w:val="left" w:pos="9072"/>
        </w:tabs>
        <w:jc w:val="right"/>
        <w:rPr>
          <w:b/>
          <w:color w:val="FF0000"/>
          <w:sz w:val="22"/>
          <w:szCs w:val="22"/>
        </w:rPr>
      </w:pPr>
    </w:p>
    <w:p w:rsidR="00E634F3" w:rsidRPr="0051767C" w:rsidRDefault="006D52B2" w:rsidP="00A91FC6">
      <w:pPr>
        <w:tabs>
          <w:tab w:val="left" w:pos="9072"/>
        </w:tabs>
        <w:jc w:val="right"/>
        <w:rPr>
          <w:b/>
          <w:color w:val="FF0000"/>
          <w:sz w:val="22"/>
          <w:szCs w:val="22"/>
        </w:rPr>
      </w:pPr>
      <w:r w:rsidRPr="00BB47B7">
        <w:rPr>
          <w:b/>
          <w:sz w:val="22"/>
          <w:szCs w:val="22"/>
        </w:rPr>
        <w:t>Porto Velho-</w:t>
      </w:r>
      <w:r w:rsidR="00E634F3" w:rsidRPr="00BB47B7">
        <w:rPr>
          <w:b/>
          <w:sz w:val="22"/>
          <w:szCs w:val="22"/>
        </w:rPr>
        <w:t xml:space="preserve">RO, </w:t>
      </w:r>
      <w:r w:rsidR="008C636D">
        <w:rPr>
          <w:b/>
          <w:color w:val="FF0000"/>
          <w:sz w:val="22"/>
          <w:szCs w:val="22"/>
        </w:rPr>
        <w:t>2</w:t>
      </w:r>
      <w:r w:rsidR="005B2BFB">
        <w:rPr>
          <w:b/>
          <w:color w:val="FF0000"/>
          <w:sz w:val="22"/>
          <w:szCs w:val="22"/>
        </w:rPr>
        <w:t>7</w:t>
      </w:r>
      <w:r w:rsidR="00BB47B7">
        <w:rPr>
          <w:b/>
          <w:color w:val="FF0000"/>
          <w:sz w:val="22"/>
          <w:szCs w:val="22"/>
        </w:rPr>
        <w:t xml:space="preserve"> </w:t>
      </w:r>
      <w:r w:rsidR="009D036A">
        <w:rPr>
          <w:b/>
          <w:color w:val="FF0000"/>
          <w:sz w:val="22"/>
          <w:szCs w:val="22"/>
        </w:rPr>
        <w:t xml:space="preserve">de </w:t>
      </w:r>
      <w:r w:rsidR="00442488">
        <w:rPr>
          <w:b/>
          <w:color w:val="FF0000"/>
          <w:sz w:val="22"/>
          <w:szCs w:val="22"/>
        </w:rPr>
        <w:t>março</w:t>
      </w:r>
      <w:r w:rsidR="009D036A">
        <w:rPr>
          <w:b/>
          <w:color w:val="FF0000"/>
          <w:sz w:val="22"/>
          <w:szCs w:val="22"/>
        </w:rPr>
        <w:t xml:space="preserve"> de </w:t>
      </w:r>
      <w:r w:rsidR="00D04E41">
        <w:rPr>
          <w:b/>
          <w:color w:val="FF0000"/>
          <w:sz w:val="22"/>
          <w:szCs w:val="22"/>
        </w:rPr>
        <w:t>20</w:t>
      </w:r>
      <w:r w:rsidR="00442488">
        <w:rPr>
          <w:b/>
          <w:color w:val="FF0000"/>
          <w:sz w:val="22"/>
          <w:szCs w:val="22"/>
        </w:rPr>
        <w:t>20</w:t>
      </w:r>
      <w:r w:rsidR="00E634F3" w:rsidRPr="0051767C">
        <w:rPr>
          <w:b/>
          <w:color w:val="FF0000"/>
          <w:sz w:val="22"/>
          <w:szCs w:val="22"/>
        </w:rPr>
        <w:t>.</w:t>
      </w:r>
    </w:p>
    <w:p w:rsidR="00515870" w:rsidRPr="0051767C" w:rsidRDefault="00515870" w:rsidP="00A91FC6">
      <w:pPr>
        <w:rPr>
          <w:b/>
          <w:sz w:val="22"/>
          <w:szCs w:val="22"/>
        </w:rPr>
      </w:pPr>
    </w:p>
    <w:p w:rsidR="00CA6ADF" w:rsidRPr="00BB47B7" w:rsidRDefault="00442488" w:rsidP="00A91FC6">
      <w:pPr>
        <w:jc w:val="center"/>
        <w:rPr>
          <w:b/>
          <w:color w:val="FF0000"/>
          <w:sz w:val="22"/>
          <w:szCs w:val="22"/>
        </w:rPr>
      </w:pPr>
      <w:r>
        <w:rPr>
          <w:b/>
          <w:color w:val="FF0000"/>
          <w:sz w:val="22"/>
          <w:szCs w:val="22"/>
        </w:rPr>
        <w:t>NILSEIA KETES COSTA</w:t>
      </w:r>
    </w:p>
    <w:p w:rsidR="00CA6ADF" w:rsidRPr="00B57165" w:rsidRDefault="00CC6C59" w:rsidP="00A91FC6">
      <w:pPr>
        <w:jc w:val="center"/>
        <w:rPr>
          <w:sz w:val="22"/>
          <w:szCs w:val="22"/>
        </w:rPr>
      </w:pPr>
      <w:proofErr w:type="gramStart"/>
      <w:r>
        <w:rPr>
          <w:sz w:val="22"/>
          <w:szCs w:val="22"/>
        </w:rPr>
        <w:t>Pregoeiro(</w:t>
      </w:r>
      <w:proofErr w:type="gramEnd"/>
      <w:r>
        <w:rPr>
          <w:sz w:val="22"/>
          <w:szCs w:val="22"/>
        </w:rPr>
        <w:t>a)</w:t>
      </w:r>
      <w:r w:rsidR="00A84E77">
        <w:rPr>
          <w:sz w:val="22"/>
          <w:szCs w:val="22"/>
        </w:rPr>
        <w:t xml:space="preserve"> da Equipe Sigma</w:t>
      </w:r>
      <w:r w:rsidR="00E970C1">
        <w:rPr>
          <w:sz w:val="22"/>
          <w:szCs w:val="22"/>
        </w:rPr>
        <w:t>/</w:t>
      </w:r>
      <w:r w:rsidR="00CA6ADF" w:rsidRPr="00B57165">
        <w:rPr>
          <w:sz w:val="22"/>
          <w:szCs w:val="22"/>
        </w:rPr>
        <w:t>SUPEL-RO</w:t>
      </w:r>
    </w:p>
    <w:p w:rsidR="00F91204" w:rsidRDefault="00CA6ADF" w:rsidP="00A91FC6">
      <w:pPr>
        <w:jc w:val="center"/>
        <w:rPr>
          <w:color w:val="FF0000"/>
          <w:sz w:val="22"/>
          <w:szCs w:val="22"/>
        </w:rPr>
      </w:pPr>
      <w:r w:rsidRPr="00B57165">
        <w:rPr>
          <w:sz w:val="22"/>
          <w:szCs w:val="22"/>
        </w:rPr>
        <w:t xml:space="preserve">Mat. </w:t>
      </w:r>
      <w:r w:rsidR="00D04E41">
        <w:rPr>
          <w:color w:val="FF0000"/>
          <w:sz w:val="22"/>
          <w:szCs w:val="22"/>
        </w:rPr>
        <w:t>300</w:t>
      </w:r>
      <w:r w:rsidR="00442488">
        <w:rPr>
          <w:color w:val="FF0000"/>
          <w:sz w:val="22"/>
          <w:szCs w:val="22"/>
        </w:rPr>
        <w:t>06</w:t>
      </w:r>
      <w:r w:rsidR="000518DF">
        <w:rPr>
          <w:color w:val="FF0000"/>
          <w:sz w:val="22"/>
          <w:szCs w:val="22"/>
        </w:rPr>
        <w:t>114</w:t>
      </w:r>
      <w:r w:rsidR="00442488">
        <w:rPr>
          <w:color w:val="FF0000"/>
          <w:sz w:val="22"/>
          <w:szCs w:val="22"/>
        </w:rPr>
        <w:t>1</w:t>
      </w:r>
    </w:p>
    <w:sectPr w:rsidR="00F91204" w:rsidSect="00A91FC6">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87F" w:rsidRDefault="00A1187F">
      <w:r>
        <w:separator/>
      </w:r>
    </w:p>
  </w:endnote>
  <w:endnote w:type="continuationSeparator" w:id="0">
    <w:p w:rsidR="00A1187F" w:rsidRDefault="00A11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E07" w:rsidRDefault="00266E07">
    <w:pPr>
      <w:pStyle w:val="Rodap"/>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266E07" w:rsidRPr="00F55BB3" w:rsidTr="005C5B77">
      <w:trPr>
        <w:trHeight w:val="258"/>
        <w:jc w:val="center"/>
      </w:trPr>
      <w:tc>
        <w:tcPr>
          <w:tcW w:w="10097" w:type="dxa"/>
        </w:tcPr>
        <w:p w:rsidR="00266E07" w:rsidRDefault="00266E07" w:rsidP="005C5B77">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9271</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266E07" w:rsidRPr="00441AE7" w:rsidRDefault="00266E07" w:rsidP="005C5B77">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266E07" w:rsidRPr="00B9434D" w:rsidTr="005C5B77">
            <w:tc>
              <w:tcPr>
                <w:tcW w:w="3686" w:type="dxa"/>
              </w:tcPr>
              <w:p w:rsidR="00266E07" w:rsidRPr="00B9434D" w:rsidRDefault="00266E07" w:rsidP="00442488">
                <w:pPr>
                  <w:jc w:val="center"/>
                  <w:rPr>
                    <w:b/>
                    <w:sz w:val="14"/>
                    <w:szCs w:val="14"/>
                  </w:rPr>
                </w:pPr>
                <w:r>
                  <w:rPr>
                    <w:b/>
                    <w:color w:val="FF0000"/>
                    <w:sz w:val="14"/>
                    <w:szCs w:val="14"/>
                  </w:rPr>
                  <w:t>NILSEIA KETES COSTA</w:t>
                </w:r>
              </w:p>
            </w:tc>
          </w:tr>
          <w:tr w:rsidR="00266E07" w:rsidRPr="00B9434D" w:rsidTr="005C5B77">
            <w:tc>
              <w:tcPr>
                <w:tcW w:w="3686" w:type="dxa"/>
              </w:tcPr>
              <w:p w:rsidR="00266E07" w:rsidRPr="00B9434D" w:rsidRDefault="00266E07" w:rsidP="00E970C1">
                <w:pPr>
                  <w:jc w:val="center"/>
                  <w:rPr>
                    <w:sz w:val="14"/>
                    <w:szCs w:val="14"/>
                  </w:rPr>
                </w:pPr>
                <w:r>
                  <w:rPr>
                    <w:sz w:val="14"/>
                    <w:szCs w:val="14"/>
                  </w:rPr>
                  <w:t>Pregoeiro (a)</w:t>
                </w:r>
                <w:r w:rsidRPr="00B9434D">
                  <w:rPr>
                    <w:sz w:val="14"/>
                    <w:szCs w:val="14"/>
                  </w:rPr>
                  <w:t xml:space="preserve"> SUPEL-RO</w:t>
                </w:r>
              </w:p>
            </w:tc>
          </w:tr>
          <w:tr w:rsidR="00266E07" w:rsidRPr="00B9434D" w:rsidTr="005C5B77">
            <w:trPr>
              <w:trHeight w:val="87"/>
            </w:trPr>
            <w:tc>
              <w:tcPr>
                <w:tcW w:w="3686" w:type="dxa"/>
              </w:tcPr>
              <w:p w:rsidR="00266E07" w:rsidRPr="00B9434D" w:rsidRDefault="00266E07" w:rsidP="00442488">
                <w:pPr>
                  <w:jc w:val="center"/>
                  <w:rPr>
                    <w:b/>
                    <w:sz w:val="14"/>
                    <w:szCs w:val="14"/>
                  </w:rPr>
                </w:pPr>
                <w:r>
                  <w:rPr>
                    <w:sz w:val="14"/>
                    <w:szCs w:val="14"/>
                  </w:rPr>
                  <w:t xml:space="preserve">Mat. </w:t>
                </w:r>
                <w:r>
                  <w:rPr>
                    <w:color w:val="FF0000"/>
                    <w:sz w:val="14"/>
                    <w:szCs w:val="14"/>
                  </w:rPr>
                  <w:t>300061141</w:t>
                </w:r>
              </w:p>
            </w:tc>
          </w:tr>
        </w:tbl>
        <w:p w:rsidR="00266E07" w:rsidRPr="00F55BB3" w:rsidRDefault="00266E07" w:rsidP="005C5B77">
          <w:pPr>
            <w:jc w:val="center"/>
            <w:rPr>
              <w:rFonts w:ascii="Calibri" w:hAnsi="Calibri"/>
              <w:sz w:val="14"/>
              <w:szCs w:val="14"/>
            </w:rPr>
          </w:pPr>
        </w:p>
      </w:tc>
    </w:tr>
  </w:tbl>
  <w:p w:rsidR="00266E07" w:rsidRPr="009336BA" w:rsidRDefault="00266E07" w:rsidP="00E67097">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E07" w:rsidRPr="00857230" w:rsidRDefault="00266E07"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266E07" w:rsidRPr="00F55BB3" w:rsidTr="00316A9F">
      <w:trPr>
        <w:trHeight w:val="258"/>
        <w:jc w:val="center"/>
      </w:trPr>
      <w:tc>
        <w:tcPr>
          <w:tcW w:w="10097" w:type="dxa"/>
        </w:tcPr>
        <w:p w:rsidR="00266E07" w:rsidRDefault="00266E07"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9271</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266E07" w:rsidRPr="00441AE7" w:rsidRDefault="00266E07"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266E07" w:rsidRPr="00B9434D" w:rsidTr="00316A9F">
            <w:tc>
              <w:tcPr>
                <w:tcW w:w="3686" w:type="dxa"/>
              </w:tcPr>
              <w:p w:rsidR="00266E07" w:rsidRPr="00B9434D" w:rsidRDefault="00266E07" w:rsidP="00386BDD">
                <w:pPr>
                  <w:jc w:val="center"/>
                  <w:rPr>
                    <w:b/>
                    <w:sz w:val="14"/>
                    <w:szCs w:val="14"/>
                  </w:rPr>
                </w:pPr>
                <w:r>
                  <w:rPr>
                    <w:b/>
                    <w:color w:val="FF0000"/>
                    <w:sz w:val="14"/>
                    <w:szCs w:val="14"/>
                  </w:rPr>
                  <w:t>NILSEIA KETES COSTA</w:t>
                </w:r>
              </w:p>
            </w:tc>
          </w:tr>
          <w:tr w:rsidR="00266E07" w:rsidRPr="00B9434D" w:rsidTr="00316A9F">
            <w:tc>
              <w:tcPr>
                <w:tcW w:w="3686" w:type="dxa"/>
              </w:tcPr>
              <w:p w:rsidR="00266E07" w:rsidRPr="00B9434D" w:rsidRDefault="00266E07" w:rsidP="00386BDD">
                <w:pPr>
                  <w:jc w:val="center"/>
                  <w:rPr>
                    <w:sz w:val="14"/>
                    <w:szCs w:val="14"/>
                  </w:rPr>
                </w:pPr>
                <w:r>
                  <w:rPr>
                    <w:sz w:val="14"/>
                    <w:szCs w:val="14"/>
                  </w:rPr>
                  <w:t>Pregoeiro (a)</w:t>
                </w:r>
                <w:r w:rsidRPr="00B9434D">
                  <w:rPr>
                    <w:sz w:val="14"/>
                    <w:szCs w:val="14"/>
                  </w:rPr>
                  <w:t xml:space="preserve"> SUPEL-RO</w:t>
                </w:r>
              </w:p>
            </w:tc>
          </w:tr>
          <w:tr w:rsidR="00266E07" w:rsidRPr="00B9434D" w:rsidTr="00316A9F">
            <w:trPr>
              <w:trHeight w:val="87"/>
            </w:trPr>
            <w:tc>
              <w:tcPr>
                <w:tcW w:w="3686" w:type="dxa"/>
              </w:tcPr>
              <w:p w:rsidR="00266E07" w:rsidRPr="00B9434D" w:rsidRDefault="00266E07" w:rsidP="002A73FB">
                <w:pPr>
                  <w:jc w:val="center"/>
                  <w:rPr>
                    <w:b/>
                    <w:sz w:val="14"/>
                    <w:szCs w:val="14"/>
                  </w:rPr>
                </w:pPr>
                <w:r>
                  <w:rPr>
                    <w:sz w:val="14"/>
                    <w:szCs w:val="14"/>
                  </w:rPr>
                  <w:t xml:space="preserve">Mat. </w:t>
                </w:r>
                <w:r>
                  <w:rPr>
                    <w:color w:val="FF0000"/>
                    <w:sz w:val="14"/>
                    <w:szCs w:val="14"/>
                  </w:rPr>
                  <w:t>300061141</w:t>
                </w:r>
              </w:p>
            </w:tc>
          </w:tr>
        </w:tbl>
        <w:p w:rsidR="00266E07" w:rsidRPr="00F55BB3" w:rsidRDefault="00266E07" w:rsidP="00386BDD">
          <w:pPr>
            <w:jc w:val="center"/>
            <w:rPr>
              <w:rFonts w:ascii="Calibri" w:hAnsi="Calibri"/>
              <w:sz w:val="14"/>
              <w:szCs w:val="14"/>
            </w:rPr>
          </w:pPr>
        </w:p>
      </w:tc>
    </w:tr>
  </w:tbl>
  <w:p w:rsidR="00266E07" w:rsidRPr="00857230" w:rsidRDefault="00266E07">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87F" w:rsidRDefault="00A1187F">
      <w:r>
        <w:separator/>
      </w:r>
    </w:p>
  </w:footnote>
  <w:footnote w:type="continuationSeparator" w:id="0">
    <w:p w:rsidR="00A1187F" w:rsidRDefault="00A11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E07" w:rsidRDefault="00266E07" w:rsidP="00C047B7">
    <w:pPr>
      <w:tabs>
        <w:tab w:val="center" w:pos="4419"/>
        <w:tab w:val="right" w:pos="8838"/>
      </w:tabs>
      <w:ind w:left="-1143"/>
      <w:jc w:val="center"/>
    </w:pPr>
  </w:p>
  <w:p w:rsidR="00266E07" w:rsidRPr="00A041B3" w:rsidRDefault="00266E07"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6E07" w:rsidRPr="00CE22B2" w:rsidRDefault="00266E07"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rsidR="00266E07" w:rsidRPr="00CE22B2" w:rsidRDefault="00266E07" w:rsidP="00C047B7">
                    <w:pPr>
                      <w:ind w:hanging="142"/>
                      <w:rPr>
                        <w:color w:val="1F497D"/>
                        <w:sz w:val="14"/>
                      </w:rPr>
                    </w:pPr>
                  </w:p>
                </w:txbxContent>
              </v:textbox>
            </v:shape>
          </w:pict>
        </mc:Fallback>
      </mc:AlternateContent>
    </w:r>
    <w:r w:rsidRPr="00D6425A">
      <w:rPr>
        <w:noProof/>
      </w:rPr>
      <w:drawing>
        <wp:inline distT="0" distB="0" distL="0" distR="0">
          <wp:extent cx="1232535" cy="580390"/>
          <wp:effectExtent l="0" t="0" r="0" b="0"/>
          <wp:docPr id="6" name="Imagem 6"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rsidR="00266E07" w:rsidRPr="00A041B3" w:rsidRDefault="00266E07" w:rsidP="00C047B7">
    <w:pPr>
      <w:tabs>
        <w:tab w:val="center" w:pos="4419"/>
        <w:tab w:val="right" w:pos="8838"/>
      </w:tabs>
      <w:ind w:left="-1143"/>
      <w:contextualSpacing/>
      <w:jc w:val="center"/>
      <w:rPr>
        <w:b/>
      </w:rPr>
    </w:pPr>
    <w:r w:rsidRPr="00A041B3">
      <w:rPr>
        <w:b/>
      </w:rPr>
      <w:t>SUPERINTENDÊNCIA ESTADUAL DE LICITAÇÕES - SUPEL/RO</w:t>
    </w:r>
  </w:p>
  <w:p w:rsidR="00266E07" w:rsidRPr="00A041B3" w:rsidRDefault="00266E07" w:rsidP="00C047B7">
    <w:pPr>
      <w:tabs>
        <w:tab w:val="center" w:pos="4419"/>
        <w:tab w:val="right" w:pos="8838"/>
      </w:tabs>
      <w:ind w:left="-1143"/>
      <w:contextualSpacing/>
      <w:jc w:val="center"/>
      <w:rPr>
        <w:b/>
      </w:rPr>
    </w:pPr>
    <w:r w:rsidRPr="00A041B3">
      <w:rPr>
        <w:b/>
      </w:rPr>
      <w:t xml:space="preserve">Equipe de licitação </w:t>
    </w:r>
    <w:r>
      <w:rPr>
        <w:b/>
        <w:color w:val="FF0000"/>
      </w:rPr>
      <w:t>SIGMA</w:t>
    </w:r>
  </w:p>
  <w:p w:rsidR="00266E07" w:rsidRPr="00C047B7" w:rsidRDefault="00266E07"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E07" w:rsidRPr="00A041B3" w:rsidRDefault="00266E07"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6E07" w:rsidRPr="00CE22B2" w:rsidRDefault="00266E07"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rsidR="00266E07" w:rsidRPr="00CE22B2" w:rsidRDefault="00266E07" w:rsidP="00FB52DB">
                    <w:pPr>
                      <w:ind w:hanging="142"/>
                      <w:rPr>
                        <w:color w:val="1F497D"/>
                        <w:sz w:val="14"/>
                      </w:rPr>
                    </w:pPr>
                  </w:p>
                </w:txbxContent>
              </v:textbox>
            </v:shape>
          </w:pict>
        </mc:Fallback>
      </mc:AlternateContent>
    </w:r>
    <w:r w:rsidRPr="00A041B3">
      <w:rPr>
        <w:noProof/>
      </w:rPr>
      <w:drawing>
        <wp:inline distT="0" distB="0" distL="0" distR="0">
          <wp:extent cx="1232535" cy="581660"/>
          <wp:effectExtent l="19050" t="0" r="5715" b="0"/>
          <wp:docPr id="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266E07" w:rsidRPr="00A041B3" w:rsidRDefault="00266E07" w:rsidP="00FB52DB">
    <w:pPr>
      <w:tabs>
        <w:tab w:val="center" w:pos="4419"/>
        <w:tab w:val="right" w:pos="8838"/>
      </w:tabs>
      <w:ind w:left="-1143"/>
      <w:contextualSpacing/>
      <w:jc w:val="center"/>
      <w:rPr>
        <w:b/>
      </w:rPr>
    </w:pPr>
    <w:r w:rsidRPr="00A041B3">
      <w:rPr>
        <w:b/>
      </w:rPr>
      <w:t>SUPERINTENDÊNCIA ESTADUAL DE LICITAÇÕES - SUPEL/RO</w:t>
    </w:r>
  </w:p>
  <w:p w:rsidR="00266E07" w:rsidRPr="00A041B3" w:rsidRDefault="00266E07" w:rsidP="00FB52DB">
    <w:pPr>
      <w:tabs>
        <w:tab w:val="center" w:pos="4419"/>
        <w:tab w:val="right" w:pos="8838"/>
      </w:tabs>
      <w:ind w:left="-1143"/>
      <w:contextualSpacing/>
      <w:jc w:val="center"/>
      <w:rPr>
        <w:b/>
      </w:rPr>
    </w:pPr>
    <w:r w:rsidRPr="00A041B3">
      <w:rPr>
        <w:b/>
      </w:rPr>
      <w:t xml:space="preserve">Equipe </w:t>
    </w:r>
    <w:r>
      <w:rPr>
        <w:b/>
      </w:rPr>
      <w:t xml:space="preserve">de licitação </w:t>
    </w:r>
    <w:r>
      <w:rPr>
        <w:b/>
        <w:color w:val="FF0000"/>
      </w:rPr>
      <w:t>SIGMA</w:t>
    </w:r>
  </w:p>
  <w:p w:rsidR="00266E07" w:rsidRDefault="00266E07" w:rsidP="002A73FB">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15:restartNumberingAfterBreak="0">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15:restartNumberingAfterBreak="0">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15:restartNumberingAfterBreak="0">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15:restartNumberingAfterBreak="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15:restartNumberingAfterBreak="0">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9AD69E4"/>
    <w:multiLevelType w:val="multilevel"/>
    <w:tmpl w:val="378082FC"/>
    <w:lvl w:ilvl="0">
      <w:start w:val="7"/>
      <w:numFmt w:val="decimal"/>
      <w:lvlText w:val="%1."/>
      <w:lvlJc w:val="left"/>
      <w:pPr>
        <w:ind w:left="388" w:hanging="276"/>
      </w:pPr>
      <w:rPr>
        <w:rFonts w:ascii="Times New Roman" w:eastAsia="Times New Roman" w:hAnsi="Times New Roman" w:cs="Times New Roman" w:hint="default"/>
        <w:b/>
        <w:bCs/>
        <w:w w:val="100"/>
        <w:sz w:val="22"/>
        <w:szCs w:val="22"/>
        <w:lang w:val="pt-PT" w:eastAsia="pt-PT" w:bidi="pt-PT"/>
      </w:rPr>
    </w:lvl>
    <w:lvl w:ilvl="1">
      <w:start w:val="1"/>
      <w:numFmt w:val="decimal"/>
      <w:lvlText w:val="%1.%2."/>
      <w:lvlJc w:val="left"/>
      <w:pPr>
        <w:ind w:left="112" w:hanging="387"/>
      </w:pPr>
      <w:rPr>
        <w:rFonts w:hint="default"/>
        <w:b/>
        <w:bCs/>
        <w:w w:val="100"/>
        <w:lang w:val="pt-PT" w:eastAsia="pt-PT" w:bidi="pt-PT"/>
      </w:rPr>
    </w:lvl>
    <w:lvl w:ilvl="2">
      <w:numFmt w:val="bullet"/>
      <w:lvlText w:val="•"/>
      <w:lvlJc w:val="left"/>
      <w:pPr>
        <w:ind w:left="1451" w:hanging="387"/>
      </w:pPr>
      <w:rPr>
        <w:rFonts w:hint="default"/>
        <w:lang w:val="pt-PT" w:eastAsia="pt-PT" w:bidi="pt-PT"/>
      </w:rPr>
    </w:lvl>
    <w:lvl w:ilvl="3">
      <w:numFmt w:val="bullet"/>
      <w:lvlText w:val="•"/>
      <w:lvlJc w:val="left"/>
      <w:pPr>
        <w:ind w:left="2523" w:hanging="387"/>
      </w:pPr>
      <w:rPr>
        <w:rFonts w:hint="default"/>
        <w:lang w:val="pt-PT" w:eastAsia="pt-PT" w:bidi="pt-PT"/>
      </w:rPr>
    </w:lvl>
    <w:lvl w:ilvl="4">
      <w:numFmt w:val="bullet"/>
      <w:lvlText w:val="•"/>
      <w:lvlJc w:val="left"/>
      <w:pPr>
        <w:ind w:left="3595" w:hanging="387"/>
      </w:pPr>
      <w:rPr>
        <w:rFonts w:hint="default"/>
        <w:lang w:val="pt-PT" w:eastAsia="pt-PT" w:bidi="pt-PT"/>
      </w:rPr>
    </w:lvl>
    <w:lvl w:ilvl="5">
      <w:numFmt w:val="bullet"/>
      <w:lvlText w:val="•"/>
      <w:lvlJc w:val="left"/>
      <w:pPr>
        <w:ind w:left="4667" w:hanging="387"/>
      </w:pPr>
      <w:rPr>
        <w:rFonts w:hint="default"/>
        <w:lang w:val="pt-PT" w:eastAsia="pt-PT" w:bidi="pt-PT"/>
      </w:rPr>
    </w:lvl>
    <w:lvl w:ilvl="6">
      <w:numFmt w:val="bullet"/>
      <w:lvlText w:val="•"/>
      <w:lvlJc w:val="left"/>
      <w:pPr>
        <w:ind w:left="5739" w:hanging="387"/>
      </w:pPr>
      <w:rPr>
        <w:rFonts w:hint="default"/>
        <w:lang w:val="pt-PT" w:eastAsia="pt-PT" w:bidi="pt-PT"/>
      </w:rPr>
    </w:lvl>
    <w:lvl w:ilvl="7">
      <w:numFmt w:val="bullet"/>
      <w:lvlText w:val="•"/>
      <w:lvlJc w:val="left"/>
      <w:pPr>
        <w:ind w:left="6810" w:hanging="387"/>
      </w:pPr>
      <w:rPr>
        <w:rFonts w:hint="default"/>
        <w:lang w:val="pt-PT" w:eastAsia="pt-PT" w:bidi="pt-PT"/>
      </w:rPr>
    </w:lvl>
    <w:lvl w:ilvl="8">
      <w:numFmt w:val="bullet"/>
      <w:lvlText w:val="•"/>
      <w:lvlJc w:val="left"/>
      <w:pPr>
        <w:ind w:left="7882" w:hanging="387"/>
      </w:pPr>
      <w:rPr>
        <w:rFonts w:hint="default"/>
        <w:lang w:val="pt-PT" w:eastAsia="pt-PT" w:bidi="pt-PT"/>
      </w:rPr>
    </w:lvl>
  </w:abstractNum>
  <w:abstractNum w:abstractNumId="16" w15:restartNumberingAfterBreak="0">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7" w15:restartNumberingAfterBreak="0">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8" w15:restartNumberingAfterBreak="0">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9" w15:restartNumberingAfterBreak="0">
    <w:nsid w:val="13AC67B0"/>
    <w:multiLevelType w:val="multilevel"/>
    <w:tmpl w:val="61B4C276"/>
    <w:lvl w:ilvl="0">
      <w:start w:val="15"/>
      <w:numFmt w:val="decimal"/>
      <w:lvlText w:val="%1"/>
      <w:lvlJc w:val="left"/>
      <w:pPr>
        <w:ind w:left="389" w:hanging="277"/>
      </w:pPr>
      <w:rPr>
        <w:rFonts w:ascii="Times New Roman" w:eastAsia="Times New Roman" w:hAnsi="Times New Roman" w:cs="Times New Roman" w:hint="default"/>
        <w:b/>
        <w:bCs/>
        <w:w w:val="100"/>
        <w:sz w:val="22"/>
        <w:szCs w:val="22"/>
        <w:lang w:val="pt-PT" w:eastAsia="pt-PT" w:bidi="pt-PT"/>
      </w:rPr>
    </w:lvl>
    <w:lvl w:ilvl="1">
      <w:start w:val="1"/>
      <w:numFmt w:val="decimal"/>
      <w:lvlText w:val="%1.%2."/>
      <w:lvlJc w:val="left"/>
      <w:pPr>
        <w:ind w:left="112" w:hanging="519"/>
      </w:pPr>
      <w:rPr>
        <w:rFonts w:ascii="Times New Roman" w:eastAsia="Times New Roman" w:hAnsi="Times New Roman" w:cs="Times New Roman" w:hint="default"/>
        <w:w w:val="100"/>
        <w:sz w:val="22"/>
        <w:szCs w:val="22"/>
        <w:lang w:val="pt-PT" w:eastAsia="pt-PT" w:bidi="pt-PT"/>
      </w:rPr>
    </w:lvl>
    <w:lvl w:ilvl="2">
      <w:numFmt w:val="bullet"/>
      <w:lvlText w:val="•"/>
      <w:lvlJc w:val="left"/>
      <w:pPr>
        <w:ind w:left="1451" w:hanging="519"/>
      </w:pPr>
      <w:rPr>
        <w:rFonts w:hint="default"/>
        <w:lang w:val="pt-PT" w:eastAsia="pt-PT" w:bidi="pt-PT"/>
      </w:rPr>
    </w:lvl>
    <w:lvl w:ilvl="3">
      <w:numFmt w:val="bullet"/>
      <w:lvlText w:val="•"/>
      <w:lvlJc w:val="left"/>
      <w:pPr>
        <w:ind w:left="2523" w:hanging="519"/>
      </w:pPr>
      <w:rPr>
        <w:rFonts w:hint="default"/>
        <w:lang w:val="pt-PT" w:eastAsia="pt-PT" w:bidi="pt-PT"/>
      </w:rPr>
    </w:lvl>
    <w:lvl w:ilvl="4">
      <w:numFmt w:val="bullet"/>
      <w:lvlText w:val="•"/>
      <w:lvlJc w:val="left"/>
      <w:pPr>
        <w:ind w:left="3595" w:hanging="519"/>
      </w:pPr>
      <w:rPr>
        <w:rFonts w:hint="default"/>
        <w:lang w:val="pt-PT" w:eastAsia="pt-PT" w:bidi="pt-PT"/>
      </w:rPr>
    </w:lvl>
    <w:lvl w:ilvl="5">
      <w:numFmt w:val="bullet"/>
      <w:lvlText w:val="•"/>
      <w:lvlJc w:val="left"/>
      <w:pPr>
        <w:ind w:left="4667" w:hanging="519"/>
      </w:pPr>
      <w:rPr>
        <w:rFonts w:hint="default"/>
        <w:lang w:val="pt-PT" w:eastAsia="pt-PT" w:bidi="pt-PT"/>
      </w:rPr>
    </w:lvl>
    <w:lvl w:ilvl="6">
      <w:numFmt w:val="bullet"/>
      <w:lvlText w:val="•"/>
      <w:lvlJc w:val="left"/>
      <w:pPr>
        <w:ind w:left="5739" w:hanging="519"/>
      </w:pPr>
      <w:rPr>
        <w:rFonts w:hint="default"/>
        <w:lang w:val="pt-PT" w:eastAsia="pt-PT" w:bidi="pt-PT"/>
      </w:rPr>
    </w:lvl>
    <w:lvl w:ilvl="7">
      <w:numFmt w:val="bullet"/>
      <w:lvlText w:val="•"/>
      <w:lvlJc w:val="left"/>
      <w:pPr>
        <w:ind w:left="6810" w:hanging="519"/>
      </w:pPr>
      <w:rPr>
        <w:rFonts w:hint="default"/>
        <w:lang w:val="pt-PT" w:eastAsia="pt-PT" w:bidi="pt-PT"/>
      </w:rPr>
    </w:lvl>
    <w:lvl w:ilvl="8">
      <w:numFmt w:val="bullet"/>
      <w:lvlText w:val="•"/>
      <w:lvlJc w:val="left"/>
      <w:pPr>
        <w:ind w:left="7882" w:hanging="519"/>
      </w:pPr>
      <w:rPr>
        <w:rFonts w:hint="default"/>
        <w:lang w:val="pt-PT" w:eastAsia="pt-PT" w:bidi="pt-PT"/>
      </w:rPr>
    </w:lvl>
  </w:abstractNum>
  <w:abstractNum w:abstractNumId="20" w15:restartNumberingAfterBreak="0">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2" w15:restartNumberingAfterBreak="0">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A254392"/>
    <w:multiLevelType w:val="multilevel"/>
    <w:tmpl w:val="2D9AD69C"/>
    <w:lvl w:ilvl="0">
      <w:start w:val="5"/>
      <w:numFmt w:val="decimal"/>
      <w:lvlText w:val="%1"/>
      <w:lvlJc w:val="left"/>
      <w:pPr>
        <w:ind w:left="278" w:hanging="166"/>
      </w:pPr>
      <w:rPr>
        <w:rFonts w:ascii="Times New Roman" w:eastAsia="Times New Roman" w:hAnsi="Times New Roman" w:cs="Times New Roman" w:hint="default"/>
        <w:b/>
        <w:bCs/>
        <w:w w:val="100"/>
        <w:sz w:val="22"/>
        <w:szCs w:val="22"/>
        <w:lang w:val="pt-PT" w:eastAsia="pt-PT" w:bidi="pt-PT"/>
      </w:rPr>
    </w:lvl>
    <w:lvl w:ilvl="1">
      <w:start w:val="1"/>
      <w:numFmt w:val="decimal"/>
      <w:lvlText w:val="%1.%2."/>
      <w:lvlJc w:val="left"/>
      <w:pPr>
        <w:ind w:left="112" w:hanging="397"/>
      </w:pPr>
      <w:rPr>
        <w:rFonts w:hint="default"/>
        <w:w w:val="100"/>
        <w:lang w:val="pt-PT" w:eastAsia="pt-PT" w:bidi="pt-PT"/>
      </w:rPr>
    </w:lvl>
    <w:lvl w:ilvl="2">
      <w:numFmt w:val="bullet"/>
      <w:lvlText w:val="•"/>
      <w:lvlJc w:val="left"/>
      <w:pPr>
        <w:ind w:left="1362" w:hanging="397"/>
      </w:pPr>
      <w:rPr>
        <w:rFonts w:hint="default"/>
        <w:lang w:val="pt-PT" w:eastAsia="pt-PT" w:bidi="pt-PT"/>
      </w:rPr>
    </w:lvl>
    <w:lvl w:ilvl="3">
      <w:numFmt w:val="bullet"/>
      <w:lvlText w:val="•"/>
      <w:lvlJc w:val="left"/>
      <w:pPr>
        <w:ind w:left="2445" w:hanging="397"/>
      </w:pPr>
      <w:rPr>
        <w:rFonts w:hint="default"/>
        <w:lang w:val="pt-PT" w:eastAsia="pt-PT" w:bidi="pt-PT"/>
      </w:rPr>
    </w:lvl>
    <w:lvl w:ilvl="4">
      <w:numFmt w:val="bullet"/>
      <w:lvlText w:val="•"/>
      <w:lvlJc w:val="left"/>
      <w:pPr>
        <w:ind w:left="3528" w:hanging="397"/>
      </w:pPr>
      <w:rPr>
        <w:rFonts w:hint="default"/>
        <w:lang w:val="pt-PT" w:eastAsia="pt-PT" w:bidi="pt-PT"/>
      </w:rPr>
    </w:lvl>
    <w:lvl w:ilvl="5">
      <w:numFmt w:val="bullet"/>
      <w:lvlText w:val="•"/>
      <w:lvlJc w:val="left"/>
      <w:pPr>
        <w:ind w:left="4611" w:hanging="397"/>
      </w:pPr>
      <w:rPr>
        <w:rFonts w:hint="default"/>
        <w:lang w:val="pt-PT" w:eastAsia="pt-PT" w:bidi="pt-PT"/>
      </w:rPr>
    </w:lvl>
    <w:lvl w:ilvl="6">
      <w:numFmt w:val="bullet"/>
      <w:lvlText w:val="•"/>
      <w:lvlJc w:val="left"/>
      <w:pPr>
        <w:ind w:left="5694" w:hanging="397"/>
      </w:pPr>
      <w:rPr>
        <w:rFonts w:hint="default"/>
        <w:lang w:val="pt-PT" w:eastAsia="pt-PT" w:bidi="pt-PT"/>
      </w:rPr>
    </w:lvl>
    <w:lvl w:ilvl="7">
      <w:numFmt w:val="bullet"/>
      <w:lvlText w:val="•"/>
      <w:lvlJc w:val="left"/>
      <w:pPr>
        <w:ind w:left="6777" w:hanging="397"/>
      </w:pPr>
      <w:rPr>
        <w:rFonts w:hint="default"/>
        <w:lang w:val="pt-PT" w:eastAsia="pt-PT" w:bidi="pt-PT"/>
      </w:rPr>
    </w:lvl>
    <w:lvl w:ilvl="8">
      <w:numFmt w:val="bullet"/>
      <w:lvlText w:val="•"/>
      <w:lvlJc w:val="left"/>
      <w:pPr>
        <w:ind w:left="7860" w:hanging="397"/>
      </w:pPr>
      <w:rPr>
        <w:rFonts w:hint="default"/>
        <w:lang w:val="pt-PT" w:eastAsia="pt-PT" w:bidi="pt-PT"/>
      </w:rPr>
    </w:lvl>
  </w:abstractNum>
  <w:abstractNum w:abstractNumId="26"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48D3695"/>
    <w:multiLevelType w:val="hybridMultilevel"/>
    <w:tmpl w:val="F404D6BC"/>
    <w:lvl w:ilvl="0" w:tplc="A0101A54">
      <w:start w:val="1"/>
      <w:numFmt w:val="decimal"/>
      <w:lvlText w:val="%1."/>
      <w:lvlJc w:val="left"/>
      <w:pPr>
        <w:ind w:left="720" w:hanging="360"/>
      </w:pPr>
      <w:rPr>
        <w:rFonts w:ascii="Times New Roman" w:eastAsia="Times New Roman" w:hAnsi="Times New Roman" w:cs="Times New Roman"/>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6F627F1"/>
    <w:multiLevelType w:val="multilevel"/>
    <w:tmpl w:val="EE026CE0"/>
    <w:lvl w:ilvl="0">
      <w:start w:val="11"/>
      <w:numFmt w:val="decimal"/>
      <w:lvlText w:val="%1"/>
      <w:lvlJc w:val="left"/>
      <w:pPr>
        <w:ind w:left="112" w:hanging="535"/>
      </w:pPr>
      <w:rPr>
        <w:rFonts w:hint="default"/>
        <w:lang w:val="pt-PT" w:eastAsia="pt-PT" w:bidi="pt-PT"/>
      </w:rPr>
    </w:lvl>
    <w:lvl w:ilvl="1">
      <w:start w:val="3"/>
      <w:numFmt w:val="decimal"/>
      <w:lvlText w:val="%1.%2."/>
      <w:lvlJc w:val="left"/>
      <w:pPr>
        <w:ind w:left="112" w:hanging="535"/>
      </w:pPr>
      <w:rPr>
        <w:rFonts w:ascii="Times New Roman" w:eastAsia="Times New Roman" w:hAnsi="Times New Roman" w:cs="Times New Roman" w:hint="default"/>
        <w:w w:val="100"/>
        <w:sz w:val="22"/>
        <w:szCs w:val="22"/>
        <w:lang w:val="pt-PT" w:eastAsia="pt-PT" w:bidi="pt-PT"/>
      </w:rPr>
    </w:lvl>
    <w:lvl w:ilvl="2">
      <w:start w:val="1"/>
      <w:numFmt w:val="decimal"/>
      <w:lvlText w:val="%1.%2.%3."/>
      <w:lvlJc w:val="left"/>
      <w:pPr>
        <w:ind w:left="112" w:hanging="704"/>
      </w:pPr>
      <w:rPr>
        <w:rFonts w:ascii="Times New Roman" w:eastAsia="Times New Roman" w:hAnsi="Times New Roman" w:cs="Times New Roman" w:hint="default"/>
        <w:w w:val="100"/>
        <w:sz w:val="22"/>
        <w:szCs w:val="22"/>
        <w:lang w:val="pt-PT" w:eastAsia="pt-PT" w:bidi="pt-PT"/>
      </w:rPr>
    </w:lvl>
    <w:lvl w:ilvl="3">
      <w:numFmt w:val="bullet"/>
      <w:lvlText w:val="•"/>
      <w:lvlJc w:val="left"/>
      <w:pPr>
        <w:ind w:left="3091" w:hanging="704"/>
      </w:pPr>
      <w:rPr>
        <w:rFonts w:hint="default"/>
        <w:lang w:val="pt-PT" w:eastAsia="pt-PT" w:bidi="pt-PT"/>
      </w:rPr>
    </w:lvl>
    <w:lvl w:ilvl="4">
      <w:numFmt w:val="bullet"/>
      <w:lvlText w:val="•"/>
      <w:lvlJc w:val="left"/>
      <w:pPr>
        <w:ind w:left="4082" w:hanging="704"/>
      </w:pPr>
      <w:rPr>
        <w:rFonts w:hint="default"/>
        <w:lang w:val="pt-PT" w:eastAsia="pt-PT" w:bidi="pt-PT"/>
      </w:rPr>
    </w:lvl>
    <w:lvl w:ilvl="5">
      <w:numFmt w:val="bullet"/>
      <w:lvlText w:val="•"/>
      <w:lvlJc w:val="left"/>
      <w:pPr>
        <w:ind w:left="5073" w:hanging="704"/>
      </w:pPr>
      <w:rPr>
        <w:rFonts w:hint="default"/>
        <w:lang w:val="pt-PT" w:eastAsia="pt-PT" w:bidi="pt-PT"/>
      </w:rPr>
    </w:lvl>
    <w:lvl w:ilvl="6">
      <w:numFmt w:val="bullet"/>
      <w:lvlText w:val="•"/>
      <w:lvlJc w:val="left"/>
      <w:pPr>
        <w:ind w:left="6063" w:hanging="704"/>
      </w:pPr>
      <w:rPr>
        <w:rFonts w:hint="default"/>
        <w:lang w:val="pt-PT" w:eastAsia="pt-PT" w:bidi="pt-PT"/>
      </w:rPr>
    </w:lvl>
    <w:lvl w:ilvl="7">
      <w:numFmt w:val="bullet"/>
      <w:lvlText w:val="•"/>
      <w:lvlJc w:val="left"/>
      <w:pPr>
        <w:ind w:left="7054" w:hanging="704"/>
      </w:pPr>
      <w:rPr>
        <w:rFonts w:hint="default"/>
        <w:lang w:val="pt-PT" w:eastAsia="pt-PT" w:bidi="pt-PT"/>
      </w:rPr>
    </w:lvl>
    <w:lvl w:ilvl="8">
      <w:numFmt w:val="bullet"/>
      <w:lvlText w:val="•"/>
      <w:lvlJc w:val="left"/>
      <w:pPr>
        <w:ind w:left="8045" w:hanging="704"/>
      </w:pPr>
      <w:rPr>
        <w:rFonts w:hint="default"/>
        <w:lang w:val="pt-PT" w:eastAsia="pt-PT" w:bidi="pt-PT"/>
      </w:rPr>
    </w:lvl>
  </w:abstractNum>
  <w:abstractNum w:abstractNumId="32" w15:restartNumberingAfterBreak="0">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6" w15:restartNumberingAfterBreak="0">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1294602"/>
    <w:multiLevelType w:val="multilevel"/>
    <w:tmpl w:val="A2A8AF68"/>
    <w:lvl w:ilvl="0">
      <w:start w:val="12"/>
      <w:numFmt w:val="decimal"/>
      <w:lvlText w:val="%1."/>
      <w:lvlJc w:val="left"/>
      <w:pPr>
        <w:ind w:left="444" w:hanging="332"/>
      </w:pPr>
      <w:rPr>
        <w:rFonts w:ascii="Times New Roman" w:eastAsia="Times New Roman" w:hAnsi="Times New Roman" w:cs="Times New Roman" w:hint="default"/>
        <w:b/>
        <w:bCs/>
        <w:w w:val="100"/>
        <w:sz w:val="22"/>
        <w:szCs w:val="22"/>
        <w:lang w:val="pt-PT" w:eastAsia="pt-PT" w:bidi="pt-PT"/>
      </w:rPr>
    </w:lvl>
    <w:lvl w:ilvl="1">
      <w:start w:val="1"/>
      <w:numFmt w:val="decimal"/>
      <w:lvlText w:val="%1.%2."/>
      <w:lvlJc w:val="left"/>
      <w:pPr>
        <w:ind w:left="112" w:hanging="519"/>
      </w:pPr>
      <w:rPr>
        <w:rFonts w:ascii="Times New Roman" w:eastAsia="Times New Roman" w:hAnsi="Times New Roman" w:cs="Times New Roman" w:hint="default"/>
        <w:w w:val="100"/>
        <w:sz w:val="22"/>
        <w:szCs w:val="22"/>
        <w:lang w:val="pt-PT" w:eastAsia="pt-PT" w:bidi="pt-PT"/>
      </w:rPr>
    </w:lvl>
    <w:lvl w:ilvl="2">
      <w:numFmt w:val="bullet"/>
      <w:lvlText w:val="•"/>
      <w:lvlJc w:val="left"/>
      <w:pPr>
        <w:ind w:left="600" w:hanging="519"/>
      </w:pPr>
      <w:rPr>
        <w:rFonts w:hint="default"/>
        <w:lang w:val="pt-PT" w:eastAsia="pt-PT" w:bidi="pt-PT"/>
      </w:rPr>
    </w:lvl>
    <w:lvl w:ilvl="3">
      <w:numFmt w:val="bullet"/>
      <w:lvlText w:val="•"/>
      <w:lvlJc w:val="left"/>
      <w:pPr>
        <w:ind w:left="1778" w:hanging="519"/>
      </w:pPr>
      <w:rPr>
        <w:rFonts w:hint="default"/>
        <w:lang w:val="pt-PT" w:eastAsia="pt-PT" w:bidi="pt-PT"/>
      </w:rPr>
    </w:lvl>
    <w:lvl w:ilvl="4">
      <w:numFmt w:val="bullet"/>
      <w:lvlText w:val="•"/>
      <w:lvlJc w:val="left"/>
      <w:pPr>
        <w:ind w:left="2956" w:hanging="519"/>
      </w:pPr>
      <w:rPr>
        <w:rFonts w:hint="default"/>
        <w:lang w:val="pt-PT" w:eastAsia="pt-PT" w:bidi="pt-PT"/>
      </w:rPr>
    </w:lvl>
    <w:lvl w:ilvl="5">
      <w:numFmt w:val="bullet"/>
      <w:lvlText w:val="•"/>
      <w:lvlJc w:val="left"/>
      <w:pPr>
        <w:ind w:left="4134" w:hanging="519"/>
      </w:pPr>
      <w:rPr>
        <w:rFonts w:hint="default"/>
        <w:lang w:val="pt-PT" w:eastAsia="pt-PT" w:bidi="pt-PT"/>
      </w:rPr>
    </w:lvl>
    <w:lvl w:ilvl="6">
      <w:numFmt w:val="bullet"/>
      <w:lvlText w:val="•"/>
      <w:lvlJc w:val="left"/>
      <w:pPr>
        <w:ind w:left="5313" w:hanging="519"/>
      </w:pPr>
      <w:rPr>
        <w:rFonts w:hint="default"/>
        <w:lang w:val="pt-PT" w:eastAsia="pt-PT" w:bidi="pt-PT"/>
      </w:rPr>
    </w:lvl>
    <w:lvl w:ilvl="7">
      <w:numFmt w:val="bullet"/>
      <w:lvlText w:val="•"/>
      <w:lvlJc w:val="left"/>
      <w:pPr>
        <w:ind w:left="6491" w:hanging="519"/>
      </w:pPr>
      <w:rPr>
        <w:rFonts w:hint="default"/>
        <w:lang w:val="pt-PT" w:eastAsia="pt-PT" w:bidi="pt-PT"/>
      </w:rPr>
    </w:lvl>
    <w:lvl w:ilvl="8">
      <w:numFmt w:val="bullet"/>
      <w:lvlText w:val="•"/>
      <w:lvlJc w:val="left"/>
      <w:pPr>
        <w:ind w:left="7669" w:hanging="519"/>
      </w:pPr>
      <w:rPr>
        <w:rFonts w:hint="default"/>
        <w:lang w:val="pt-PT" w:eastAsia="pt-PT" w:bidi="pt-PT"/>
      </w:rPr>
    </w:lvl>
  </w:abstractNum>
  <w:abstractNum w:abstractNumId="41" w15:restartNumberingAfterBreak="0">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2"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5" w15:restartNumberingAfterBreak="0">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D4B5831"/>
    <w:multiLevelType w:val="multilevel"/>
    <w:tmpl w:val="46FCB82E"/>
    <w:lvl w:ilvl="0">
      <w:start w:val="1"/>
      <w:numFmt w:val="decimal"/>
      <w:lvlText w:val="%1."/>
      <w:lvlJc w:val="left"/>
      <w:pPr>
        <w:ind w:left="333" w:hanging="221"/>
      </w:pPr>
      <w:rPr>
        <w:rFonts w:hint="default"/>
        <w:b/>
        <w:bCs/>
        <w:w w:val="100"/>
        <w:lang w:val="pt-PT" w:eastAsia="pt-PT" w:bidi="pt-PT"/>
      </w:rPr>
    </w:lvl>
    <w:lvl w:ilvl="1">
      <w:start w:val="1"/>
      <w:numFmt w:val="decimal"/>
      <w:lvlText w:val="%1.%2"/>
      <w:lvlJc w:val="left"/>
      <w:pPr>
        <w:ind w:left="112" w:hanging="411"/>
      </w:pPr>
      <w:rPr>
        <w:rFonts w:ascii="Times New Roman" w:eastAsia="Times New Roman" w:hAnsi="Times New Roman" w:cs="Times New Roman" w:hint="default"/>
        <w:color w:val="FF0000"/>
        <w:w w:val="100"/>
        <w:sz w:val="22"/>
        <w:szCs w:val="22"/>
        <w:lang w:val="pt-PT" w:eastAsia="pt-PT" w:bidi="pt-PT"/>
      </w:rPr>
    </w:lvl>
    <w:lvl w:ilvl="2">
      <w:numFmt w:val="bullet"/>
      <w:lvlText w:val="•"/>
      <w:lvlJc w:val="left"/>
      <w:pPr>
        <w:ind w:left="1416" w:hanging="411"/>
      </w:pPr>
      <w:rPr>
        <w:rFonts w:hint="default"/>
        <w:lang w:val="pt-PT" w:eastAsia="pt-PT" w:bidi="pt-PT"/>
      </w:rPr>
    </w:lvl>
    <w:lvl w:ilvl="3">
      <w:numFmt w:val="bullet"/>
      <w:lvlText w:val="•"/>
      <w:lvlJc w:val="left"/>
      <w:pPr>
        <w:ind w:left="2492" w:hanging="411"/>
      </w:pPr>
      <w:rPr>
        <w:rFonts w:hint="default"/>
        <w:lang w:val="pt-PT" w:eastAsia="pt-PT" w:bidi="pt-PT"/>
      </w:rPr>
    </w:lvl>
    <w:lvl w:ilvl="4">
      <w:numFmt w:val="bullet"/>
      <w:lvlText w:val="•"/>
      <w:lvlJc w:val="left"/>
      <w:pPr>
        <w:ind w:left="3568" w:hanging="411"/>
      </w:pPr>
      <w:rPr>
        <w:rFonts w:hint="default"/>
        <w:lang w:val="pt-PT" w:eastAsia="pt-PT" w:bidi="pt-PT"/>
      </w:rPr>
    </w:lvl>
    <w:lvl w:ilvl="5">
      <w:numFmt w:val="bullet"/>
      <w:lvlText w:val="•"/>
      <w:lvlJc w:val="left"/>
      <w:pPr>
        <w:ind w:left="4645" w:hanging="411"/>
      </w:pPr>
      <w:rPr>
        <w:rFonts w:hint="default"/>
        <w:lang w:val="pt-PT" w:eastAsia="pt-PT" w:bidi="pt-PT"/>
      </w:rPr>
    </w:lvl>
    <w:lvl w:ilvl="6">
      <w:numFmt w:val="bullet"/>
      <w:lvlText w:val="•"/>
      <w:lvlJc w:val="left"/>
      <w:pPr>
        <w:ind w:left="5721" w:hanging="411"/>
      </w:pPr>
      <w:rPr>
        <w:rFonts w:hint="default"/>
        <w:lang w:val="pt-PT" w:eastAsia="pt-PT" w:bidi="pt-PT"/>
      </w:rPr>
    </w:lvl>
    <w:lvl w:ilvl="7">
      <w:numFmt w:val="bullet"/>
      <w:lvlText w:val="•"/>
      <w:lvlJc w:val="left"/>
      <w:pPr>
        <w:ind w:left="6797" w:hanging="411"/>
      </w:pPr>
      <w:rPr>
        <w:rFonts w:hint="default"/>
        <w:lang w:val="pt-PT" w:eastAsia="pt-PT" w:bidi="pt-PT"/>
      </w:rPr>
    </w:lvl>
    <w:lvl w:ilvl="8">
      <w:numFmt w:val="bullet"/>
      <w:lvlText w:val="•"/>
      <w:lvlJc w:val="left"/>
      <w:pPr>
        <w:ind w:left="7873" w:hanging="411"/>
      </w:pPr>
      <w:rPr>
        <w:rFonts w:hint="default"/>
        <w:lang w:val="pt-PT" w:eastAsia="pt-PT" w:bidi="pt-PT"/>
      </w:rPr>
    </w:lvl>
  </w:abstractNum>
  <w:abstractNum w:abstractNumId="47" w15:restartNumberingAfterBreak="0">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48" w15:restartNumberingAfterBreak="0">
    <w:nsid w:val="6BE2079F"/>
    <w:multiLevelType w:val="multilevel"/>
    <w:tmpl w:val="A828AF68"/>
    <w:lvl w:ilvl="0">
      <w:start w:val="2"/>
      <w:numFmt w:val="decimal"/>
      <w:lvlText w:val="%1"/>
      <w:lvlJc w:val="left"/>
      <w:pPr>
        <w:ind w:left="112" w:hanging="399"/>
      </w:pPr>
      <w:rPr>
        <w:rFonts w:hint="default"/>
        <w:lang w:val="pt-PT" w:eastAsia="pt-PT" w:bidi="pt-PT"/>
      </w:rPr>
    </w:lvl>
    <w:lvl w:ilvl="1">
      <w:start w:val="1"/>
      <w:numFmt w:val="decimal"/>
      <w:lvlText w:val="%1.%2."/>
      <w:lvlJc w:val="left"/>
      <w:pPr>
        <w:ind w:left="112" w:hanging="399"/>
      </w:pPr>
      <w:rPr>
        <w:rFonts w:ascii="Times New Roman" w:eastAsia="Times New Roman" w:hAnsi="Times New Roman" w:cs="Times New Roman" w:hint="default"/>
        <w:w w:val="100"/>
        <w:sz w:val="22"/>
        <w:szCs w:val="22"/>
        <w:lang w:val="pt-PT" w:eastAsia="pt-PT" w:bidi="pt-PT"/>
      </w:rPr>
    </w:lvl>
    <w:lvl w:ilvl="2">
      <w:start w:val="1"/>
      <w:numFmt w:val="decimal"/>
      <w:lvlText w:val="%1.%2.%3."/>
      <w:lvlJc w:val="left"/>
      <w:pPr>
        <w:ind w:left="112" w:hanging="560"/>
      </w:pPr>
      <w:rPr>
        <w:rFonts w:ascii="Times New Roman" w:eastAsia="Times New Roman" w:hAnsi="Times New Roman" w:cs="Times New Roman" w:hint="default"/>
        <w:w w:val="100"/>
        <w:sz w:val="22"/>
        <w:szCs w:val="22"/>
        <w:lang w:val="pt-PT" w:eastAsia="pt-PT" w:bidi="pt-PT"/>
      </w:rPr>
    </w:lvl>
    <w:lvl w:ilvl="3">
      <w:numFmt w:val="bullet"/>
      <w:lvlText w:val="•"/>
      <w:lvlJc w:val="left"/>
      <w:pPr>
        <w:ind w:left="3091" w:hanging="560"/>
      </w:pPr>
      <w:rPr>
        <w:rFonts w:hint="default"/>
        <w:lang w:val="pt-PT" w:eastAsia="pt-PT" w:bidi="pt-PT"/>
      </w:rPr>
    </w:lvl>
    <w:lvl w:ilvl="4">
      <w:numFmt w:val="bullet"/>
      <w:lvlText w:val="•"/>
      <w:lvlJc w:val="left"/>
      <w:pPr>
        <w:ind w:left="4082" w:hanging="560"/>
      </w:pPr>
      <w:rPr>
        <w:rFonts w:hint="default"/>
        <w:lang w:val="pt-PT" w:eastAsia="pt-PT" w:bidi="pt-PT"/>
      </w:rPr>
    </w:lvl>
    <w:lvl w:ilvl="5">
      <w:numFmt w:val="bullet"/>
      <w:lvlText w:val="•"/>
      <w:lvlJc w:val="left"/>
      <w:pPr>
        <w:ind w:left="5073" w:hanging="560"/>
      </w:pPr>
      <w:rPr>
        <w:rFonts w:hint="default"/>
        <w:lang w:val="pt-PT" w:eastAsia="pt-PT" w:bidi="pt-PT"/>
      </w:rPr>
    </w:lvl>
    <w:lvl w:ilvl="6">
      <w:numFmt w:val="bullet"/>
      <w:lvlText w:val="•"/>
      <w:lvlJc w:val="left"/>
      <w:pPr>
        <w:ind w:left="6063" w:hanging="560"/>
      </w:pPr>
      <w:rPr>
        <w:rFonts w:hint="default"/>
        <w:lang w:val="pt-PT" w:eastAsia="pt-PT" w:bidi="pt-PT"/>
      </w:rPr>
    </w:lvl>
    <w:lvl w:ilvl="7">
      <w:numFmt w:val="bullet"/>
      <w:lvlText w:val="•"/>
      <w:lvlJc w:val="left"/>
      <w:pPr>
        <w:ind w:left="7054" w:hanging="560"/>
      </w:pPr>
      <w:rPr>
        <w:rFonts w:hint="default"/>
        <w:lang w:val="pt-PT" w:eastAsia="pt-PT" w:bidi="pt-PT"/>
      </w:rPr>
    </w:lvl>
    <w:lvl w:ilvl="8">
      <w:numFmt w:val="bullet"/>
      <w:lvlText w:val="•"/>
      <w:lvlJc w:val="left"/>
      <w:pPr>
        <w:ind w:left="8045" w:hanging="560"/>
      </w:pPr>
      <w:rPr>
        <w:rFonts w:hint="default"/>
        <w:lang w:val="pt-PT" w:eastAsia="pt-PT" w:bidi="pt-PT"/>
      </w:rPr>
    </w:lvl>
  </w:abstractNum>
  <w:abstractNum w:abstractNumId="49" w15:restartNumberingAfterBreak="0">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0" w15:restartNumberingAfterBreak="0">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num w:numId="1">
    <w:abstractNumId w:val="44"/>
  </w:num>
  <w:num w:numId="2">
    <w:abstractNumId w:val="37"/>
  </w:num>
  <w:num w:numId="3">
    <w:abstractNumId w:val="17"/>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8"/>
  </w:num>
  <w:num w:numId="5">
    <w:abstractNumId w:val="41"/>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35"/>
  </w:num>
  <w:num w:numId="7">
    <w:abstractNumId w:val="36"/>
  </w:num>
  <w:num w:numId="8">
    <w:abstractNumId w:val="33"/>
  </w:num>
  <w:num w:numId="9">
    <w:abstractNumId w:val="34"/>
  </w:num>
  <w:num w:numId="10">
    <w:abstractNumId w:val="12"/>
  </w:num>
  <w:num w:numId="11">
    <w:abstractNumId w:val="24"/>
  </w:num>
  <w:num w:numId="12">
    <w:abstractNumId w:val="23"/>
  </w:num>
  <w:num w:numId="13">
    <w:abstractNumId w:val="43"/>
  </w:num>
  <w:num w:numId="14">
    <w:abstractNumId w:val="38"/>
  </w:num>
  <w:num w:numId="15">
    <w:abstractNumId w:val="51"/>
  </w:num>
  <w:num w:numId="16">
    <w:abstractNumId w:val="30"/>
  </w:num>
  <w:num w:numId="17">
    <w:abstractNumId w:val="39"/>
  </w:num>
  <w:num w:numId="18">
    <w:abstractNumId w:val="50"/>
  </w:num>
  <w:num w:numId="19">
    <w:abstractNumId w:val="11"/>
  </w:num>
  <w:num w:numId="20">
    <w:abstractNumId w:val="42"/>
  </w:num>
  <w:num w:numId="21">
    <w:abstractNumId w:val="26"/>
  </w:num>
  <w:num w:numId="22">
    <w:abstractNumId w:val="13"/>
  </w:num>
  <w:num w:numId="23">
    <w:abstractNumId w:val="28"/>
  </w:num>
  <w:num w:numId="24">
    <w:abstractNumId w:val="49"/>
  </w:num>
  <w:num w:numId="25">
    <w:abstractNumId w:val="47"/>
  </w:num>
  <w:num w:numId="26">
    <w:abstractNumId w:val="41"/>
  </w:num>
  <w:num w:numId="27">
    <w:abstractNumId w:val="16"/>
  </w:num>
  <w:num w:numId="28">
    <w:abstractNumId w:val="22"/>
  </w:num>
  <w:num w:numId="29">
    <w:abstractNumId w:val="20"/>
  </w:num>
  <w:num w:numId="30">
    <w:abstractNumId w:val="17"/>
  </w:num>
  <w:num w:numId="31">
    <w:abstractNumId w:val="21"/>
  </w:num>
  <w:num w:numId="32">
    <w:abstractNumId w:val="29"/>
  </w:num>
  <w:num w:numId="33">
    <w:abstractNumId w:val="19"/>
  </w:num>
  <w:num w:numId="34">
    <w:abstractNumId w:val="40"/>
  </w:num>
  <w:num w:numId="35">
    <w:abstractNumId w:val="31"/>
  </w:num>
  <w:num w:numId="36">
    <w:abstractNumId w:val="15"/>
  </w:num>
  <w:num w:numId="37">
    <w:abstractNumId w:val="25"/>
  </w:num>
  <w:num w:numId="38">
    <w:abstractNumId w:val="48"/>
  </w:num>
  <w:num w:numId="39">
    <w:abstractNumId w:val="4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0EDA"/>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64C"/>
    <w:rsid w:val="000214F9"/>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2F1"/>
    <w:rsid w:val="00033C05"/>
    <w:rsid w:val="00034BB6"/>
    <w:rsid w:val="00034C20"/>
    <w:rsid w:val="0003578E"/>
    <w:rsid w:val="00035B08"/>
    <w:rsid w:val="0003629D"/>
    <w:rsid w:val="00036E17"/>
    <w:rsid w:val="00036EB6"/>
    <w:rsid w:val="00037905"/>
    <w:rsid w:val="00037B49"/>
    <w:rsid w:val="000401AC"/>
    <w:rsid w:val="0004061B"/>
    <w:rsid w:val="0004115B"/>
    <w:rsid w:val="0004182F"/>
    <w:rsid w:val="00041A36"/>
    <w:rsid w:val="00041D19"/>
    <w:rsid w:val="00042033"/>
    <w:rsid w:val="0004319B"/>
    <w:rsid w:val="00043DBF"/>
    <w:rsid w:val="00043ECA"/>
    <w:rsid w:val="00045056"/>
    <w:rsid w:val="00045793"/>
    <w:rsid w:val="00045DEC"/>
    <w:rsid w:val="00046224"/>
    <w:rsid w:val="00046F61"/>
    <w:rsid w:val="0004786A"/>
    <w:rsid w:val="000478A7"/>
    <w:rsid w:val="00047920"/>
    <w:rsid w:val="00050598"/>
    <w:rsid w:val="000509CB"/>
    <w:rsid w:val="000518DF"/>
    <w:rsid w:val="00051BC3"/>
    <w:rsid w:val="00052A22"/>
    <w:rsid w:val="0005365A"/>
    <w:rsid w:val="000537A7"/>
    <w:rsid w:val="0005456E"/>
    <w:rsid w:val="0005464E"/>
    <w:rsid w:val="0005481C"/>
    <w:rsid w:val="00054AFE"/>
    <w:rsid w:val="00060E29"/>
    <w:rsid w:val="00060E2C"/>
    <w:rsid w:val="00060EC6"/>
    <w:rsid w:val="00061ACD"/>
    <w:rsid w:val="00062AE7"/>
    <w:rsid w:val="00062D26"/>
    <w:rsid w:val="00063884"/>
    <w:rsid w:val="00064A4A"/>
    <w:rsid w:val="000657B9"/>
    <w:rsid w:val="00065D2D"/>
    <w:rsid w:val="0006665F"/>
    <w:rsid w:val="000677FA"/>
    <w:rsid w:val="00067F95"/>
    <w:rsid w:val="000700FE"/>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0955"/>
    <w:rsid w:val="00081308"/>
    <w:rsid w:val="0008168B"/>
    <w:rsid w:val="00081B9B"/>
    <w:rsid w:val="00081D3F"/>
    <w:rsid w:val="00081DB1"/>
    <w:rsid w:val="000824DD"/>
    <w:rsid w:val="00082633"/>
    <w:rsid w:val="000826BD"/>
    <w:rsid w:val="00082D2B"/>
    <w:rsid w:val="00082E46"/>
    <w:rsid w:val="000836F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187"/>
    <w:rsid w:val="0009557C"/>
    <w:rsid w:val="00095D54"/>
    <w:rsid w:val="00095D7D"/>
    <w:rsid w:val="00096C8E"/>
    <w:rsid w:val="00096EB2"/>
    <w:rsid w:val="00097110"/>
    <w:rsid w:val="00097DA6"/>
    <w:rsid w:val="000A03AB"/>
    <w:rsid w:val="000A0F29"/>
    <w:rsid w:val="000A11AD"/>
    <w:rsid w:val="000A188D"/>
    <w:rsid w:val="000A1EDD"/>
    <w:rsid w:val="000A261E"/>
    <w:rsid w:val="000A342D"/>
    <w:rsid w:val="000A4C9E"/>
    <w:rsid w:val="000A5E0B"/>
    <w:rsid w:val="000A6CBC"/>
    <w:rsid w:val="000A6F9F"/>
    <w:rsid w:val="000A7AFA"/>
    <w:rsid w:val="000B0324"/>
    <w:rsid w:val="000B0CBB"/>
    <w:rsid w:val="000B1213"/>
    <w:rsid w:val="000B12B4"/>
    <w:rsid w:val="000B1F18"/>
    <w:rsid w:val="000B1FD7"/>
    <w:rsid w:val="000B1FF2"/>
    <w:rsid w:val="000B2712"/>
    <w:rsid w:val="000B34E7"/>
    <w:rsid w:val="000B3E44"/>
    <w:rsid w:val="000B416F"/>
    <w:rsid w:val="000B7C66"/>
    <w:rsid w:val="000C18E9"/>
    <w:rsid w:val="000C1968"/>
    <w:rsid w:val="000C1C53"/>
    <w:rsid w:val="000C2680"/>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72EB"/>
    <w:rsid w:val="000D7490"/>
    <w:rsid w:val="000D7CD1"/>
    <w:rsid w:val="000E02CF"/>
    <w:rsid w:val="000E1E17"/>
    <w:rsid w:val="000E2077"/>
    <w:rsid w:val="000E22CF"/>
    <w:rsid w:val="000E31AE"/>
    <w:rsid w:val="000E3970"/>
    <w:rsid w:val="000E4238"/>
    <w:rsid w:val="000E52E4"/>
    <w:rsid w:val="000E54A9"/>
    <w:rsid w:val="000E70A0"/>
    <w:rsid w:val="000F0B29"/>
    <w:rsid w:val="000F13C5"/>
    <w:rsid w:val="000F2874"/>
    <w:rsid w:val="000F2AA6"/>
    <w:rsid w:val="000F3914"/>
    <w:rsid w:val="000F3A5E"/>
    <w:rsid w:val="000F3AC6"/>
    <w:rsid w:val="000F3B53"/>
    <w:rsid w:val="000F3B5A"/>
    <w:rsid w:val="000F3B5C"/>
    <w:rsid w:val="000F4E20"/>
    <w:rsid w:val="000F4E97"/>
    <w:rsid w:val="000F5023"/>
    <w:rsid w:val="000F544B"/>
    <w:rsid w:val="000F733C"/>
    <w:rsid w:val="000F78E3"/>
    <w:rsid w:val="00100318"/>
    <w:rsid w:val="00100405"/>
    <w:rsid w:val="001005F5"/>
    <w:rsid w:val="00101757"/>
    <w:rsid w:val="00102B0E"/>
    <w:rsid w:val="001031C3"/>
    <w:rsid w:val="00103A2C"/>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7EC8"/>
    <w:rsid w:val="00120FD1"/>
    <w:rsid w:val="00121C55"/>
    <w:rsid w:val="0012472A"/>
    <w:rsid w:val="001249C9"/>
    <w:rsid w:val="00124CEA"/>
    <w:rsid w:val="001255EC"/>
    <w:rsid w:val="00125D52"/>
    <w:rsid w:val="00126701"/>
    <w:rsid w:val="0012677C"/>
    <w:rsid w:val="00126EED"/>
    <w:rsid w:val="00126FC8"/>
    <w:rsid w:val="00127321"/>
    <w:rsid w:val="00132669"/>
    <w:rsid w:val="00132C87"/>
    <w:rsid w:val="00133204"/>
    <w:rsid w:val="00134D7C"/>
    <w:rsid w:val="00135683"/>
    <w:rsid w:val="00135804"/>
    <w:rsid w:val="00135A4A"/>
    <w:rsid w:val="0013748E"/>
    <w:rsid w:val="00140389"/>
    <w:rsid w:val="001409BB"/>
    <w:rsid w:val="00140DF7"/>
    <w:rsid w:val="001411F7"/>
    <w:rsid w:val="0014168B"/>
    <w:rsid w:val="00141E19"/>
    <w:rsid w:val="00142E64"/>
    <w:rsid w:val="00143310"/>
    <w:rsid w:val="001442BC"/>
    <w:rsid w:val="001446FD"/>
    <w:rsid w:val="0014591A"/>
    <w:rsid w:val="00146708"/>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67D"/>
    <w:rsid w:val="001618A3"/>
    <w:rsid w:val="00162741"/>
    <w:rsid w:val="001639F8"/>
    <w:rsid w:val="00164328"/>
    <w:rsid w:val="00166827"/>
    <w:rsid w:val="00167C09"/>
    <w:rsid w:val="0017085D"/>
    <w:rsid w:val="00170E34"/>
    <w:rsid w:val="001714AD"/>
    <w:rsid w:val="00171FDB"/>
    <w:rsid w:val="00172139"/>
    <w:rsid w:val="001733A9"/>
    <w:rsid w:val="001733EE"/>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3FED"/>
    <w:rsid w:val="001841B2"/>
    <w:rsid w:val="0018430E"/>
    <w:rsid w:val="001857C2"/>
    <w:rsid w:val="00185929"/>
    <w:rsid w:val="001878E0"/>
    <w:rsid w:val="00187AD7"/>
    <w:rsid w:val="00187C9A"/>
    <w:rsid w:val="001903F5"/>
    <w:rsid w:val="001919F6"/>
    <w:rsid w:val="001927A2"/>
    <w:rsid w:val="0019280D"/>
    <w:rsid w:val="00192BC9"/>
    <w:rsid w:val="00192D74"/>
    <w:rsid w:val="00192DAA"/>
    <w:rsid w:val="00193707"/>
    <w:rsid w:val="00194696"/>
    <w:rsid w:val="00194F46"/>
    <w:rsid w:val="001960FD"/>
    <w:rsid w:val="001964AA"/>
    <w:rsid w:val="00196564"/>
    <w:rsid w:val="00196A83"/>
    <w:rsid w:val="00196AFF"/>
    <w:rsid w:val="00196FD2"/>
    <w:rsid w:val="00197033"/>
    <w:rsid w:val="001A056C"/>
    <w:rsid w:val="001A0BD9"/>
    <w:rsid w:val="001A0DD1"/>
    <w:rsid w:val="001A1333"/>
    <w:rsid w:val="001A139A"/>
    <w:rsid w:val="001A1866"/>
    <w:rsid w:val="001A29C5"/>
    <w:rsid w:val="001A31DA"/>
    <w:rsid w:val="001A3EBE"/>
    <w:rsid w:val="001A3F4A"/>
    <w:rsid w:val="001A3FAF"/>
    <w:rsid w:val="001A5F04"/>
    <w:rsid w:val="001A61BB"/>
    <w:rsid w:val="001A7698"/>
    <w:rsid w:val="001A7E3D"/>
    <w:rsid w:val="001B0598"/>
    <w:rsid w:val="001B0D9B"/>
    <w:rsid w:val="001B2A39"/>
    <w:rsid w:val="001B2E44"/>
    <w:rsid w:val="001B341A"/>
    <w:rsid w:val="001B35F7"/>
    <w:rsid w:val="001B5D22"/>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583"/>
    <w:rsid w:val="001D4C81"/>
    <w:rsid w:val="001D4D3E"/>
    <w:rsid w:val="001D4D6E"/>
    <w:rsid w:val="001D5142"/>
    <w:rsid w:val="001D5E2C"/>
    <w:rsid w:val="001D6DEF"/>
    <w:rsid w:val="001D7529"/>
    <w:rsid w:val="001E080D"/>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2AD6"/>
    <w:rsid w:val="001F2AEE"/>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4028"/>
    <w:rsid w:val="00205F75"/>
    <w:rsid w:val="00206B9B"/>
    <w:rsid w:val="0020732F"/>
    <w:rsid w:val="00210521"/>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5DC2"/>
    <w:rsid w:val="002161F0"/>
    <w:rsid w:val="002163FD"/>
    <w:rsid w:val="00216DDD"/>
    <w:rsid w:val="00216EE1"/>
    <w:rsid w:val="00217244"/>
    <w:rsid w:val="002178C0"/>
    <w:rsid w:val="00220429"/>
    <w:rsid w:val="00220BDE"/>
    <w:rsid w:val="00223565"/>
    <w:rsid w:val="00223FD4"/>
    <w:rsid w:val="002249B8"/>
    <w:rsid w:val="00224C2A"/>
    <w:rsid w:val="00224C61"/>
    <w:rsid w:val="0023009C"/>
    <w:rsid w:val="00230733"/>
    <w:rsid w:val="00231AB6"/>
    <w:rsid w:val="00232380"/>
    <w:rsid w:val="0023271C"/>
    <w:rsid w:val="00233B0C"/>
    <w:rsid w:val="0023495A"/>
    <w:rsid w:val="002368E2"/>
    <w:rsid w:val="00236BC6"/>
    <w:rsid w:val="002370B2"/>
    <w:rsid w:val="0024014C"/>
    <w:rsid w:val="00240EF2"/>
    <w:rsid w:val="00241972"/>
    <w:rsid w:val="00241BC9"/>
    <w:rsid w:val="0024280A"/>
    <w:rsid w:val="0024299F"/>
    <w:rsid w:val="00243839"/>
    <w:rsid w:val="00244028"/>
    <w:rsid w:val="00244882"/>
    <w:rsid w:val="00244B11"/>
    <w:rsid w:val="00245979"/>
    <w:rsid w:val="00245EAE"/>
    <w:rsid w:val="00246064"/>
    <w:rsid w:val="00247D5D"/>
    <w:rsid w:val="00250F80"/>
    <w:rsid w:val="00251F78"/>
    <w:rsid w:val="00253067"/>
    <w:rsid w:val="0025338E"/>
    <w:rsid w:val="00253885"/>
    <w:rsid w:val="00255470"/>
    <w:rsid w:val="002554A7"/>
    <w:rsid w:val="002554AD"/>
    <w:rsid w:val="002555EC"/>
    <w:rsid w:val="00256F04"/>
    <w:rsid w:val="002578FD"/>
    <w:rsid w:val="00257AD4"/>
    <w:rsid w:val="002609D7"/>
    <w:rsid w:val="002610C9"/>
    <w:rsid w:val="00261CAA"/>
    <w:rsid w:val="002636B4"/>
    <w:rsid w:val="002653D1"/>
    <w:rsid w:val="00265E8F"/>
    <w:rsid w:val="00266652"/>
    <w:rsid w:val="00266A1A"/>
    <w:rsid w:val="00266E07"/>
    <w:rsid w:val="002672CE"/>
    <w:rsid w:val="0026794C"/>
    <w:rsid w:val="002700DB"/>
    <w:rsid w:val="00270403"/>
    <w:rsid w:val="0027044C"/>
    <w:rsid w:val="002707E1"/>
    <w:rsid w:val="00271328"/>
    <w:rsid w:val="002713B0"/>
    <w:rsid w:val="00271E8E"/>
    <w:rsid w:val="00272B0B"/>
    <w:rsid w:val="00273138"/>
    <w:rsid w:val="002739EA"/>
    <w:rsid w:val="00273DFE"/>
    <w:rsid w:val="002740D5"/>
    <w:rsid w:val="00274621"/>
    <w:rsid w:val="00274893"/>
    <w:rsid w:val="00275143"/>
    <w:rsid w:val="002752CD"/>
    <w:rsid w:val="00275346"/>
    <w:rsid w:val="0027572F"/>
    <w:rsid w:val="00275B5C"/>
    <w:rsid w:val="00275CAC"/>
    <w:rsid w:val="00276373"/>
    <w:rsid w:val="00276B1F"/>
    <w:rsid w:val="00276BC9"/>
    <w:rsid w:val="00277751"/>
    <w:rsid w:val="00277B19"/>
    <w:rsid w:val="00280FC8"/>
    <w:rsid w:val="00281741"/>
    <w:rsid w:val="00281A31"/>
    <w:rsid w:val="00281BE2"/>
    <w:rsid w:val="00281D78"/>
    <w:rsid w:val="00281EA0"/>
    <w:rsid w:val="002821CF"/>
    <w:rsid w:val="00282C2F"/>
    <w:rsid w:val="00282CD2"/>
    <w:rsid w:val="00283145"/>
    <w:rsid w:val="002835C8"/>
    <w:rsid w:val="002848CD"/>
    <w:rsid w:val="00284A63"/>
    <w:rsid w:val="00285611"/>
    <w:rsid w:val="00285BC9"/>
    <w:rsid w:val="002864FB"/>
    <w:rsid w:val="00290577"/>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A0F10"/>
    <w:rsid w:val="002A235F"/>
    <w:rsid w:val="002A2C87"/>
    <w:rsid w:val="002A3089"/>
    <w:rsid w:val="002A3399"/>
    <w:rsid w:val="002A38D3"/>
    <w:rsid w:val="002A3951"/>
    <w:rsid w:val="002A4197"/>
    <w:rsid w:val="002A56A4"/>
    <w:rsid w:val="002A66CE"/>
    <w:rsid w:val="002A6827"/>
    <w:rsid w:val="002A71E2"/>
    <w:rsid w:val="002A73FB"/>
    <w:rsid w:val="002B0AB8"/>
    <w:rsid w:val="002B2419"/>
    <w:rsid w:val="002B2681"/>
    <w:rsid w:val="002B273B"/>
    <w:rsid w:val="002B31C7"/>
    <w:rsid w:val="002B3295"/>
    <w:rsid w:val="002B366D"/>
    <w:rsid w:val="002B41D4"/>
    <w:rsid w:val="002B45A6"/>
    <w:rsid w:val="002B4FEA"/>
    <w:rsid w:val="002B53BD"/>
    <w:rsid w:val="002B59E7"/>
    <w:rsid w:val="002B6329"/>
    <w:rsid w:val="002B6D6E"/>
    <w:rsid w:val="002B712C"/>
    <w:rsid w:val="002B7BD8"/>
    <w:rsid w:val="002B7D96"/>
    <w:rsid w:val="002C0081"/>
    <w:rsid w:val="002C0CEF"/>
    <w:rsid w:val="002C185D"/>
    <w:rsid w:val="002C1BD3"/>
    <w:rsid w:val="002C2453"/>
    <w:rsid w:val="002C24B8"/>
    <w:rsid w:val="002C258D"/>
    <w:rsid w:val="002C33F5"/>
    <w:rsid w:val="002C4189"/>
    <w:rsid w:val="002C5380"/>
    <w:rsid w:val="002C597E"/>
    <w:rsid w:val="002C6BEA"/>
    <w:rsid w:val="002C6CCD"/>
    <w:rsid w:val="002C6CF3"/>
    <w:rsid w:val="002C74D5"/>
    <w:rsid w:val="002C7A01"/>
    <w:rsid w:val="002D049E"/>
    <w:rsid w:val="002D0C11"/>
    <w:rsid w:val="002D14E9"/>
    <w:rsid w:val="002D3522"/>
    <w:rsid w:val="002D46E2"/>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10"/>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64B8"/>
    <w:rsid w:val="00306DF7"/>
    <w:rsid w:val="00307D52"/>
    <w:rsid w:val="00307F69"/>
    <w:rsid w:val="003115D3"/>
    <w:rsid w:val="003116FC"/>
    <w:rsid w:val="00312303"/>
    <w:rsid w:val="0031266D"/>
    <w:rsid w:val="00312AF0"/>
    <w:rsid w:val="00312DE1"/>
    <w:rsid w:val="0031310B"/>
    <w:rsid w:val="00313469"/>
    <w:rsid w:val="00313E3F"/>
    <w:rsid w:val="0031517A"/>
    <w:rsid w:val="00315625"/>
    <w:rsid w:val="00316A9F"/>
    <w:rsid w:val="003170ED"/>
    <w:rsid w:val="0031722F"/>
    <w:rsid w:val="00317B28"/>
    <w:rsid w:val="00317BC8"/>
    <w:rsid w:val="00317EA2"/>
    <w:rsid w:val="00320346"/>
    <w:rsid w:val="003207FB"/>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E5C"/>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24"/>
    <w:rsid w:val="00342C98"/>
    <w:rsid w:val="00344734"/>
    <w:rsid w:val="0034479A"/>
    <w:rsid w:val="00344BE2"/>
    <w:rsid w:val="003452C0"/>
    <w:rsid w:val="00345656"/>
    <w:rsid w:val="00345FE0"/>
    <w:rsid w:val="00346122"/>
    <w:rsid w:val="00346A58"/>
    <w:rsid w:val="00347208"/>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4CA4"/>
    <w:rsid w:val="003550AB"/>
    <w:rsid w:val="00355F67"/>
    <w:rsid w:val="003579BE"/>
    <w:rsid w:val="00361462"/>
    <w:rsid w:val="00361A2A"/>
    <w:rsid w:val="00361C32"/>
    <w:rsid w:val="0036216D"/>
    <w:rsid w:val="003622AC"/>
    <w:rsid w:val="003623F0"/>
    <w:rsid w:val="00362756"/>
    <w:rsid w:val="00362ACE"/>
    <w:rsid w:val="00362B89"/>
    <w:rsid w:val="00362CB5"/>
    <w:rsid w:val="00362FA3"/>
    <w:rsid w:val="003633AD"/>
    <w:rsid w:val="003638E3"/>
    <w:rsid w:val="00364CED"/>
    <w:rsid w:val="00364D4B"/>
    <w:rsid w:val="00364F6B"/>
    <w:rsid w:val="00365F85"/>
    <w:rsid w:val="0036602A"/>
    <w:rsid w:val="003662E0"/>
    <w:rsid w:val="00367240"/>
    <w:rsid w:val="0037049A"/>
    <w:rsid w:val="003708A0"/>
    <w:rsid w:val="0037093B"/>
    <w:rsid w:val="003712F7"/>
    <w:rsid w:val="00371B87"/>
    <w:rsid w:val="00372B74"/>
    <w:rsid w:val="00372E53"/>
    <w:rsid w:val="00373A7E"/>
    <w:rsid w:val="0037601F"/>
    <w:rsid w:val="0037654F"/>
    <w:rsid w:val="00377912"/>
    <w:rsid w:val="003800C3"/>
    <w:rsid w:val="00381586"/>
    <w:rsid w:val="003817D1"/>
    <w:rsid w:val="00381DAA"/>
    <w:rsid w:val="00382C7B"/>
    <w:rsid w:val="00383693"/>
    <w:rsid w:val="00384144"/>
    <w:rsid w:val="00384C3C"/>
    <w:rsid w:val="00385889"/>
    <w:rsid w:val="00386A0E"/>
    <w:rsid w:val="00386BDD"/>
    <w:rsid w:val="00387876"/>
    <w:rsid w:val="003900FF"/>
    <w:rsid w:val="0039078E"/>
    <w:rsid w:val="00391A6B"/>
    <w:rsid w:val="00391BD6"/>
    <w:rsid w:val="00392125"/>
    <w:rsid w:val="00392864"/>
    <w:rsid w:val="00392A21"/>
    <w:rsid w:val="0039575F"/>
    <w:rsid w:val="003968E5"/>
    <w:rsid w:val="003970B7"/>
    <w:rsid w:val="00397236"/>
    <w:rsid w:val="003A175C"/>
    <w:rsid w:val="003A187D"/>
    <w:rsid w:val="003A394A"/>
    <w:rsid w:val="003A4269"/>
    <w:rsid w:val="003A4D8B"/>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50E5"/>
    <w:rsid w:val="003C797A"/>
    <w:rsid w:val="003C7C3C"/>
    <w:rsid w:val="003D1818"/>
    <w:rsid w:val="003D1A9E"/>
    <w:rsid w:val="003D22D4"/>
    <w:rsid w:val="003D32E9"/>
    <w:rsid w:val="003D4B45"/>
    <w:rsid w:val="003D58BB"/>
    <w:rsid w:val="003D7184"/>
    <w:rsid w:val="003D779A"/>
    <w:rsid w:val="003D7D47"/>
    <w:rsid w:val="003E0562"/>
    <w:rsid w:val="003E05CA"/>
    <w:rsid w:val="003E0A2C"/>
    <w:rsid w:val="003E0AE0"/>
    <w:rsid w:val="003E0CF7"/>
    <w:rsid w:val="003E10DC"/>
    <w:rsid w:val="003E1EBA"/>
    <w:rsid w:val="003E2E81"/>
    <w:rsid w:val="003E3EEA"/>
    <w:rsid w:val="003E4ABB"/>
    <w:rsid w:val="003E4FB2"/>
    <w:rsid w:val="003E5B6E"/>
    <w:rsid w:val="003E5F44"/>
    <w:rsid w:val="003E61E5"/>
    <w:rsid w:val="003E64D1"/>
    <w:rsid w:val="003E6568"/>
    <w:rsid w:val="003E71A9"/>
    <w:rsid w:val="003E761F"/>
    <w:rsid w:val="003E7756"/>
    <w:rsid w:val="003E7F8E"/>
    <w:rsid w:val="003F0F30"/>
    <w:rsid w:val="003F118A"/>
    <w:rsid w:val="003F19A7"/>
    <w:rsid w:val="003F1C99"/>
    <w:rsid w:val="003F1FFC"/>
    <w:rsid w:val="003F29EF"/>
    <w:rsid w:val="003F32AE"/>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45E"/>
    <w:rsid w:val="00406582"/>
    <w:rsid w:val="00407581"/>
    <w:rsid w:val="00410638"/>
    <w:rsid w:val="004107A7"/>
    <w:rsid w:val="0041171D"/>
    <w:rsid w:val="004140DD"/>
    <w:rsid w:val="004147BD"/>
    <w:rsid w:val="00414A44"/>
    <w:rsid w:val="00414A6F"/>
    <w:rsid w:val="00414E6B"/>
    <w:rsid w:val="004152D5"/>
    <w:rsid w:val="0041647C"/>
    <w:rsid w:val="004166C5"/>
    <w:rsid w:val="004167D1"/>
    <w:rsid w:val="00416AAE"/>
    <w:rsid w:val="00416C42"/>
    <w:rsid w:val="004172E6"/>
    <w:rsid w:val="00420658"/>
    <w:rsid w:val="00422027"/>
    <w:rsid w:val="0042287A"/>
    <w:rsid w:val="004232D4"/>
    <w:rsid w:val="00424F3D"/>
    <w:rsid w:val="00425682"/>
    <w:rsid w:val="00427014"/>
    <w:rsid w:val="00427762"/>
    <w:rsid w:val="004312AF"/>
    <w:rsid w:val="00431A51"/>
    <w:rsid w:val="00432597"/>
    <w:rsid w:val="004334E7"/>
    <w:rsid w:val="004337B2"/>
    <w:rsid w:val="004342E1"/>
    <w:rsid w:val="00434C6C"/>
    <w:rsid w:val="0043524E"/>
    <w:rsid w:val="00435C3F"/>
    <w:rsid w:val="00435D87"/>
    <w:rsid w:val="00440096"/>
    <w:rsid w:val="004408E8"/>
    <w:rsid w:val="00440CF8"/>
    <w:rsid w:val="00440FF2"/>
    <w:rsid w:val="004411AC"/>
    <w:rsid w:val="004414B3"/>
    <w:rsid w:val="004416BC"/>
    <w:rsid w:val="0044172D"/>
    <w:rsid w:val="00441AC0"/>
    <w:rsid w:val="00441AE7"/>
    <w:rsid w:val="00441AEB"/>
    <w:rsid w:val="00442314"/>
    <w:rsid w:val="00442488"/>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3677"/>
    <w:rsid w:val="00464044"/>
    <w:rsid w:val="00464818"/>
    <w:rsid w:val="00464FB8"/>
    <w:rsid w:val="004660FA"/>
    <w:rsid w:val="0046613F"/>
    <w:rsid w:val="00470026"/>
    <w:rsid w:val="004708A3"/>
    <w:rsid w:val="00471C78"/>
    <w:rsid w:val="0047202D"/>
    <w:rsid w:val="00473890"/>
    <w:rsid w:val="00473FE4"/>
    <w:rsid w:val="004745B6"/>
    <w:rsid w:val="00474CA3"/>
    <w:rsid w:val="004751C6"/>
    <w:rsid w:val="00475611"/>
    <w:rsid w:val="00475825"/>
    <w:rsid w:val="00476A51"/>
    <w:rsid w:val="0047704E"/>
    <w:rsid w:val="00480D7E"/>
    <w:rsid w:val="0048134D"/>
    <w:rsid w:val="004814E7"/>
    <w:rsid w:val="00482288"/>
    <w:rsid w:val="0048273B"/>
    <w:rsid w:val="00483013"/>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6D2A"/>
    <w:rsid w:val="004A6FB8"/>
    <w:rsid w:val="004A756F"/>
    <w:rsid w:val="004A7EFD"/>
    <w:rsid w:val="004B01C1"/>
    <w:rsid w:val="004B115D"/>
    <w:rsid w:val="004B21CA"/>
    <w:rsid w:val="004B2301"/>
    <w:rsid w:val="004B3909"/>
    <w:rsid w:val="004B4688"/>
    <w:rsid w:val="004B4B8C"/>
    <w:rsid w:val="004B568C"/>
    <w:rsid w:val="004B5AA8"/>
    <w:rsid w:val="004B5BFA"/>
    <w:rsid w:val="004B5F9F"/>
    <w:rsid w:val="004B7BC1"/>
    <w:rsid w:val="004C0710"/>
    <w:rsid w:val="004C1B44"/>
    <w:rsid w:val="004C28AC"/>
    <w:rsid w:val="004C2B83"/>
    <w:rsid w:val="004C30D6"/>
    <w:rsid w:val="004C35DC"/>
    <w:rsid w:val="004C3AC8"/>
    <w:rsid w:val="004C440B"/>
    <w:rsid w:val="004C5387"/>
    <w:rsid w:val="004C5830"/>
    <w:rsid w:val="004C5ECD"/>
    <w:rsid w:val="004C6091"/>
    <w:rsid w:val="004C743B"/>
    <w:rsid w:val="004D0226"/>
    <w:rsid w:val="004D0369"/>
    <w:rsid w:val="004D1166"/>
    <w:rsid w:val="004D1469"/>
    <w:rsid w:val="004D1B43"/>
    <w:rsid w:val="004D2636"/>
    <w:rsid w:val="004D5BC1"/>
    <w:rsid w:val="004D5F26"/>
    <w:rsid w:val="004D6746"/>
    <w:rsid w:val="004E0333"/>
    <w:rsid w:val="004E05E3"/>
    <w:rsid w:val="004E085E"/>
    <w:rsid w:val="004E0AAD"/>
    <w:rsid w:val="004E1D2B"/>
    <w:rsid w:val="004E26AA"/>
    <w:rsid w:val="004E2ECB"/>
    <w:rsid w:val="004E3682"/>
    <w:rsid w:val="004E3EC2"/>
    <w:rsid w:val="004E43E0"/>
    <w:rsid w:val="004E4834"/>
    <w:rsid w:val="004E4BA4"/>
    <w:rsid w:val="004E62B9"/>
    <w:rsid w:val="004E68CD"/>
    <w:rsid w:val="004E6FB6"/>
    <w:rsid w:val="004E71B1"/>
    <w:rsid w:val="004E7986"/>
    <w:rsid w:val="004E7D12"/>
    <w:rsid w:val="004F00DD"/>
    <w:rsid w:val="004F0CEF"/>
    <w:rsid w:val="004F0EDC"/>
    <w:rsid w:val="004F1ED2"/>
    <w:rsid w:val="004F20C2"/>
    <w:rsid w:val="004F20DF"/>
    <w:rsid w:val="004F219F"/>
    <w:rsid w:val="004F2E5D"/>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8A4"/>
    <w:rsid w:val="004F7EBB"/>
    <w:rsid w:val="005001FD"/>
    <w:rsid w:val="005024B8"/>
    <w:rsid w:val="00503FE3"/>
    <w:rsid w:val="00504248"/>
    <w:rsid w:val="00504FBB"/>
    <w:rsid w:val="00505A5E"/>
    <w:rsid w:val="00505DC0"/>
    <w:rsid w:val="0050606E"/>
    <w:rsid w:val="00506162"/>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DE7"/>
    <w:rsid w:val="00533E49"/>
    <w:rsid w:val="005347D3"/>
    <w:rsid w:val="00534B0C"/>
    <w:rsid w:val="005358A7"/>
    <w:rsid w:val="00535DC8"/>
    <w:rsid w:val="00536455"/>
    <w:rsid w:val="00536D27"/>
    <w:rsid w:val="005372A4"/>
    <w:rsid w:val="00537308"/>
    <w:rsid w:val="00537BA9"/>
    <w:rsid w:val="005405AB"/>
    <w:rsid w:val="00540A00"/>
    <w:rsid w:val="00541080"/>
    <w:rsid w:val="005411B9"/>
    <w:rsid w:val="00541654"/>
    <w:rsid w:val="00541DC9"/>
    <w:rsid w:val="00543B3C"/>
    <w:rsid w:val="00543CE4"/>
    <w:rsid w:val="00543CFA"/>
    <w:rsid w:val="005440CB"/>
    <w:rsid w:val="00544173"/>
    <w:rsid w:val="00545381"/>
    <w:rsid w:val="00545EA8"/>
    <w:rsid w:val="0054716E"/>
    <w:rsid w:val="0054773A"/>
    <w:rsid w:val="00547951"/>
    <w:rsid w:val="0055054C"/>
    <w:rsid w:val="00550724"/>
    <w:rsid w:val="005507D9"/>
    <w:rsid w:val="00550833"/>
    <w:rsid w:val="00550D0F"/>
    <w:rsid w:val="00550DA0"/>
    <w:rsid w:val="00551509"/>
    <w:rsid w:val="00551D9E"/>
    <w:rsid w:val="00552193"/>
    <w:rsid w:val="005529E2"/>
    <w:rsid w:val="00553033"/>
    <w:rsid w:val="005545F1"/>
    <w:rsid w:val="00554CDC"/>
    <w:rsid w:val="00555827"/>
    <w:rsid w:val="00555D05"/>
    <w:rsid w:val="00556089"/>
    <w:rsid w:val="00556418"/>
    <w:rsid w:val="00556899"/>
    <w:rsid w:val="00556EBF"/>
    <w:rsid w:val="005577BA"/>
    <w:rsid w:val="00560294"/>
    <w:rsid w:val="0056078C"/>
    <w:rsid w:val="00560E80"/>
    <w:rsid w:val="0056142B"/>
    <w:rsid w:val="0056166F"/>
    <w:rsid w:val="0056186C"/>
    <w:rsid w:val="00562C52"/>
    <w:rsid w:val="00563DA3"/>
    <w:rsid w:val="00564474"/>
    <w:rsid w:val="00564765"/>
    <w:rsid w:val="00565762"/>
    <w:rsid w:val="005658BD"/>
    <w:rsid w:val="00566E22"/>
    <w:rsid w:val="00571611"/>
    <w:rsid w:val="005716B6"/>
    <w:rsid w:val="00572129"/>
    <w:rsid w:val="00572400"/>
    <w:rsid w:val="005733CD"/>
    <w:rsid w:val="005736B9"/>
    <w:rsid w:val="005738F0"/>
    <w:rsid w:val="0057497E"/>
    <w:rsid w:val="005759A9"/>
    <w:rsid w:val="005766C1"/>
    <w:rsid w:val="00576BE6"/>
    <w:rsid w:val="00577383"/>
    <w:rsid w:val="00583510"/>
    <w:rsid w:val="00585CA2"/>
    <w:rsid w:val="005864ED"/>
    <w:rsid w:val="00587271"/>
    <w:rsid w:val="0058756D"/>
    <w:rsid w:val="00587D19"/>
    <w:rsid w:val="00590770"/>
    <w:rsid w:val="00590D27"/>
    <w:rsid w:val="00591602"/>
    <w:rsid w:val="005916AD"/>
    <w:rsid w:val="00592958"/>
    <w:rsid w:val="00594634"/>
    <w:rsid w:val="00594CBC"/>
    <w:rsid w:val="0059507C"/>
    <w:rsid w:val="005951DB"/>
    <w:rsid w:val="00596E79"/>
    <w:rsid w:val="00597816"/>
    <w:rsid w:val="00597B5B"/>
    <w:rsid w:val="005A02C6"/>
    <w:rsid w:val="005A0D83"/>
    <w:rsid w:val="005A1F6E"/>
    <w:rsid w:val="005A2130"/>
    <w:rsid w:val="005A2D06"/>
    <w:rsid w:val="005A4774"/>
    <w:rsid w:val="005A4907"/>
    <w:rsid w:val="005A530A"/>
    <w:rsid w:val="005A535C"/>
    <w:rsid w:val="005A5FDD"/>
    <w:rsid w:val="005A646D"/>
    <w:rsid w:val="005A6DAC"/>
    <w:rsid w:val="005A6F2B"/>
    <w:rsid w:val="005A75CE"/>
    <w:rsid w:val="005A7FE2"/>
    <w:rsid w:val="005B0B85"/>
    <w:rsid w:val="005B2035"/>
    <w:rsid w:val="005B222A"/>
    <w:rsid w:val="005B2BFB"/>
    <w:rsid w:val="005B32FA"/>
    <w:rsid w:val="005B37B5"/>
    <w:rsid w:val="005B49C4"/>
    <w:rsid w:val="005B4CB9"/>
    <w:rsid w:val="005B547F"/>
    <w:rsid w:val="005B562D"/>
    <w:rsid w:val="005B5ABD"/>
    <w:rsid w:val="005B5AD9"/>
    <w:rsid w:val="005B5C04"/>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5B77"/>
    <w:rsid w:val="005C60C6"/>
    <w:rsid w:val="005C65D6"/>
    <w:rsid w:val="005C7576"/>
    <w:rsid w:val="005C7FC0"/>
    <w:rsid w:val="005D21CB"/>
    <w:rsid w:val="005D22F2"/>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D7FFC"/>
    <w:rsid w:val="005E0D98"/>
    <w:rsid w:val="005E23B6"/>
    <w:rsid w:val="005E30F9"/>
    <w:rsid w:val="005E32AD"/>
    <w:rsid w:val="005E3D68"/>
    <w:rsid w:val="005E4288"/>
    <w:rsid w:val="005E449D"/>
    <w:rsid w:val="005E4993"/>
    <w:rsid w:val="005E65E4"/>
    <w:rsid w:val="005E65FB"/>
    <w:rsid w:val="005E6B45"/>
    <w:rsid w:val="005F0481"/>
    <w:rsid w:val="005F05FF"/>
    <w:rsid w:val="005F070F"/>
    <w:rsid w:val="005F09CB"/>
    <w:rsid w:val="005F3078"/>
    <w:rsid w:val="005F3753"/>
    <w:rsid w:val="005F379B"/>
    <w:rsid w:val="005F37D3"/>
    <w:rsid w:val="005F47A2"/>
    <w:rsid w:val="005F6843"/>
    <w:rsid w:val="005F6FB4"/>
    <w:rsid w:val="005F7A5D"/>
    <w:rsid w:val="006015A0"/>
    <w:rsid w:val="0060160A"/>
    <w:rsid w:val="00602355"/>
    <w:rsid w:val="00602662"/>
    <w:rsid w:val="00603280"/>
    <w:rsid w:val="0060356C"/>
    <w:rsid w:val="00603F2E"/>
    <w:rsid w:val="00604554"/>
    <w:rsid w:val="006056E9"/>
    <w:rsid w:val="00605757"/>
    <w:rsid w:val="0060576E"/>
    <w:rsid w:val="00605FD3"/>
    <w:rsid w:val="0060609E"/>
    <w:rsid w:val="006061A6"/>
    <w:rsid w:val="00606968"/>
    <w:rsid w:val="0061030C"/>
    <w:rsid w:val="00610B85"/>
    <w:rsid w:val="00610C23"/>
    <w:rsid w:val="00611720"/>
    <w:rsid w:val="0061275D"/>
    <w:rsid w:val="00612C31"/>
    <w:rsid w:val="00613016"/>
    <w:rsid w:val="00613635"/>
    <w:rsid w:val="006138B1"/>
    <w:rsid w:val="00613FCA"/>
    <w:rsid w:val="00614736"/>
    <w:rsid w:val="0061498D"/>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736"/>
    <w:rsid w:val="006318CF"/>
    <w:rsid w:val="006338E7"/>
    <w:rsid w:val="00634E0B"/>
    <w:rsid w:val="0063511C"/>
    <w:rsid w:val="0063548E"/>
    <w:rsid w:val="0063725B"/>
    <w:rsid w:val="00640838"/>
    <w:rsid w:val="0064097D"/>
    <w:rsid w:val="006413C2"/>
    <w:rsid w:val="00641C60"/>
    <w:rsid w:val="00641CA6"/>
    <w:rsid w:val="00643C73"/>
    <w:rsid w:val="006440B8"/>
    <w:rsid w:val="00644D44"/>
    <w:rsid w:val="00646C3F"/>
    <w:rsid w:val="00647392"/>
    <w:rsid w:val="006502E1"/>
    <w:rsid w:val="00650522"/>
    <w:rsid w:val="00651E23"/>
    <w:rsid w:val="006520A7"/>
    <w:rsid w:val="00652396"/>
    <w:rsid w:val="00652464"/>
    <w:rsid w:val="006529CA"/>
    <w:rsid w:val="006538D8"/>
    <w:rsid w:val="00653FC0"/>
    <w:rsid w:val="00655767"/>
    <w:rsid w:val="0065614E"/>
    <w:rsid w:val="00656C41"/>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48B"/>
    <w:rsid w:val="00672513"/>
    <w:rsid w:val="006726FC"/>
    <w:rsid w:val="00674B25"/>
    <w:rsid w:val="00674D11"/>
    <w:rsid w:val="006761CF"/>
    <w:rsid w:val="00677C59"/>
    <w:rsid w:val="00677D11"/>
    <w:rsid w:val="00680FB8"/>
    <w:rsid w:val="00681609"/>
    <w:rsid w:val="00681695"/>
    <w:rsid w:val="00681DE3"/>
    <w:rsid w:val="006822A4"/>
    <w:rsid w:val="006829B5"/>
    <w:rsid w:val="00682C35"/>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A7F5D"/>
    <w:rsid w:val="006B0C6C"/>
    <w:rsid w:val="006B114F"/>
    <w:rsid w:val="006B1CD6"/>
    <w:rsid w:val="006B2320"/>
    <w:rsid w:val="006B2B25"/>
    <w:rsid w:val="006B2BE5"/>
    <w:rsid w:val="006B3036"/>
    <w:rsid w:val="006B38AA"/>
    <w:rsid w:val="006B56F6"/>
    <w:rsid w:val="006B57F5"/>
    <w:rsid w:val="006B6725"/>
    <w:rsid w:val="006B6E2C"/>
    <w:rsid w:val="006C0658"/>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1C51"/>
    <w:rsid w:val="006D389E"/>
    <w:rsid w:val="006D3B6A"/>
    <w:rsid w:val="006D3CCD"/>
    <w:rsid w:val="006D464C"/>
    <w:rsid w:val="006D4ADF"/>
    <w:rsid w:val="006D52B2"/>
    <w:rsid w:val="006D53E4"/>
    <w:rsid w:val="006D5A20"/>
    <w:rsid w:val="006D5D99"/>
    <w:rsid w:val="006D6002"/>
    <w:rsid w:val="006D6E56"/>
    <w:rsid w:val="006D70F0"/>
    <w:rsid w:val="006E0C12"/>
    <w:rsid w:val="006E0CF0"/>
    <w:rsid w:val="006E0EC3"/>
    <w:rsid w:val="006E150F"/>
    <w:rsid w:val="006E2508"/>
    <w:rsid w:val="006E2AB2"/>
    <w:rsid w:val="006E3236"/>
    <w:rsid w:val="006E3D49"/>
    <w:rsid w:val="006E3E45"/>
    <w:rsid w:val="006E4030"/>
    <w:rsid w:val="006E4E47"/>
    <w:rsid w:val="006E5DDB"/>
    <w:rsid w:val="006E652A"/>
    <w:rsid w:val="006E6CBB"/>
    <w:rsid w:val="006E733A"/>
    <w:rsid w:val="006E75E6"/>
    <w:rsid w:val="006E7BDF"/>
    <w:rsid w:val="006E7C77"/>
    <w:rsid w:val="006F0B60"/>
    <w:rsid w:val="006F0E8F"/>
    <w:rsid w:val="006F185D"/>
    <w:rsid w:val="006F1994"/>
    <w:rsid w:val="006F1E67"/>
    <w:rsid w:val="006F2DBB"/>
    <w:rsid w:val="006F49A0"/>
    <w:rsid w:val="006F4B4B"/>
    <w:rsid w:val="006F51BD"/>
    <w:rsid w:val="006F620D"/>
    <w:rsid w:val="006F635C"/>
    <w:rsid w:val="00700F4B"/>
    <w:rsid w:val="007016D4"/>
    <w:rsid w:val="007023DB"/>
    <w:rsid w:val="007036AD"/>
    <w:rsid w:val="00704861"/>
    <w:rsid w:val="007061AB"/>
    <w:rsid w:val="007061AF"/>
    <w:rsid w:val="00706AC2"/>
    <w:rsid w:val="00706C74"/>
    <w:rsid w:val="0070740E"/>
    <w:rsid w:val="00710F92"/>
    <w:rsid w:val="0071147E"/>
    <w:rsid w:val="00711EEC"/>
    <w:rsid w:val="00712021"/>
    <w:rsid w:val="00714B97"/>
    <w:rsid w:val="00715327"/>
    <w:rsid w:val="00715C1B"/>
    <w:rsid w:val="00715D05"/>
    <w:rsid w:val="00716884"/>
    <w:rsid w:val="0071796C"/>
    <w:rsid w:val="00720FFA"/>
    <w:rsid w:val="0072179C"/>
    <w:rsid w:val="00722093"/>
    <w:rsid w:val="0072270C"/>
    <w:rsid w:val="0072404E"/>
    <w:rsid w:val="007243A5"/>
    <w:rsid w:val="00726708"/>
    <w:rsid w:val="0072710C"/>
    <w:rsid w:val="00730ACE"/>
    <w:rsid w:val="00730F81"/>
    <w:rsid w:val="0073123F"/>
    <w:rsid w:val="00732610"/>
    <w:rsid w:val="007326E5"/>
    <w:rsid w:val="007327F0"/>
    <w:rsid w:val="00734213"/>
    <w:rsid w:val="00734410"/>
    <w:rsid w:val="0073444A"/>
    <w:rsid w:val="0073479E"/>
    <w:rsid w:val="00735058"/>
    <w:rsid w:val="00737C86"/>
    <w:rsid w:val="00741051"/>
    <w:rsid w:val="00741711"/>
    <w:rsid w:val="0074273E"/>
    <w:rsid w:val="007427AE"/>
    <w:rsid w:val="00742E77"/>
    <w:rsid w:val="00743A1C"/>
    <w:rsid w:val="00743B7F"/>
    <w:rsid w:val="00744CC4"/>
    <w:rsid w:val="0074501F"/>
    <w:rsid w:val="00746C94"/>
    <w:rsid w:val="00747E57"/>
    <w:rsid w:val="007503E6"/>
    <w:rsid w:val="0075081C"/>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0DC2"/>
    <w:rsid w:val="0076167D"/>
    <w:rsid w:val="00761876"/>
    <w:rsid w:val="00761DF0"/>
    <w:rsid w:val="00762551"/>
    <w:rsid w:val="00763432"/>
    <w:rsid w:val="00763ABB"/>
    <w:rsid w:val="00764A3E"/>
    <w:rsid w:val="0076586D"/>
    <w:rsid w:val="0076594A"/>
    <w:rsid w:val="00765F24"/>
    <w:rsid w:val="00766475"/>
    <w:rsid w:val="00767CD3"/>
    <w:rsid w:val="00767F29"/>
    <w:rsid w:val="007706FF"/>
    <w:rsid w:val="007709D0"/>
    <w:rsid w:val="00772035"/>
    <w:rsid w:val="007721B7"/>
    <w:rsid w:val="00772802"/>
    <w:rsid w:val="007768F2"/>
    <w:rsid w:val="0077695F"/>
    <w:rsid w:val="00776E07"/>
    <w:rsid w:val="00777CAB"/>
    <w:rsid w:val="007808C6"/>
    <w:rsid w:val="00780B0B"/>
    <w:rsid w:val="00781462"/>
    <w:rsid w:val="0078206A"/>
    <w:rsid w:val="007823E6"/>
    <w:rsid w:val="00782557"/>
    <w:rsid w:val="00783632"/>
    <w:rsid w:val="00783680"/>
    <w:rsid w:val="00783C5D"/>
    <w:rsid w:val="00786069"/>
    <w:rsid w:val="00786344"/>
    <w:rsid w:val="00787541"/>
    <w:rsid w:val="00787598"/>
    <w:rsid w:val="007878B0"/>
    <w:rsid w:val="00787BAC"/>
    <w:rsid w:val="0079023F"/>
    <w:rsid w:val="0079075C"/>
    <w:rsid w:val="007915A6"/>
    <w:rsid w:val="00792AF0"/>
    <w:rsid w:val="00792E3F"/>
    <w:rsid w:val="007935FC"/>
    <w:rsid w:val="00794547"/>
    <w:rsid w:val="007956B9"/>
    <w:rsid w:val="00795772"/>
    <w:rsid w:val="0079603E"/>
    <w:rsid w:val="007960E5"/>
    <w:rsid w:val="00796785"/>
    <w:rsid w:val="00797405"/>
    <w:rsid w:val="00797610"/>
    <w:rsid w:val="00797DA3"/>
    <w:rsid w:val="007A0034"/>
    <w:rsid w:val="007A09B1"/>
    <w:rsid w:val="007A0D65"/>
    <w:rsid w:val="007A18B0"/>
    <w:rsid w:val="007A213D"/>
    <w:rsid w:val="007A2B2D"/>
    <w:rsid w:val="007A2CB8"/>
    <w:rsid w:val="007A2EFD"/>
    <w:rsid w:val="007A391C"/>
    <w:rsid w:val="007A3C9B"/>
    <w:rsid w:val="007A459B"/>
    <w:rsid w:val="007A460D"/>
    <w:rsid w:val="007A46EE"/>
    <w:rsid w:val="007A6A65"/>
    <w:rsid w:val="007A7F80"/>
    <w:rsid w:val="007B0258"/>
    <w:rsid w:val="007B0295"/>
    <w:rsid w:val="007B050B"/>
    <w:rsid w:val="007B0CD2"/>
    <w:rsid w:val="007B0CE8"/>
    <w:rsid w:val="007B2EE0"/>
    <w:rsid w:val="007B3916"/>
    <w:rsid w:val="007B3B42"/>
    <w:rsid w:val="007B3F1A"/>
    <w:rsid w:val="007B5820"/>
    <w:rsid w:val="007B5B5B"/>
    <w:rsid w:val="007B5E57"/>
    <w:rsid w:val="007B5F13"/>
    <w:rsid w:val="007B5F6A"/>
    <w:rsid w:val="007B75FA"/>
    <w:rsid w:val="007C01F6"/>
    <w:rsid w:val="007C026D"/>
    <w:rsid w:val="007C0345"/>
    <w:rsid w:val="007C0CED"/>
    <w:rsid w:val="007C0D2E"/>
    <w:rsid w:val="007C10CE"/>
    <w:rsid w:val="007C12A2"/>
    <w:rsid w:val="007C2861"/>
    <w:rsid w:val="007C2DAC"/>
    <w:rsid w:val="007C345B"/>
    <w:rsid w:val="007C3CF1"/>
    <w:rsid w:val="007C3D5E"/>
    <w:rsid w:val="007C467A"/>
    <w:rsid w:val="007C5317"/>
    <w:rsid w:val="007C5336"/>
    <w:rsid w:val="007C6384"/>
    <w:rsid w:val="007C6F40"/>
    <w:rsid w:val="007C7363"/>
    <w:rsid w:val="007C75D1"/>
    <w:rsid w:val="007C7C47"/>
    <w:rsid w:val="007D00F0"/>
    <w:rsid w:val="007D0430"/>
    <w:rsid w:val="007D060F"/>
    <w:rsid w:val="007D0F5B"/>
    <w:rsid w:val="007D1727"/>
    <w:rsid w:val="007D2F63"/>
    <w:rsid w:val="007D3EAB"/>
    <w:rsid w:val="007D4956"/>
    <w:rsid w:val="007D4CED"/>
    <w:rsid w:val="007D5039"/>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77C"/>
    <w:rsid w:val="007F5AA9"/>
    <w:rsid w:val="008010B6"/>
    <w:rsid w:val="0080136E"/>
    <w:rsid w:val="00801E84"/>
    <w:rsid w:val="00802B30"/>
    <w:rsid w:val="00803962"/>
    <w:rsid w:val="00803EC7"/>
    <w:rsid w:val="008054AC"/>
    <w:rsid w:val="00806CEE"/>
    <w:rsid w:val="008109E3"/>
    <w:rsid w:val="008121EC"/>
    <w:rsid w:val="00812667"/>
    <w:rsid w:val="008141AF"/>
    <w:rsid w:val="0081433B"/>
    <w:rsid w:val="008158E7"/>
    <w:rsid w:val="00815A10"/>
    <w:rsid w:val="0081616D"/>
    <w:rsid w:val="008169EC"/>
    <w:rsid w:val="00820EA4"/>
    <w:rsid w:val="00821263"/>
    <w:rsid w:val="00821994"/>
    <w:rsid w:val="0082216F"/>
    <w:rsid w:val="008226AB"/>
    <w:rsid w:val="0082291F"/>
    <w:rsid w:val="008230FA"/>
    <w:rsid w:val="0082446E"/>
    <w:rsid w:val="008248BA"/>
    <w:rsid w:val="00825F4F"/>
    <w:rsid w:val="00826155"/>
    <w:rsid w:val="00826231"/>
    <w:rsid w:val="00826A61"/>
    <w:rsid w:val="008273F1"/>
    <w:rsid w:val="008276B3"/>
    <w:rsid w:val="008304C1"/>
    <w:rsid w:val="008308DD"/>
    <w:rsid w:val="00830FA3"/>
    <w:rsid w:val="00831A76"/>
    <w:rsid w:val="00831E3C"/>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4108"/>
    <w:rsid w:val="00846229"/>
    <w:rsid w:val="00846EDA"/>
    <w:rsid w:val="00847AD0"/>
    <w:rsid w:val="008500EE"/>
    <w:rsid w:val="00850364"/>
    <w:rsid w:val="00851CF1"/>
    <w:rsid w:val="00853433"/>
    <w:rsid w:val="0085343E"/>
    <w:rsid w:val="0085361C"/>
    <w:rsid w:val="00853FD9"/>
    <w:rsid w:val="00855452"/>
    <w:rsid w:val="00855C55"/>
    <w:rsid w:val="0085629F"/>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3DA"/>
    <w:rsid w:val="00865B8C"/>
    <w:rsid w:val="00866941"/>
    <w:rsid w:val="00866BBF"/>
    <w:rsid w:val="008673F5"/>
    <w:rsid w:val="0086791B"/>
    <w:rsid w:val="008703BB"/>
    <w:rsid w:val="00870790"/>
    <w:rsid w:val="008722EB"/>
    <w:rsid w:val="008739C8"/>
    <w:rsid w:val="00873D0D"/>
    <w:rsid w:val="00874839"/>
    <w:rsid w:val="008749B6"/>
    <w:rsid w:val="008753E2"/>
    <w:rsid w:val="0087560B"/>
    <w:rsid w:val="0087571F"/>
    <w:rsid w:val="008763DB"/>
    <w:rsid w:val="0087721E"/>
    <w:rsid w:val="008774AE"/>
    <w:rsid w:val="00877962"/>
    <w:rsid w:val="00880D96"/>
    <w:rsid w:val="00880F48"/>
    <w:rsid w:val="00881A61"/>
    <w:rsid w:val="00881B15"/>
    <w:rsid w:val="00881D20"/>
    <w:rsid w:val="00882244"/>
    <w:rsid w:val="00882718"/>
    <w:rsid w:val="00882A25"/>
    <w:rsid w:val="00883155"/>
    <w:rsid w:val="008835C0"/>
    <w:rsid w:val="0088361E"/>
    <w:rsid w:val="0088377B"/>
    <w:rsid w:val="008837B0"/>
    <w:rsid w:val="008837C5"/>
    <w:rsid w:val="00883A93"/>
    <w:rsid w:val="00884E08"/>
    <w:rsid w:val="00885171"/>
    <w:rsid w:val="008851DB"/>
    <w:rsid w:val="00886016"/>
    <w:rsid w:val="0088634A"/>
    <w:rsid w:val="00886390"/>
    <w:rsid w:val="00887AFA"/>
    <w:rsid w:val="0089003F"/>
    <w:rsid w:val="008901B9"/>
    <w:rsid w:val="00890779"/>
    <w:rsid w:val="00891075"/>
    <w:rsid w:val="00891258"/>
    <w:rsid w:val="0089136B"/>
    <w:rsid w:val="00891972"/>
    <w:rsid w:val="00891CE3"/>
    <w:rsid w:val="0089209F"/>
    <w:rsid w:val="00892583"/>
    <w:rsid w:val="00892841"/>
    <w:rsid w:val="00893278"/>
    <w:rsid w:val="008934C2"/>
    <w:rsid w:val="0089394A"/>
    <w:rsid w:val="00893D3D"/>
    <w:rsid w:val="008946AE"/>
    <w:rsid w:val="00894B82"/>
    <w:rsid w:val="00895C8F"/>
    <w:rsid w:val="008960AF"/>
    <w:rsid w:val="008A0247"/>
    <w:rsid w:val="008A1083"/>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6AF"/>
    <w:rsid w:val="008C2D84"/>
    <w:rsid w:val="008C4818"/>
    <w:rsid w:val="008C5357"/>
    <w:rsid w:val="008C5367"/>
    <w:rsid w:val="008C5D64"/>
    <w:rsid w:val="008C636D"/>
    <w:rsid w:val="008C6511"/>
    <w:rsid w:val="008C6E6C"/>
    <w:rsid w:val="008C7D73"/>
    <w:rsid w:val="008D076C"/>
    <w:rsid w:val="008D3328"/>
    <w:rsid w:val="008D4E48"/>
    <w:rsid w:val="008D4FD6"/>
    <w:rsid w:val="008D6BCD"/>
    <w:rsid w:val="008D6E24"/>
    <w:rsid w:val="008D74DC"/>
    <w:rsid w:val="008D7806"/>
    <w:rsid w:val="008D7CD2"/>
    <w:rsid w:val="008D7D97"/>
    <w:rsid w:val="008E199D"/>
    <w:rsid w:val="008E3A4C"/>
    <w:rsid w:val="008E3AAA"/>
    <w:rsid w:val="008E453B"/>
    <w:rsid w:val="008E4664"/>
    <w:rsid w:val="008E4D03"/>
    <w:rsid w:val="008E51AE"/>
    <w:rsid w:val="008E5B87"/>
    <w:rsid w:val="008E7112"/>
    <w:rsid w:val="008E7192"/>
    <w:rsid w:val="008E7526"/>
    <w:rsid w:val="008E7871"/>
    <w:rsid w:val="008F03DD"/>
    <w:rsid w:val="008F1344"/>
    <w:rsid w:val="008F383C"/>
    <w:rsid w:val="008F3CF3"/>
    <w:rsid w:val="008F4588"/>
    <w:rsid w:val="008F667D"/>
    <w:rsid w:val="008F6EF4"/>
    <w:rsid w:val="008F7405"/>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416"/>
    <w:rsid w:val="009064CF"/>
    <w:rsid w:val="009066F8"/>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F97"/>
    <w:rsid w:val="00917FDF"/>
    <w:rsid w:val="0092047B"/>
    <w:rsid w:val="009204F6"/>
    <w:rsid w:val="009207AB"/>
    <w:rsid w:val="00921809"/>
    <w:rsid w:val="00921DD3"/>
    <w:rsid w:val="00921EBB"/>
    <w:rsid w:val="00923275"/>
    <w:rsid w:val="009235C1"/>
    <w:rsid w:val="00923F81"/>
    <w:rsid w:val="0092473D"/>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2F7D"/>
    <w:rsid w:val="009536D1"/>
    <w:rsid w:val="009541B8"/>
    <w:rsid w:val="009547B7"/>
    <w:rsid w:val="009554DF"/>
    <w:rsid w:val="00955568"/>
    <w:rsid w:val="00955A2C"/>
    <w:rsid w:val="00955F97"/>
    <w:rsid w:val="00955F9E"/>
    <w:rsid w:val="0095621B"/>
    <w:rsid w:val="00957B4E"/>
    <w:rsid w:val="00960E03"/>
    <w:rsid w:val="00962880"/>
    <w:rsid w:val="0096303B"/>
    <w:rsid w:val="00963256"/>
    <w:rsid w:val="00964635"/>
    <w:rsid w:val="009650F5"/>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36B0"/>
    <w:rsid w:val="00975B11"/>
    <w:rsid w:val="00976040"/>
    <w:rsid w:val="00976156"/>
    <w:rsid w:val="00976920"/>
    <w:rsid w:val="0097694F"/>
    <w:rsid w:val="00976CF9"/>
    <w:rsid w:val="0097717F"/>
    <w:rsid w:val="00977324"/>
    <w:rsid w:val="00977759"/>
    <w:rsid w:val="009804F1"/>
    <w:rsid w:val="00981273"/>
    <w:rsid w:val="009814E5"/>
    <w:rsid w:val="00981559"/>
    <w:rsid w:val="00983162"/>
    <w:rsid w:val="009858D6"/>
    <w:rsid w:val="00985EA1"/>
    <w:rsid w:val="00986C76"/>
    <w:rsid w:val="00987C7C"/>
    <w:rsid w:val="00990B7F"/>
    <w:rsid w:val="009918D1"/>
    <w:rsid w:val="00992177"/>
    <w:rsid w:val="00992ABE"/>
    <w:rsid w:val="00994494"/>
    <w:rsid w:val="0099458F"/>
    <w:rsid w:val="0099497F"/>
    <w:rsid w:val="00994F33"/>
    <w:rsid w:val="00994F9B"/>
    <w:rsid w:val="009961A7"/>
    <w:rsid w:val="00996AFA"/>
    <w:rsid w:val="00996EC6"/>
    <w:rsid w:val="00997545"/>
    <w:rsid w:val="009A0655"/>
    <w:rsid w:val="009A15C8"/>
    <w:rsid w:val="009A1BC7"/>
    <w:rsid w:val="009A2354"/>
    <w:rsid w:val="009A2521"/>
    <w:rsid w:val="009A2712"/>
    <w:rsid w:val="009A40F2"/>
    <w:rsid w:val="009A5602"/>
    <w:rsid w:val="009A5950"/>
    <w:rsid w:val="009A7311"/>
    <w:rsid w:val="009A798F"/>
    <w:rsid w:val="009B0385"/>
    <w:rsid w:val="009B0D4B"/>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106F"/>
    <w:rsid w:val="009C190E"/>
    <w:rsid w:val="009C2F8C"/>
    <w:rsid w:val="009C3FD8"/>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19DD"/>
    <w:rsid w:val="009E3B09"/>
    <w:rsid w:val="009E3BF1"/>
    <w:rsid w:val="009E3E7B"/>
    <w:rsid w:val="009E439A"/>
    <w:rsid w:val="009E47FE"/>
    <w:rsid w:val="009E59EE"/>
    <w:rsid w:val="009E604B"/>
    <w:rsid w:val="009E6412"/>
    <w:rsid w:val="009E6B3F"/>
    <w:rsid w:val="009E6E2F"/>
    <w:rsid w:val="009E6E7D"/>
    <w:rsid w:val="009E6EAA"/>
    <w:rsid w:val="009E79E3"/>
    <w:rsid w:val="009E7D2B"/>
    <w:rsid w:val="009F05A9"/>
    <w:rsid w:val="009F09E1"/>
    <w:rsid w:val="009F1230"/>
    <w:rsid w:val="009F1A92"/>
    <w:rsid w:val="009F26A9"/>
    <w:rsid w:val="009F278F"/>
    <w:rsid w:val="009F29AB"/>
    <w:rsid w:val="009F2EFC"/>
    <w:rsid w:val="009F3555"/>
    <w:rsid w:val="009F4A7D"/>
    <w:rsid w:val="009F58AC"/>
    <w:rsid w:val="009F62A8"/>
    <w:rsid w:val="00A00232"/>
    <w:rsid w:val="00A00802"/>
    <w:rsid w:val="00A00825"/>
    <w:rsid w:val="00A008D7"/>
    <w:rsid w:val="00A00F02"/>
    <w:rsid w:val="00A032A5"/>
    <w:rsid w:val="00A03668"/>
    <w:rsid w:val="00A04552"/>
    <w:rsid w:val="00A0503D"/>
    <w:rsid w:val="00A05563"/>
    <w:rsid w:val="00A0571A"/>
    <w:rsid w:val="00A05782"/>
    <w:rsid w:val="00A0579D"/>
    <w:rsid w:val="00A057DB"/>
    <w:rsid w:val="00A05997"/>
    <w:rsid w:val="00A05FB9"/>
    <w:rsid w:val="00A064AE"/>
    <w:rsid w:val="00A06A3F"/>
    <w:rsid w:val="00A078A4"/>
    <w:rsid w:val="00A07D58"/>
    <w:rsid w:val="00A104A3"/>
    <w:rsid w:val="00A106E1"/>
    <w:rsid w:val="00A10FE3"/>
    <w:rsid w:val="00A11246"/>
    <w:rsid w:val="00A1187F"/>
    <w:rsid w:val="00A121D4"/>
    <w:rsid w:val="00A12B5B"/>
    <w:rsid w:val="00A13526"/>
    <w:rsid w:val="00A1469A"/>
    <w:rsid w:val="00A14772"/>
    <w:rsid w:val="00A14B6F"/>
    <w:rsid w:val="00A14E05"/>
    <w:rsid w:val="00A154E6"/>
    <w:rsid w:val="00A15AF5"/>
    <w:rsid w:val="00A15E68"/>
    <w:rsid w:val="00A164DE"/>
    <w:rsid w:val="00A16C8D"/>
    <w:rsid w:val="00A16DF9"/>
    <w:rsid w:val="00A17DFA"/>
    <w:rsid w:val="00A2104C"/>
    <w:rsid w:val="00A2129D"/>
    <w:rsid w:val="00A22A07"/>
    <w:rsid w:val="00A22C9B"/>
    <w:rsid w:val="00A23C2C"/>
    <w:rsid w:val="00A23ED6"/>
    <w:rsid w:val="00A243A3"/>
    <w:rsid w:val="00A2492A"/>
    <w:rsid w:val="00A249A6"/>
    <w:rsid w:val="00A25007"/>
    <w:rsid w:val="00A270D4"/>
    <w:rsid w:val="00A270F6"/>
    <w:rsid w:val="00A27101"/>
    <w:rsid w:val="00A274E6"/>
    <w:rsid w:val="00A27E35"/>
    <w:rsid w:val="00A30479"/>
    <w:rsid w:val="00A30632"/>
    <w:rsid w:val="00A32403"/>
    <w:rsid w:val="00A325DE"/>
    <w:rsid w:val="00A3275D"/>
    <w:rsid w:val="00A328AE"/>
    <w:rsid w:val="00A32CBF"/>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038"/>
    <w:rsid w:val="00A52B19"/>
    <w:rsid w:val="00A52DAD"/>
    <w:rsid w:val="00A5359E"/>
    <w:rsid w:val="00A538D8"/>
    <w:rsid w:val="00A53CB3"/>
    <w:rsid w:val="00A5409F"/>
    <w:rsid w:val="00A5450B"/>
    <w:rsid w:val="00A54F05"/>
    <w:rsid w:val="00A55C28"/>
    <w:rsid w:val="00A5633E"/>
    <w:rsid w:val="00A563E3"/>
    <w:rsid w:val="00A565E6"/>
    <w:rsid w:val="00A56654"/>
    <w:rsid w:val="00A57CCD"/>
    <w:rsid w:val="00A60733"/>
    <w:rsid w:val="00A609A1"/>
    <w:rsid w:val="00A6193F"/>
    <w:rsid w:val="00A632E5"/>
    <w:rsid w:val="00A645D4"/>
    <w:rsid w:val="00A64624"/>
    <w:rsid w:val="00A64E11"/>
    <w:rsid w:val="00A65578"/>
    <w:rsid w:val="00A65DFC"/>
    <w:rsid w:val="00A67022"/>
    <w:rsid w:val="00A67102"/>
    <w:rsid w:val="00A673C0"/>
    <w:rsid w:val="00A67DC9"/>
    <w:rsid w:val="00A703F7"/>
    <w:rsid w:val="00A716A8"/>
    <w:rsid w:val="00A7265A"/>
    <w:rsid w:val="00A731A8"/>
    <w:rsid w:val="00A73EDF"/>
    <w:rsid w:val="00A7424A"/>
    <w:rsid w:val="00A74AD1"/>
    <w:rsid w:val="00A75AF3"/>
    <w:rsid w:val="00A75F30"/>
    <w:rsid w:val="00A77253"/>
    <w:rsid w:val="00A8082D"/>
    <w:rsid w:val="00A81B93"/>
    <w:rsid w:val="00A81BCE"/>
    <w:rsid w:val="00A81E6A"/>
    <w:rsid w:val="00A81EFE"/>
    <w:rsid w:val="00A845A5"/>
    <w:rsid w:val="00A84E13"/>
    <w:rsid w:val="00A84E77"/>
    <w:rsid w:val="00A855B8"/>
    <w:rsid w:val="00A85AD8"/>
    <w:rsid w:val="00A862C3"/>
    <w:rsid w:val="00A86A50"/>
    <w:rsid w:val="00A86E3B"/>
    <w:rsid w:val="00A86F10"/>
    <w:rsid w:val="00A90658"/>
    <w:rsid w:val="00A90E70"/>
    <w:rsid w:val="00A9194B"/>
    <w:rsid w:val="00A91FC6"/>
    <w:rsid w:val="00A92E6A"/>
    <w:rsid w:val="00A93EAE"/>
    <w:rsid w:val="00A94F01"/>
    <w:rsid w:val="00A95062"/>
    <w:rsid w:val="00A95071"/>
    <w:rsid w:val="00A950B3"/>
    <w:rsid w:val="00A95340"/>
    <w:rsid w:val="00A95EDA"/>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1C2E"/>
    <w:rsid w:val="00AA2188"/>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422E"/>
    <w:rsid w:val="00AB456D"/>
    <w:rsid w:val="00AB45DF"/>
    <w:rsid w:val="00AB4DE3"/>
    <w:rsid w:val="00AB4F44"/>
    <w:rsid w:val="00AB53B7"/>
    <w:rsid w:val="00AB5B7B"/>
    <w:rsid w:val="00AB6C95"/>
    <w:rsid w:val="00AB6DDD"/>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81B"/>
    <w:rsid w:val="00AC4B54"/>
    <w:rsid w:val="00AC4B70"/>
    <w:rsid w:val="00AC5156"/>
    <w:rsid w:val="00AC5F1E"/>
    <w:rsid w:val="00AC6BB4"/>
    <w:rsid w:val="00AC7013"/>
    <w:rsid w:val="00AC7271"/>
    <w:rsid w:val="00AC73EC"/>
    <w:rsid w:val="00AC7B87"/>
    <w:rsid w:val="00AD0379"/>
    <w:rsid w:val="00AD0528"/>
    <w:rsid w:val="00AD1908"/>
    <w:rsid w:val="00AD1EE7"/>
    <w:rsid w:val="00AD2178"/>
    <w:rsid w:val="00AD2EC9"/>
    <w:rsid w:val="00AD3ADD"/>
    <w:rsid w:val="00AD3B39"/>
    <w:rsid w:val="00AD3BB8"/>
    <w:rsid w:val="00AD4325"/>
    <w:rsid w:val="00AD5784"/>
    <w:rsid w:val="00AD5A47"/>
    <w:rsid w:val="00AD60AE"/>
    <w:rsid w:val="00AD6698"/>
    <w:rsid w:val="00AD6B27"/>
    <w:rsid w:val="00AD6D9C"/>
    <w:rsid w:val="00AD6F1D"/>
    <w:rsid w:val="00AD733F"/>
    <w:rsid w:val="00AD7500"/>
    <w:rsid w:val="00AD7C9E"/>
    <w:rsid w:val="00AE07B4"/>
    <w:rsid w:val="00AE0EAD"/>
    <w:rsid w:val="00AE15CF"/>
    <w:rsid w:val="00AE2434"/>
    <w:rsid w:val="00AE2C6B"/>
    <w:rsid w:val="00AE34DC"/>
    <w:rsid w:val="00AE36CE"/>
    <w:rsid w:val="00AE3E3F"/>
    <w:rsid w:val="00AE44EB"/>
    <w:rsid w:val="00AE52EC"/>
    <w:rsid w:val="00AE5619"/>
    <w:rsid w:val="00AE57CF"/>
    <w:rsid w:val="00AE59DE"/>
    <w:rsid w:val="00AE6167"/>
    <w:rsid w:val="00AE6637"/>
    <w:rsid w:val="00AE6E64"/>
    <w:rsid w:val="00AE7FD0"/>
    <w:rsid w:val="00AF06CA"/>
    <w:rsid w:val="00AF218E"/>
    <w:rsid w:val="00AF27A2"/>
    <w:rsid w:val="00AF3FAB"/>
    <w:rsid w:val="00AF4205"/>
    <w:rsid w:val="00AF528F"/>
    <w:rsid w:val="00AF57B5"/>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4DC"/>
    <w:rsid w:val="00B05AE8"/>
    <w:rsid w:val="00B05CDD"/>
    <w:rsid w:val="00B06B67"/>
    <w:rsid w:val="00B07CB0"/>
    <w:rsid w:val="00B11E19"/>
    <w:rsid w:val="00B130D5"/>
    <w:rsid w:val="00B1379C"/>
    <w:rsid w:val="00B13CD2"/>
    <w:rsid w:val="00B14362"/>
    <w:rsid w:val="00B14FDA"/>
    <w:rsid w:val="00B15F09"/>
    <w:rsid w:val="00B17713"/>
    <w:rsid w:val="00B17736"/>
    <w:rsid w:val="00B178F6"/>
    <w:rsid w:val="00B204A8"/>
    <w:rsid w:val="00B2082A"/>
    <w:rsid w:val="00B20BEA"/>
    <w:rsid w:val="00B20FBA"/>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52D6"/>
    <w:rsid w:val="00B459F4"/>
    <w:rsid w:val="00B45FD3"/>
    <w:rsid w:val="00B46263"/>
    <w:rsid w:val="00B462E0"/>
    <w:rsid w:val="00B466E8"/>
    <w:rsid w:val="00B46FA1"/>
    <w:rsid w:val="00B47021"/>
    <w:rsid w:val="00B47335"/>
    <w:rsid w:val="00B47614"/>
    <w:rsid w:val="00B50133"/>
    <w:rsid w:val="00B50472"/>
    <w:rsid w:val="00B5080A"/>
    <w:rsid w:val="00B50F3B"/>
    <w:rsid w:val="00B50F79"/>
    <w:rsid w:val="00B51170"/>
    <w:rsid w:val="00B515DB"/>
    <w:rsid w:val="00B51BB5"/>
    <w:rsid w:val="00B520A9"/>
    <w:rsid w:val="00B52258"/>
    <w:rsid w:val="00B5259E"/>
    <w:rsid w:val="00B528CD"/>
    <w:rsid w:val="00B52C89"/>
    <w:rsid w:val="00B52D08"/>
    <w:rsid w:val="00B53F83"/>
    <w:rsid w:val="00B551CC"/>
    <w:rsid w:val="00B553C2"/>
    <w:rsid w:val="00B55423"/>
    <w:rsid w:val="00B55DF1"/>
    <w:rsid w:val="00B55E13"/>
    <w:rsid w:val="00B56CDA"/>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9F1"/>
    <w:rsid w:val="00B83AF8"/>
    <w:rsid w:val="00B83B32"/>
    <w:rsid w:val="00B840F6"/>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96A"/>
    <w:rsid w:val="00B94187"/>
    <w:rsid w:val="00B944F3"/>
    <w:rsid w:val="00B956EA"/>
    <w:rsid w:val="00B95933"/>
    <w:rsid w:val="00B95F30"/>
    <w:rsid w:val="00B97867"/>
    <w:rsid w:val="00BA04BE"/>
    <w:rsid w:val="00BA0A0C"/>
    <w:rsid w:val="00BA152D"/>
    <w:rsid w:val="00BA1ED8"/>
    <w:rsid w:val="00BA2F9D"/>
    <w:rsid w:val="00BA350A"/>
    <w:rsid w:val="00BA38A0"/>
    <w:rsid w:val="00BA5827"/>
    <w:rsid w:val="00BA5E55"/>
    <w:rsid w:val="00BA5EE2"/>
    <w:rsid w:val="00BB039C"/>
    <w:rsid w:val="00BB0E66"/>
    <w:rsid w:val="00BB24B3"/>
    <w:rsid w:val="00BB2CFC"/>
    <w:rsid w:val="00BB2E1D"/>
    <w:rsid w:val="00BB32FA"/>
    <w:rsid w:val="00BB35A3"/>
    <w:rsid w:val="00BB47B7"/>
    <w:rsid w:val="00BB47BF"/>
    <w:rsid w:val="00BB59D3"/>
    <w:rsid w:val="00BB7475"/>
    <w:rsid w:val="00BB77EE"/>
    <w:rsid w:val="00BB7A83"/>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48B3"/>
    <w:rsid w:val="00BD56E8"/>
    <w:rsid w:val="00BD64AA"/>
    <w:rsid w:val="00BD680A"/>
    <w:rsid w:val="00BD6EB6"/>
    <w:rsid w:val="00BD6ED8"/>
    <w:rsid w:val="00BD7A6A"/>
    <w:rsid w:val="00BD7DBB"/>
    <w:rsid w:val="00BE048E"/>
    <w:rsid w:val="00BE0D10"/>
    <w:rsid w:val="00BE12A0"/>
    <w:rsid w:val="00BE1A72"/>
    <w:rsid w:val="00BE1E40"/>
    <w:rsid w:val="00BE2376"/>
    <w:rsid w:val="00BE2C69"/>
    <w:rsid w:val="00BE3C61"/>
    <w:rsid w:val="00BE45B6"/>
    <w:rsid w:val="00BE4E4F"/>
    <w:rsid w:val="00BE4F7A"/>
    <w:rsid w:val="00BE60E8"/>
    <w:rsid w:val="00BE63D0"/>
    <w:rsid w:val="00BE6B10"/>
    <w:rsid w:val="00BE73A1"/>
    <w:rsid w:val="00BE746B"/>
    <w:rsid w:val="00BE7A2E"/>
    <w:rsid w:val="00BE7B68"/>
    <w:rsid w:val="00BE7ED5"/>
    <w:rsid w:val="00BF0244"/>
    <w:rsid w:val="00BF0650"/>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77C"/>
    <w:rsid w:val="00C0090E"/>
    <w:rsid w:val="00C024B8"/>
    <w:rsid w:val="00C03069"/>
    <w:rsid w:val="00C030D7"/>
    <w:rsid w:val="00C037F8"/>
    <w:rsid w:val="00C047B7"/>
    <w:rsid w:val="00C04D62"/>
    <w:rsid w:val="00C05F5E"/>
    <w:rsid w:val="00C06658"/>
    <w:rsid w:val="00C068AF"/>
    <w:rsid w:val="00C06C9B"/>
    <w:rsid w:val="00C07484"/>
    <w:rsid w:val="00C10FF4"/>
    <w:rsid w:val="00C11196"/>
    <w:rsid w:val="00C12079"/>
    <w:rsid w:val="00C12A99"/>
    <w:rsid w:val="00C14B3F"/>
    <w:rsid w:val="00C14C32"/>
    <w:rsid w:val="00C1566C"/>
    <w:rsid w:val="00C15DD2"/>
    <w:rsid w:val="00C17063"/>
    <w:rsid w:val="00C175D2"/>
    <w:rsid w:val="00C17A7F"/>
    <w:rsid w:val="00C20145"/>
    <w:rsid w:val="00C208E1"/>
    <w:rsid w:val="00C218D7"/>
    <w:rsid w:val="00C21CDF"/>
    <w:rsid w:val="00C22B3D"/>
    <w:rsid w:val="00C22BC4"/>
    <w:rsid w:val="00C22DD6"/>
    <w:rsid w:val="00C22DEE"/>
    <w:rsid w:val="00C2339D"/>
    <w:rsid w:val="00C23500"/>
    <w:rsid w:val="00C23F65"/>
    <w:rsid w:val="00C24D1A"/>
    <w:rsid w:val="00C254F6"/>
    <w:rsid w:val="00C255FB"/>
    <w:rsid w:val="00C25E0F"/>
    <w:rsid w:val="00C279CF"/>
    <w:rsid w:val="00C27D2D"/>
    <w:rsid w:val="00C27FA7"/>
    <w:rsid w:val="00C30AE9"/>
    <w:rsid w:val="00C30BC6"/>
    <w:rsid w:val="00C30F60"/>
    <w:rsid w:val="00C320BD"/>
    <w:rsid w:val="00C32BCA"/>
    <w:rsid w:val="00C339D4"/>
    <w:rsid w:val="00C33F8F"/>
    <w:rsid w:val="00C34777"/>
    <w:rsid w:val="00C34837"/>
    <w:rsid w:val="00C34FD8"/>
    <w:rsid w:val="00C350A5"/>
    <w:rsid w:val="00C356E8"/>
    <w:rsid w:val="00C361F8"/>
    <w:rsid w:val="00C3633D"/>
    <w:rsid w:val="00C36885"/>
    <w:rsid w:val="00C37265"/>
    <w:rsid w:val="00C40E55"/>
    <w:rsid w:val="00C418BA"/>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2D59"/>
    <w:rsid w:val="00C531C6"/>
    <w:rsid w:val="00C53981"/>
    <w:rsid w:val="00C55F1F"/>
    <w:rsid w:val="00C562CD"/>
    <w:rsid w:val="00C576E8"/>
    <w:rsid w:val="00C5777A"/>
    <w:rsid w:val="00C601AC"/>
    <w:rsid w:val="00C60B87"/>
    <w:rsid w:val="00C618E4"/>
    <w:rsid w:val="00C629EB"/>
    <w:rsid w:val="00C63322"/>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6B24"/>
    <w:rsid w:val="00C77C4F"/>
    <w:rsid w:val="00C8239C"/>
    <w:rsid w:val="00C82F33"/>
    <w:rsid w:val="00C8339E"/>
    <w:rsid w:val="00C8397D"/>
    <w:rsid w:val="00C83AC8"/>
    <w:rsid w:val="00C83D6A"/>
    <w:rsid w:val="00C8424A"/>
    <w:rsid w:val="00C85EB9"/>
    <w:rsid w:val="00C866B3"/>
    <w:rsid w:val="00C871A1"/>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25B2"/>
    <w:rsid w:val="00CA3079"/>
    <w:rsid w:val="00CA31A7"/>
    <w:rsid w:val="00CA3310"/>
    <w:rsid w:val="00CA3FAC"/>
    <w:rsid w:val="00CA4F5F"/>
    <w:rsid w:val="00CA5331"/>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1A8"/>
    <w:rsid w:val="00CC19F5"/>
    <w:rsid w:val="00CC37D1"/>
    <w:rsid w:val="00CC3D8C"/>
    <w:rsid w:val="00CC455D"/>
    <w:rsid w:val="00CC479A"/>
    <w:rsid w:val="00CC4E27"/>
    <w:rsid w:val="00CC5C19"/>
    <w:rsid w:val="00CC5C6A"/>
    <w:rsid w:val="00CC5D75"/>
    <w:rsid w:val="00CC6C59"/>
    <w:rsid w:val="00CC755C"/>
    <w:rsid w:val="00CD0AA1"/>
    <w:rsid w:val="00CD0BD5"/>
    <w:rsid w:val="00CD1EC6"/>
    <w:rsid w:val="00CD3A10"/>
    <w:rsid w:val="00CD4697"/>
    <w:rsid w:val="00CD4B3A"/>
    <w:rsid w:val="00CD61C3"/>
    <w:rsid w:val="00CD711D"/>
    <w:rsid w:val="00CE03A1"/>
    <w:rsid w:val="00CE054F"/>
    <w:rsid w:val="00CE0A16"/>
    <w:rsid w:val="00CE1E00"/>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11EC"/>
    <w:rsid w:val="00CF2447"/>
    <w:rsid w:val="00CF2DA6"/>
    <w:rsid w:val="00CF30F5"/>
    <w:rsid w:val="00CF3C1F"/>
    <w:rsid w:val="00CF4C75"/>
    <w:rsid w:val="00CF4ED8"/>
    <w:rsid w:val="00CF6072"/>
    <w:rsid w:val="00CF6C9B"/>
    <w:rsid w:val="00CF6CB5"/>
    <w:rsid w:val="00CF7651"/>
    <w:rsid w:val="00CF79DB"/>
    <w:rsid w:val="00CF7B88"/>
    <w:rsid w:val="00D013E9"/>
    <w:rsid w:val="00D01DE0"/>
    <w:rsid w:val="00D025E2"/>
    <w:rsid w:val="00D03061"/>
    <w:rsid w:val="00D04CBA"/>
    <w:rsid w:val="00D04E41"/>
    <w:rsid w:val="00D0515E"/>
    <w:rsid w:val="00D051C8"/>
    <w:rsid w:val="00D05826"/>
    <w:rsid w:val="00D06C98"/>
    <w:rsid w:val="00D07C14"/>
    <w:rsid w:val="00D11312"/>
    <w:rsid w:val="00D12153"/>
    <w:rsid w:val="00D122C0"/>
    <w:rsid w:val="00D125C0"/>
    <w:rsid w:val="00D12741"/>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32D9"/>
    <w:rsid w:val="00D23904"/>
    <w:rsid w:val="00D24532"/>
    <w:rsid w:val="00D24852"/>
    <w:rsid w:val="00D24C29"/>
    <w:rsid w:val="00D2711B"/>
    <w:rsid w:val="00D27614"/>
    <w:rsid w:val="00D27720"/>
    <w:rsid w:val="00D31DA6"/>
    <w:rsid w:val="00D3295A"/>
    <w:rsid w:val="00D32ABE"/>
    <w:rsid w:val="00D3373D"/>
    <w:rsid w:val="00D33919"/>
    <w:rsid w:val="00D33E93"/>
    <w:rsid w:val="00D3404B"/>
    <w:rsid w:val="00D34F37"/>
    <w:rsid w:val="00D350EA"/>
    <w:rsid w:val="00D36DCD"/>
    <w:rsid w:val="00D40FFE"/>
    <w:rsid w:val="00D41B3C"/>
    <w:rsid w:val="00D431CB"/>
    <w:rsid w:val="00D43D16"/>
    <w:rsid w:val="00D44035"/>
    <w:rsid w:val="00D457CA"/>
    <w:rsid w:val="00D45E51"/>
    <w:rsid w:val="00D472A2"/>
    <w:rsid w:val="00D47CA1"/>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70C"/>
    <w:rsid w:val="00D8076E"/>
    <w:rsid w:val="00D8149C"/>
    <w:rsid w:val="00D82290"/>
    <w:rsid w:val="00D82552"/>
    <w:rsid w:val="00D8316A"/>
    <w:rsid w:val="00D8454B"/>
    <w:rsid w:val="00D8560E"/>
    <w:rsid w:val="00D86489"/>
    <w:rsid w:val="00D865F9"/>
    <w:rsid w:val="00D8668D"/>
    <w:rsid w:val="00D86E63"/>
    <w:rsid w:val="00D877AF"/>
    <w:rsid w:val="00D87A6C"/>
    <w:rsid w:val="00D905C1"/>
    <w:rsid w:val="00D915A0"/>
    <w:rsid w:val="00D91C3F"/>
    <w:rsid w:val="00D91E27"/>
    <w:rsid w:val="00D924AD"/>
    <w:rsid w:val="00D92A6E"/>
    <w:rsid w:val="00D92DAB"/>
    <w:rsid w:val="00D93975"/>
    <w:rsid w:val="00D94713"/>
    <w:rsid w:val="00D94D0E"/>
    <w:rsid w:val="00D94E8B"/>
    <w:rsid w:val="00D953B2"/>
    <w:rsid w:val="00D95CB5"/>
    <w:rsid w:val="00D97FA8"/>
    <w:rsid w:val="00DA1233"/>
    <w:rsid w:val="00DA18E3"/>
    <w:rsid w:val="00DA2382"/>
    <w:rsid w:val="00DA2E67"/>
    <w:rsid w:val="00DA3386"/>
    <w:rsid w:val="00DA38A8"/>
    <w:rsid w:val="00DA4CE8"/>
    <w:rsid w:val="00DA592D"/>
    <w:rsid w:val="00DA5F88"/>
    <w:rsid w:val="00DA64EA"/>
    <w:rsid w:val="00DA691D"/>
    <w:rsid w:val="00DA72A6"/>
    <w:rsid w:val="00DA7AF1"/>
    <w:rsid w:val="00DB03CE"/>
    <w:rsid w:val="00DB0876"/>
    <w:rsid w:val="00DB2552"/>
    <w:rsid w:val="00DB29B2"/>
    <w:rsid w:val="00DB2A0E"/>
    <w:rsid w:val="00DB2B7F"/>
    <w:rsid w:val="00DB353C"/>
    <w:rsid w:val="00DB382A"/>
    <w:rsid w:val="00DB40B5"/>
    <w:rsid w:val="00DB4BF3"/>
    <w:rsid w:val="00DB5303"/>
    <w:rsid w:val="00DB5955"/>
    <w:rsid w:val="00DB6AAC"/>
    <w:rsid w:val="00DB6F2C"/>
    <w:rsid w:val="00DB7028"/>
    <w:rsid w:val="00DB7D7D"/>
    <w:rsid w:val="00DC08A7"/>
    <w:rsid w:val="00DC144F"/>
    <w:rsid w:val="00DC14E8"/>
    <w:rsid w:val="00DC26D6"/>
    <w:rsid w:val="00DC26F1"/>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D7EC8"/>
    <w:rsid w:val="00DE0E7D"/>
    <w:rsid w:val="00DE11A3"/>
    <w:rsid w:val="00DE20D5"/>
    <w:rsid w:val="00DE20E9"/>
    <w:rsid w:val="00DE22B9"/>
    <w:rsid w:val="00DE2B70"/>
    <w:rsid w:val="00DE4CE7"/>
    <w:rsid w:val="00DE51B9"/>
    <w:rsid w:val="00DE586A"/>
    <w:rsid w:val="00DE609A"/>
    <w:rsid w:val="00DE67A4"/>
    <w:rsid w:val="00DF1C25"/>
    <w:rsid w:val="00DF2DF8"/>
    <w:rsid w:val="00DF3768"/>
    <w:rsid w:val="00DF43F3"/>
    <w:rsid w:val="00DF4EF8"/>
    <w:rsid w:val="00DF50F7"/>
    <w:rsid w:val="00DF52B5"/>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20012"/>
    <w:rsid w:val="00E2018C"/>
    <w:rsid w:val="00E2023D"/>
    <w:rsid w:val="00E203BF"/>
    <w:rsid w:val="00E208E8"/>
    <w:rsid w:val="00E214F9"/>
    <w:rsid w:val="00E21D74"/>
    <w:rsid w:val="00E220F9"/>
    <w:rsid w:val="00E224CB"/>
    <w:rsid w:val="00E22559"/>
    <w:rsid w:val="00E23516"/>
    <w:rsid w:val="00E23C4A"/>
    <w:rsid w:val="00E24323"/>
    <w:rsid w:val="00E25407"/>
    <w:rsid w:val="00E2640C"/>
    <w:rsid w:val="00E26CDF"/>
    <w:rsid w:val="00E27EDF"/>
    <w:rsid w:val="00E30C24"/>
    <w:rsid w:val="00E3169E"/>
    <w:rsid w:val="00E33877"/>
    <w:rsid w:val="00E33A46"/>
    <w:rsid w:val="00E3456C"/>
    <w:rsid w:val="00E34696"/>
    <w:rsid w:val="00E3477A"/>
    <w:rsid w:val="00E34FAB"/>
    <w:rsid w:val="00E35116"/>
    <w:rsid w:val="00E36199"/>
    <w:rsid w:val="00E36473"/>
    <w:rsid w:val="00E36B0D"/>
    <w:rsid w:val="00E37489"/>
    <w:rsid w:val="00E37A35"/>
    <w:rsid w:val="00E4042E"/>
    <w:rsid w:val="00E40520"/>
    <w:rsid w:val="00E409D8"/>
    <w:rsid w:val="00E4276C"/>
    <w:rsid w:val="00E42A64"/>
    <w:rsid w:val="00E44F05"/>
    <w:rsid w:val="00E4593E"/>
    <w:rsid w:val="00E45BC7"/>
    <w:rsid w:val="00E46304"/>
    <w:rsid w:val="00E46831"/>
    <w:rsid w:val="00E477E8"/>
    <w:rsid w:val="00E5023D"/>
    <w:rsid w:val="00E50830"/>
    <w:rsid w:val="00E508D2"/>
    <w:rsid w:val="00E54026"/>
    <w:rsid w:val="00E54742"/>
    <w:rsid w:val="00E5692D"/>
    <w:rsid w:val="00E56ED7"/>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568"/>
    <w:rsid w:val="00E73773"/>
    <w:rsid w:val="00E73B58"/>
    <w:rsid w:val="00E741E5"/>
    <w:rsid w:val="00E756AA"/>
    <w:rsid w:val="00E757DF"/>
    <w:rsid w:val="00E763DD"/>
    <w:rsid w:val="00E76FDF"/>
    <w:rsid w:val="00E7774B"/>
    <w:rsid w:val="00E779BB"/>
    <w:rsid w:val="00E77BB8"/>
    <w:rsid w:val="00E77F98"/>
    <w:rsid w:val="00E8005D"/>
    <w:rsid w:val="00E81A71"/>
    <w:rsid w:val="00E8222B"/>
    <w:rsid w:val="00E828A7"/>
    <w:rsid w:val="00E8373D"/>
    <w:rsid w:val="00E84036"/>
    <w:rsid w:val="00E84DAE"/>
    <w:rsid w:val="00E85470"/>
    <w:rsid w:val="00E85A36"/>
    <w:rsid w:val="00E85AE7"/>
    <w:rsid w:val="00E8653F"/>
    <w:rsid w:val="00E865DC"/>
    <w:rsid w:val="00E867B3"/>
    <w:rsid w:val="00E8680A"/>
    <w:rsid w:val="00E86D4D"/>
    <w:rsid w:val="00E878A1"/>
    <w:rsid w:val="00E907B0"/>
    <w:rsid w:val="00E9292C"/>
    <w:rsid w:val="00E92ACC"/>
    <w:rsid w:val="00E94BB2"/>
    <w:rsid w:val="00E969EA"/>
    <w:rsid w:val="00E96B6A"/>
    <w:rsid w:val="00E970C1"/>
    <w:rsid w:val="00E97359"/>
    <w:rsid w:val="00E97939"/>
    <w:rsid w:val="00EA0257"/>
    <w:rsid w:val="00EA0641"/>
    <w:rsid w:val="00EA06FC"/>
    <w:rsid w:val="00EA08DB"/>
    <w:rsid w:val="00EA08FE"/>
    <w:rsid w:val="00EA0E8E"/>
    <w:rsid w:val="00EA1E07"/>
    <w:rsid w:val="00EA25CE"/>
    <w:rsid w:val="00EA3170"/>
    <w:rsid w:val="00EA3406"/>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B9C"/>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42BA"/>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4A"/>
    <w:rsid w:val="00F049ED"/>
    <w:rsid w:val="00F04A59"/>
    <w:rsid w:val="00F0541B"/>
    <w:rsid w:val="00F05659"/>
    <w:rsid w:val="00F05DF9"/>
    <w:rsid w:val="00F101FB"/>
    <w:rsid w:val="00F10DBA"/>
    <w:rsid w:val="00F11511"/>
    <w:rsid w:val="00F11A27"/>
    <w:rsid w:val="00F12557"/>
    <w:rsid w:val="00F12F29"/>
    <w:rsid w:val="00F130F9"/>
    <w:rsid w:val="00F139E8"/>
    <w:rsid w:val="00F15362"/>
    <w:rsid w:val="00F156B6"/>
    <w:rsid w:val="00F16ADD"/>
    <w:rsid w:val="00F16DE1"/>
    <w:rsid w:val="00F17199"/>
    <w:rsid w:val="00F20BEC"/>
    <w:rsid w:val="00F21076"/>
    <w:rsid w:val="00F2133E"/>
    <w:rsid w:val="00F22252"/>
    <w:rsid w:val="00F226D9"/>
    <w:rsid w:val="00F22889"/>
    <w:rsid w:val="00F23A74"/>
    <w:rsid w:val="00F23DD3"/>
    <w:rsid w:val="00F2578D"/>
    <w:rsid w:val="00F2590B"/>
    <w:rsid w:val="00F27ABD"/>
    <w:rsid w:val="00F27E93"/>
    <w:rsid w:val="00F30871"/>
    <w:rsid w:val="00F30C43"/>
    <w:rsid w:val="00F30FEB"/>
    <w:rsid w:val="00F31006"/>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9F8"/>
    <w:rsid w:val="00F92DCA"/>
    <w:rsid w:val="00F93023"/>
    <w:rsid w:val="00F93145"/>
    <w:rsid w:val="00F947B9"/>
    <w:rsid w:val="00F94AD3"/>
    <w:rsid w:val="00F94B77"/>
    <w:rsid w:val="00F9586D"/>
    <w:rsid w:val="00F95F96"/>
    <w:rsid w:val="00F96384"/>
    <w:rsid w:val="00F9653B"/>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55C"/>
    <w:rsid w:val="00FB1681"/>
    <w:rsid w:val="00FB1818"/>
    <w:rsid w:val="00FB30D2"/>
    <w:rsid w:val="00FB3518"/>
    <w:rsid w:val="00FB48AC"/>
    <w:rsid w:val="00FB4C57"/>
    <w:rsid w:val="00FB52DB"/>
    <w:rsid w:val="00FB533D"/>
    <w:rsid w:val="00FB5924"/>
    <w:rsid w:val="00FB59B4"/>
    <w:rsid w:val="00FB7E4F"/>
    <w:rsid w:val="00FC05D3"/>
    <w:rsid w:val="00FC1644"/>
    <w:rsid w:val="00FC3C74"/>
    <w:rsid w:val="00FC3E35"/>
    <w:rsid w:val="00FC4159"/>
    <w:rsid w:val="00FC4281"/>
    <w:rsid w:val="00FC50FF"/>
    <w:rsid w:val="00FC5EB0"/>
    <w:rsid w:val="00FC6908"/>
    <w:rsid w:val="00FC7EF0"/>
    <w:rsid w:val="00FD05B4"/>
    <w:rsid w:val="00FD090D"/>
    <w:rsid w:val="00FD0993"/>
    <w:rsid w:val="00FD15C9"/>
    <w:rsid w:val="00FD167E"/>
    <w:rsid w:val="00FD1978"/>
    <w:rsid w:val="00FD1B24"/>
    <w:rsid w:val="00FD2111"/>
    <w:rsid w:val="00FD2DC5"/>
    <w:rsid w:val="00FD2F08"/>
    <w:rsid w:val="00FD2FDB"/>
    <w:rsid w:val="00FD3364"/>
    <w:rsid w:val="00FD3A69"/>
    <w:rsid w:val="00FD3DED"/>
    <w:rsid w:val="00FD42E6"/>
    <w:rsid w:val="00FD57E7"/>
    <w:rsid w:val="00FD5D86"/>
    <w:rsid w:val="00FD61C6"/>
    <w:rsid w:val="00FD634F"/>
    <w:rsid w:val="00FD7BA4"/>
    <w:rsid w:val="00FD7C75"/>
    <w:rsid w:val="00FE041E"/>
    <w:rsid w:val="00FE09D6"/>
    <w:rsid w:val="00FE0A89"/>
    <w:rsid w:val="00FE1BCC"/>
    <w:rsid w:val="00FE20D7"/>
    <w:rsid w:val="00FE23C2"/>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6999FC-10B9-4D83-A1FA-6FD4E9EEF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aClara11">
    <w:name w:val="Lista Clara11"/>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paragrafonumeradonivel1">
    <w:name w:val="paragrafo_numerado_nivel1"/>
    <w:basedOn w:val="Normal"/>
    <w:rsid w:val="001A3FAF"/>
    <w:pPr>
      <w:spacing w:before="100" w:beforeAutospacing="1" w:after="100" w:afterAutospacing="1"/>
    </w:pPr>
    <w:rPr>
      <w:sz w:val="24"/>
      <w:szCs w:val="24"/>
    </w:rPr>
  </w:style>
  <w:style w:type="paragraph" w:customStyle="1" w:styleId="citacao">
    <w:name w:val="citacao"/>
    <w:basedOn w:val="Normal"/>
    <w:rsid w:val="001A3FA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1E080D"/>
    <w:pPr>
      <w:spacing w:before="100" w:beforeAutospacing="1" w:after="100" w:afterAutospacing="1"/>
    </w:pPr>
    <w:rPr>
      <w:sz w:val="24"/>
      <w:szCs w:val="24"/>
    </w:rPr>
  </w:style>
  <w:style w:type="paragraph" w:customStyle="1" w:styleId="textofundocinzamaiusculasnegrito">
    <w:name w:val="texto_fundo_cinza_maiusculas_negrito"/>
    <w:basedOn w:val="Normal"/>
    <w:rsid w:val="001E080D"/>
    <w:pPr>
      <w:spacing w:before="100" w:beforeAutospacing="1" w:after="100" w:afterAutospacing="1"/>
    </w:pPr>
    <w:rPr>
      <w:sz w:val="24"/>
      <w:szCs w:val="24"/>
    </w:rPr>
  </w:style>
  <w:style w:type="paragraph" w:customStyle="1" w:styleId="textocentralizado">
    <w:name w:val="texto_centralizado"/>
    <w:basedOn w:val="Normal"/>
    <w:rsid w:val="00B15F09"/>
    <w:pPr>
      <w:spacing w:before="100" w:beforeAutospacing="1" w:after="100" w:afterAutospacing="1"/>
    </w:pPr>
    <w:rPr>
      <w:sz w:val="24"/>
      <w:szCs w:val="24"/>
    </w:rPr>
  </w:style>
  <w:style w:type="paragraph" w:customStyle="1" w:styleId="textojustificadomaiusculas">
    <w:name w:val="texto_justificado_maiusculas"/>
    <w:basedOn w:val="Normal"/>
    <w:rsid w:val="00B15F09"/>
    <w:pPr>
      <w:spacing w:before="100" w:beforeAutospacing="1" w:after="100" w:afterAutospacing="1"/>
    </w:pPr>
    <w:rPr>
      <w:sz w:val="24"/>
      <w:szCs w:val="24"/>
    </w:rPr>
  </w:style>
  <w:style w:type="paragraph" w:customStyle="1" w:styleId="textocentralizadomaiusculas">
    <w:name w:val="texto_centralizado_maiusculas"/>
    <w:basedOn w:val="Normal"/>
    <w:rsid w:val="00B15F09"/>
    <w:pPr>
      <w:spacing w:before="100" w:beforeAutospacing="1" w:after="100" w:afterAutospacing="1"/>
    </w:pPr>
    <w:rPr>
      <w:sz w:val="24"/>
      <w:szCs w:val="24"/>
    </w:rPr>
  </w:style>
  <w:style w:type="paragraph" w:customStyle="1" w:styleId="tabelatextoalinhadojustificado">
    <w:name w:val="tabela_texto_alinhado_justificado"/>
    <w:basedOn w:val="Normal"/>
    <w:rsid w:val="00266E0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45030488">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08080253">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75110891">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26225692">
      <w:bodyDiv w:val="1"/>
      <w:marLeft w:val="0"/>
      <w:marRight w:val="0"/>
      <w:marTop w:val="0"/>
      <w:marBottom w:val="0"/>
      <w:divBdr>
        <w:top w:val="none" w:sz="0" w:space="0" w:color="auto"/>
        <w:left w:val="none" w:sz="0" w:space="0" w:color="auto"/>
        <w:bottom w:val="none" w:sz="0" w:space="0" w:color="auto"/>
        <w:right w:val="none" w:sz="0" w:space="0" w:color="auto"/>
      </w:divBdr>
    </w:div>
    <w:div w:id="737702442">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25408359">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89631436">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084354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54327648">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52576197">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56959064">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igma.supel@gmail.com.com" TargetMode="External"/><Relationship Id="rId21" Type="http://schemas.openxmlformats.org/officeDocument/2006/relationships/hyperlink" Target="https://www.comprasgovernamentais.gov.br/" TargetMode="External"/><Relationship Id="rId34" Type="http://schemas.openxmlformats.org/officeDocument/2006/relationships/hyperlink" Target="https://www.comprasgovernamentais.gov.br/" TargetMode="External"/><Relationship Id="rId42" Type="http://schemas.openxmlformats.org/officeDocument/2006/relationships/hyperlink" Target="http://www.planalto.gov.br/ccivil_03/LEIS/L8666cons.htm" TargetMode="External"/><Relationship Id="rId47" Type="http://schemas.openxmlformats.org/officeDocument/2006/relationships/hyperlink" Target="http://normas.receita.fazenda.gov.br/sijut2consulta/link.action?idAto=15937" TargetMode="External"/><Relationship Id="rId50" Type="http://schemas.openxmlformats.org/officeDocument/2006/relationships/hyperlink" Target="https://www.jusbrasil.com.br/topicos/11061959/artigo-7-da-lei-n-10520-de-17-de-julho-de-2002" TargetMode="External"/><Relationship Id="rId55" Type="http://schemas.openxmlformats.org/officeDocument/2006/relationships/hyperlink" Target="http://www.cnj.jus.br/improbidade_adm/consultar_requerido.php" TargetMode="External"/><Relationship Id="rId63" Type="http://schemas.openxmlformats.org/officeDocument/2006/relationships/hyperlink" Target="http://www.planalto.gov.br/ccivil_03/Leis/2002/L10520.htm" TargetMode="External"/><Relationship Id="rId68" Type="http://schemas.openxmlformats.org/officeDocument/2006/relationships/hyperlink" Target="http://www.planalto.gov.br/ccivil_03/LEIS/L8666cons.htm" TargetMode="External"/><Relationship Id="rId76" Type="http://schemas.openxmlformats.org/officeDocument/2006/relationships/hyperlink" Target="http://www.diof.ro.gov.br/data/uploads/2017/04/Doe-05_04_2017.pdf" TargetMode="External"/><Relationship Id="rId84" Type="http://schemas.openxmlformats.org/officeDocument/2006/relationships/hyperlink" Target="http://www.comprasnet.gov.br" TargetMode="External"/><Relationship Id="rId89" Type="http://schemas.openxmlformats.org/officeDocument/2006/relationships/hyperlink" Target="https://www.legisweb.com.br/legislacao/?id=161193"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comprasgovernamentais.gov.br/" TargetMode="External"/><Relationship Id="rId92" Type="http://schemas.openxmlformats.org/officeDocument/2006/relationships/hyperlink" Target="http://www.planalto.gov.br/ccivil_03/LEIS/LCP/Lcp123.htm" TargetMode="External"/><Relationship Id="rId2" Type="http://schemas.openxmlformats.org/officeDocument/2006/relationships/numbering" Target="numbering.xml"/><Relationship Id="rId16" Type="http://schemas.openxmlformats.org/officeDocument/2006/relationships/hyperlink" Target="http://www.leigeral.com.br/legislacao/detalhes/7239-RO-Decreto-21-675-2017-Regulamenta-compras-publicas-estaduais" TargetMode="External"/><Relationship Id="rId29" Type="http://schemas.openxmlformats.org/officeDocument/2006/relationships/hyperlink" Target="http://www.planalto.gov.br/ccivil_03/LEIS/L8666cons.htm" TargetMode="External"/><Relationship Id="rId11" Type="http://schemas.openxmlformats.org/officeDocument/2006/relationships/hyperlink" Target="http://www.comprasnet.gov.br" TargetMode="External"/><Relationship Id="rId24" Type="http://schemas.openxmlformats.org/officeDocument/2006/relationships/hyperlink" Target="mailto:sigma.supel@gmail.com.com" TargetMode="External"/><Relationship Id="rId32" Type="http://schemas.openxmlformats.org/officeDocument/2006/relationships/hyperlink" Target="http://www.rondonia.ro.gov.br/publicacao/decreto-no-12205-de-30-de-maio-de-2006/" TargetMode="External"/><Relationship Id="rId37" Type="http://schemas.openxmlformats.org/officeDocument/2006/relationships/hyperlink" Target="https://www.jusbrasil.com.br/topicos/11061959/artigo-7-da-lei-n-10520-de-17-de-julho-de-2002" TargetMode="External"/><Relationship Id="rId40" Type="http://schemas.openxmlformats.org/officeDocument/2006/relationships/hyperlink" Target="http://www.planalto.gov.br/ccivil_03/LEIS/L8666cons.htm" TargetMode="External"/><Relationship Id="rId45" Type="http://schemas.openxmlformats.org/officeDocument/2006/relationships/hyperlink" Target="http://www.planalto.gov.br/ccivil_03/LEIS/L5764.htm" TargetMode="External"/><Relationship Id="rId53" Type="http://schemas.openxmlformats.org/officeDocument/2006/relationships/hyperlink" Target="http://www.rondonia.ro.gov.br/publicacao/lei-no-2414-de-18-de-fevereiro-de-2011/" TargetMode="External"/><Relationship Id="rId58" Type="http://schemas.openxmlformats.org/officeDocument/2006/relationships/hyperlink" Target="http://www.cnj.jus.br/improbidade_adm/consultar_requerido.php" TargetMode="External"/><Relationship Id="rId66" Type="http://schemas.openxmlformats.org/officeDocument/2006/relationships/hyperlink" Target="http://www.planalto.gov.br/ccivil_03/Leis/2002/L10520.htm" TargetMode="External"/><Relationship Id="rId74" Type="http://schemas.openxmlformats.org/officeDocument/2006/relationships/hyperlink" Target="http://www.rondonia.ro.gov.br/supel/institucional/legislacao/" TargetMode="External"/><Relationship Id="rId79" Type="http://schemas.openxmlformats.org/officeDocument/2006/relationships/hyperlink" Target="http://sei.sistemas.ro.gov.br/sei/controlador_externo.php?acao=documento_conferir&amp;id_orgao_acesso_externo=0" TargetMode="External"/><Relationship Id="rId87" Type="http://schemas.openxmlformats.org/officeDocument/2006/relationships/hyperlink" Target="http://www.planalto.gov.br/ccivil_03/LEIS/L8666cons.htm" TargetMode="External"/><Relationship Id="rId5" Type="http://schemas.openxmlformats.org/officeDocument/2006/relationships/webSettings" Target="webSettings.xml"/><Relationship Id="rId61" Type="http://schemas.openxmlformats.org/officeDocument/2006/relationships/hyperlink" Target="https://www.comprasgovernamentais.gov.br/" TargetMode="External"/><Relationship Id="rId82" Type="http://schemas.openxmlformats.org/officeDocument/2006/relationships/header" Target="header2.xml"/><Relationship Id="rId90" Type="http://schemas.openxmlformats.org/officeDocument/2006/relationships/hyperlink" Target="http://www.leigeral.com.br/legislacao/detalhes/7239-RO-Decreto-21-675-2017-Regulamenta-compras-publicas-estaduais" TargetMode="External"/><Relationship Id="rId95" Type="http://schemas.openxmlformats.org/officeDocument/2006/relationships/hyperlink" Target="http://www.supel.ro.gov.br" TargetMode="External"/><Relationship Id="rId19" Type="http://schemas.openxmlformats.org/officeDocument/2006/relationships/hyperlink" Target="http://www.rondonia.ro.gov.br/publicacao/lei-no-2414-de-18-de-fevereiro-de-2011/" TargetMode="External"/><Relationship Id="rId14" Type="http://schemas.openxmlformats.org/officeDocument/2006/relationships/hyperlink" Target="http://www.rondonia.ro.gov.br/publicacao/decreto-no-12205-de-30-de-maio-de-2006/" TargetMode="External"/><Relationship Id="rId22" Type="http://schemas.openxmlformats.org/officeDocument/2006/relationships/hyperlink" Target="https://www.sei.ro.gov.br/sobre" TargetMode="External"/><Relationship Id="rId27" Type="http://schemas.openxmlformats.org/officeDocument/2006/relationships/hyperlink" Target="https://www.comprasgovernamentais.gov.br/" TargetMode="External"/><Relationship Id="rId30" Type="http://schemas.openxmlformats.org/officeDocument/2006/relationships/hyperlink" Target="http://www.comprasnet.gov.br" TargetMode="External"/><Relationship Id="rId35" Type="http://schemas.openxmlformats.org/officeDocument/2006/relationships/hyperlink" Target="https://www.comprasgovernamentais.gov.br/" TargetMode="External"/><Relationship Id="rId43" Type="http://schemas.openxmlformats.org/officeDocument/2006/relationships/hyperlink" Target="http://normas.receita.fazenda.gov.br/sijut2consulta/link.action?visao=anotado&amp;idAto=56753" TargetMode="External"/><Relationship Id="rId48" Type="http://schemas.openxmlformats.org/officeDocument/2006/relationships/hyperlink" Target="http://www.planalto.gov.br/ccivil_03/_Ato2004-2006/2005/Lei/L11101.htm" TargetMode="External"/><Relationship Id="rId56" Type="http://schemas.openxmlformats.org/officeDocument/2006/relationships/hyperlink" Target="http://www.cnj.jus.br/improbidade_adm/consultar_requerido.php" TargetMode="External"/><Relationship Id="rId64" Type="http://schemas.openxmlformats.org/officeDocument/2006/relationships/hyperlink" Target="http://www.planalto.gov.br/ccivil_03/LEIS/L8666cons.htm" TargetMode="External"/><Relationship Id="rId69" Type="http://schemas.openxmlformats.org/officeDocument/2006/relationships/hyperlink" Target="http://www.planalto.gov.br/ccivil_03/LEIS/L8666cons.htm" TargetMode="External"/><Relationship Id="rId77" Type="http://schemas.openxmlformats.org/officeDocument/2006/relationships/hyperlink" Target="http://www.diof.ro.gov.br/data/uploads/2017/04/Doe-05_04_2017.pdf" TargetMode="External"/><Relationship Id="rId8" Type="http://schemas.openxmlformats.org/officeDocument/2006/relationships/image" Target="media/image1.emf"/><Relationship Id="rId51" Type="http://schemas.openxmlformats.org/officeDocument/2006/relationships/hyperlink" Target="http://www.leigeral.com.br/legislacao/detalhes/7239-RO-Decreto-21-675-2017-Regulamenta-compras-publicas-estaduais" TargetMode="External"/><Relationship Id="rId72" Type="http://schemas.openxmlformats.org/officeDocument/2006/relationships/hyperlink" Target="http://www.supel.ro.gov.br" TargetMode="External"/><Relationship Id="rId80" Type="http://schemas.openxmlformats.org/officeDocument/2006/relationships/header" Target="header1.xml"/><Relationship Id="rId85" Type="http://schemas.openxmlformats.org/officeDocument/2006/relationships/hyperlink" Target="https://www.jusbrasil.com.br/topicos/11061959/artigo-7-da-lei-n-10520-de-17-de-julho-de-2002" TargetMode="External"/><Relationship Id="rId93" Type="http://schemas.openxmlformats.org/officeDocument/2006/relationships/hyperlink" Target="http://www.rondonia.ro.gov.br/publicacao/lei-no-2414-de-18-de-fevereiro-de-2011/" TargetMode="External"/><Relationship Id="rId3" Type="http://schemas.openxmlformats.org/officeDocument/2006/relationships/styles" Target="styles.xml"/><Relationship Id="rId12" Type="http://schemas.openxmlformats.org/officeDocument/2006/relationships/hyperlink" Target="http://www.planalto.gov.br/ccivil_03/Leis/2002/L10520.htm" TargetMode="External"/><Relationship Id="rId17" Type="http://schemas.openxmlformats.org/officeDocument/2006/relationships/hyperlink" Target="http://www.comprasnet.gov.br/legislacao/decretos/de5450_2005.html" TargetMode="External"/><Relationship Id="rId25" Type="http://schemas.openxmlformats.org/officeDocument/2006/relationships/hyperlink" Target="http://www.rondonia.ro.gov.br/publicacao/decreto-no-12205-de-30-de-maio-de-2006/" TargetMode="External"/><Relationship Id="rId33" Type="http://schemas.openxmlformats.org/officeDocument/2006/relationships/hyperlink" Target="http://www.comprasnet.gov.br" TargetMode="External"/><Relationship Id="rId38" Type="http://schemas.openxmlformats.org/officeDocument/2006/relationships/hyperlink" Target="mailto:css.serpro@serpro.gov.br" TargetMode="External"/><Relationship Id="rId46" Type="http://schemas.openxmlformats.org/officeDocument/2006/relationships/hyperlink" Target="http://www.planalto.gov.br/ccivil_03/_Ato2011-2014/2012/Decreto/D7775.htm" TargetMode="External"/><Relationship Id="rId59" Type="http://schemas.openxmlformats.org/officeDocument/2006/relationships/hyperlink" Target="http://www.cnj.jus.br/improbidade_adm/consultar_requerido.php" TargetMode="External"/><Relationship Id="rId67" Type="http://schemas.openxmlformats.org/officeDocument/2006/relationships/hyperlink" Target="http://www.rondonia.ro.gov.br/publicacao/decreto-no-12205-de-30-de-maio-de-2006/" TargetMode="External"/><Relationship Id="rId20" Type="http://schemas.openxmlformats.org/officeDocument/2006/relationships/hyperlink" Target="https://www.comprasgovernamentais.gov.br/" TargetMode="External"/><Relationship Id="rId41" Type="http://schemas.openxmlformats.org/officeDocument/2006/relationships/hyperlink" Target="http://www.planalto.gov.br/ccivil_03/LEIS/L9854.htm" TargetMode="External"/><Relationship Id="rId54" Type="http://schemas.openxmlformats.org/officeDocument/2006/relationships/hyperlink" Target="http://www2.camara.leg.br/legin/fed/lei/2013/lei-12846-1-agosto-2013-776664-publicacaooriginal-140647-pl.html" TargetMode="External"/><Relationship Id="rId62" Type="http://schemas.openxmlformats.org/officeDocument/2006/relationships/hyperlink" Target="http://www.planalto.gov.br/ccivil_03/Leis/2002/L10520.htm" TargetMode="External"/><Relationship Id="rId70" Type="http://schemas.openxmlformats.org/officeDocument/2006/relationships/hyperlink" Target="http://www.planalto.gov.br/ccivil_03/LEIS/L8666cons.htm" TargetMode="External"/><Relationship Id="rId75" Type="http://schemas.openxmlformats.org/officeDocument/2006/relationships/hyperlink" Target="http://www.diof.ro.gov.br/data/uploads/2017/04/Doe-05_04_2017.pdf" TargetMode="External"/><Relationship Id="rId83" Type="http://schemas.openxmlformats.org/officeDocument/2006/relationships/footer" Target="footer2.xml"/><Relationship Id="rId88" Type="http://schemas.openxmlformats.org/officeDocument/2006/relationships/hyperlink" Target="http://www.rondonia.ro.gov.br/publicacao/decreto-no-12205-de-30-de-maio-de-2006/" TargetMode="External"/><Relationship Id="rId91" Type="http://schemas.openxmlformats.org/officeDocument/2006/relationships/hyperlink" Target="http://www.planalto.gov.br/ccivil_03/_Ato2004-2006/2005/Decreto/D5450.htm"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sweb.com.br/legislacao/?id=161193" TargetMode="External"/><Relationship Id="rId23" Type="http://schemas.openxmlformats.org/officeDocument/2006/relationships/hyperlink" Target="http://www.rondonia.ro.gov.br/publicacao/decreto-no-12205-de-30-de-maio-de-2006/" TargetMode="External"/><Relationship Id="rId28" Type="http://schemas.openxmlformats.org/officeDocument/2006/relationships/hyperlink" Target="https://www.comprasgovernamentais.gov.br/" TargetMode="External"/><Relationship Id="rId36" Type="http://schemas.openxmlformats.org/officeDocument/2006/relationships/hyperlink" Target="http://www.planalto.gov.br/ccivil_03/LEIS/L8666cons.htm" TargetMode="External"/><Relationship Id="rId49" Type="http://schemas.openxmlformats.org/officeDocument/2006/relationships/hyperlink" Target="http://www.rondonia.ro.gov.br/supel/institucional/legislacao/" TargetMode="External"/><Relationship Id="rId57" Type="http://schemas.openxmlformats.org/officeDocument/2006/relationships/hyperlink" Target="http://www.cnj.jus.br/improbidade_adm/consultar_requerido.php" TargetMode="External"/><Relationship Id="rId10" Type="http://schemas.openxmlformats.org/officeDocument/2006/relationships/hyperlink" Target="http://www.supel.ro.gov.br/" TargetMode="External"/><Relationship Id="rId31" Type="http://schemas.openxmlformats.org/officeDocument/2006/relationships/hyperlink" Target="http://www.rondonia.ro.gov.br/publicacao/decreto-no-12205-de-30-de-maio-de-2006/" TargetMode="External"/><Relationship Id="rId44" Type="http://schemas.openxmlformats.org/officeDocument/2006/relationships/hyperlink" Target="http://www.portaldoempreendedor.gov.br/" TargetMode="External"/><Relationship Id="rId52" Type="http://schemas.openxmlformats.org/officeDocument/2006/relationships/hyperlink" Target="http://www.planalto.gov.br/ccivil_03/LEIS/L8666cons.htm" TargetMode="External"/><Relationship Id="rId60" Type="http://schemas.openxmlformats.org/officeDocument/2006/relationships/hyperlink" Target="http://www.planalto.gov.br/ccivil_03/Leis/2002/L10520.htm" TargetMode="External"/><Relationship Id="rId65" Type="http://schemas.openxmlformats.org/officeDocument/2006/relationships/hyperlink" Target="http://www.comprasnet.gov.br" TargetMode="External"/><Relationship Id="rId73" Type="http://schemas.openxmlformats.org/officeDocument/2006/relationships/hyperlink" Target="https://sei.sistemas.ro.gov.br/sei/controlador.php?acao=protocolo_visualizar&amp;id_protocolo=9043583&amp;infra_sistema=100000100&amp;infra_unidade_atual=110000769&amp;infra_hash=4f3d5f7f2ae1cac19e294c393f2755ff24700cff93c53f3e6d0e1d3739cc3a7d" TargetMode="External"/><Relationship Id="rId78" Type="http://schemas.openxmlformats.org/officeDocument/2006/relationships/hyperlink" Target="http://www.diof.ro.gov.br/data/uploads/2017/04/Doe-05_04_2017.pdf" TargetMode="External"/><Relationship Id="rId81" Type="http://schemas.openxmlformats.org/officeDocument/2006/relationships/footer" Target="footer1.xml"/><Relationship Id="rId86" Type="http://schemas.openxmlformats.org/officeDocument/2006/relationships/hyperlink" Target="http://www.planalto.gov.br/ccivil_03/Leis/2002/L10520.htm" TargetMode="External"/><Relationship Id="rId94" Type="http://schemas.openxmlformats.org/officeDocument/2006/relationships/hyperlink" Target="https://www.comprasgovernamentais.gov.br/"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www.planalto.gov.br/ccivil_03/LEIS/L8666cons.htm" TargetMode="External"/><Relationship Id="rId18" Type="http://schemas.openxmlformats.org/officeDocument/2006/relationships/hyperlink" Target="http://www.planalto.gov.br/ccivil_03/LEIS/LCP/Lcp123.htm" TargetMode="External"/><Relationship Id="rId39" Type="http://schemas.openxmlformats.org/officeDocument/2006/relationships/hyperlink" Target="https://cssinter.serpro.gov.br/SCCDPortalWEB/pages/dynamicPortal.jsf?ITEMNUM=234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E1261-66E7-41D8-9BEF-291EB565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57</Pages>
  <Words>21698</Words>
  <Characters>117173</Characters>
  <Application>Microsoft Office Word</Application>
  <DocSecurity>0</DocSecurity>
  <Lines>976</Lines>
  <Paragraphs>277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138594</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Jenilson Reis Azevedo</cp:lastModifiedBy>
  <cp:revision>22</cp:revision>
  <cp:lastPrinted>2019-12-04T12:37:00Z</cp:lastPrinted>
  <dcterms:created xsi:type="dcterms:W3CDTF">2020-03-24T15:18:00Z</dcterms:created>
  <dcterms:modified xsi:type="dcterms:W3CDTF">2020-03-30T15:01:00Z</dcterms:modified>
</cp:coreProperties>
</file>