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315C64">
        <w:rPr>
          <w:rFonts w:ascii="Arial" w:hAnsi="Arial" w:cs="Arial"/>
          <w:b/>
          <w:sz w:val="16"/>
          <w:szCs w:val="16"/>
        </w:rPr>
        <w:t>214</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315C64">
        <w:rPr>
          <w:rFonts w:ascii="Arial" w:hAnsi="Arial" w:cs="Arial"/>
          <w:b/>
          <w:bCs/>
          <w:sz w:val="16"/>
          <w:szCs w:val="16"/>
        </w:rPr>
        <w:t>217</w:t>
      </w:r>
      <w:r w:rsidR="001140DF" w:rsidRPr="00263325">
        <w:rPr>
          <w:rFonts w:ascii="Arial" w:hAnsi="Arial" w:cs="Arial"/>
          <w:b/>
          <w:bCs/>
          <w:sz w:val="16"/>
          <w:szCs w:val="16"/>
        </w:rPr>
        <w:t>/</w:t>
      </w:r>
      <w:r w:rsidR="005925DA" w:rsidRPr="00263325">
        <w:rPr>
          <w:rFonts w:ascii="Arial" w:hAnsi="Arial" w:cs="Arial"/>
          <w:b/>
          <w:bCs/>
          <w:sz w:val="16"/>
          <w:szCs w:val="16"/>
        </w:rPr>
        <w:t>201</w:t>
      </w:r>
      <w:r w:rsidR="0092049D">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315C64" w:rsidRPr="00315C64">
        <w:rPr>
          <w:rFonts w:ascii="Arial" w:hAnsi="Arial" w:cs="Arial"/>
          <w:b/>
          <w:bCs/>
          <w:sz w:val="16"/>
          <w:szCs w:val="16"/>
        </w:rPr>
        <w:t>0029.109635/2019-71</w:t>
      </w:r>
    </w:p>
    <w:p w:rsidR="00BE2572" w:rsidRPr="00263325" w:rsidRDefault="00BE2572" w:rsidP="0081546B">
      <w:pPr>
        <w:ind w:firstLine="708"/>
        <w:jc w:val="both"/>
        <w:rPr>
          <w:rFonts w:ascii="Arial" w:hAnsi="Arial" w:cs="Arial"/>
          <w:b/>
          <w:bCs/>
          <w:sz w:val="16"/>
          <w:szCs w:val="16"/>
        </w:rPr>
      </w:pPr>
    </w:p>
    <w:p w:rsidR="009D2314" w:rsidRPr="00033FC6"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0414F8" w:rsidRPr="000414F8">
        <w:rPr>
          <w:rFonts w:ascii="Arial" w:hAnsi="Arial" w:cs="Arial"/>
          <w:color w:val="000000" w:themeColor="text1"/>
          <w:sz w:val="16"/>
          <w:szCs w:val="16"/>
        </w:rPr>
        <w:t xml:space="preserve">para futura e eventual </w:t>
      </w:r>
      <w:r w:rsidR="00F52BAA" w:rsidRPr="00F52BAA">
        <w:rPr>
          <w:rFonts w:ascii="Arial" w:hAnsi="Arial" w:cs="Arial"/>
          <w:color w:val="000000" w:themeColor="text1"/>
          <w:sz w:val="16"/>
          <w:szCs w:val="16"/>
        </w:rPr>
        <w:t xml:space="preserve">Contratação de empresa especializada para prestação de serviços de Comunicação em Banda </w:t>
      </w:r>
      <w:proofErr w:type="spellStart"/>
      <w:r w:rsidR="00F52BAA" w:rsidRPr="00F52BAA">
        <w:rPr>
          <w:rFonts w:ascii="Arial" w:hAnsi="Arial" w:cs="Arial"/>
          <w:color w:val="000000" w:themeColor="text1"/>
          <w:sz w:val="16"/>
          <w:szCs w:val="16"/>
        </w:rPr>
        <w:t>Ku</w:t>
      </w:r>
      <w:proofErr w:type="spellEnd"/>
      <w:r w:rsidR="000414F8" w:rsidRPr="000414F8">
        <w:rPr>
          <w:rFonts w:ascii="Arial" w:hAnsi="Arial" w:cs="Arial"/>
          <w:color w:val="000000" w:themeColor="text1"/>
          <w:sz w:val="16"/>
          <w:szCs w:val="16"/>
        </w:rPr>
        <w:t>,</w:t>
      </w:r>
      <w:r w:rsidR="00F52BAA">
        <w:rPr>
          <w:rFonts w:ascii="Arial" w:hAnsi="Arial" w:cs="Arial"/>
          <w:color w:val="000000" w:themeColor="text1"/>
          <w:sz w:val="16"/>
          <w:szCs w:val="16"/>
        </w:rPr>
        <w:t xml:space="preserve"> </w:t>
      </w:r>
      <w:r w:rsidR="00F52BAA" w:rsidRPr="00F52BAA">
        <w:rPr>
          <w:rFonts w:ascii="Arial" w:hAnsi="Arial" w:cs="Arial"/>
          <w:color w:val="000000" w:themeColor="text1"/>
          <w:sz w:val="16"/>
          <w:szCs w:val="16"/>
        </w:rPr>
        <w:t>conforme condições, quantidades e exigências estabelecidas neste instrumento, para atender às escolas da Rede Estadual de Ensino</w:t>
      </w:r>
      <w:r w:rsidR="00F52BAA">
        <w:t>, a</w:t>
      </w:r>
      <w:r w:rsidR="000414F8" w:rsidRPr="000414F8">
        <w:rPr>
          <w:rFonts w:ascii="Arial" w:hAnsi="Arial" w:cs="Arial"/>
          <w:color w:val="000000" w:themeColor="text1"/>
          <w:sz w:val="16"/>
          <w:szCs w:val="16"/>
        </w:rPr>
        <w:t xml:space="preserve"> </w:t>
      </w:r>
      <w:r w:rsidR="00F52BAA">
        <w:rPr>
          <w:rFonts w:ascii="Arial" w:hAnsi="Arial" w:cs="Arial"/>
          <w:color w:val="000000" w:themeColor="text1"/>
          <w:sz w:val="16"/>
          <w:szCs w:val="16"/>
        </w:rPr>
        <w:t>pedido da</w:t>
      </w:r>
      <w:r w:rsidR="000414F8" w:rsidRPr="000414F8">
        <w:rPr>
          <w:rFonts w:ascii="Arial" w:hAnsi="Arial" w:cs="Arial"/>
          <w:color w:val="000000" w:themeColor="text1"/>
          <w:sz w:val="16"/>
          <w:szCs w:val="16"/>
        </w:rPr>
        <w:t xml:space="preserve"> Secretaria de Estado da Educação </w:t>
      </w:r>
      <w:r w:rsidR="000414F8">
        <w:rPr>
          <w:rFonts w:ascii="Arial" w:hAnsi="Arial" w:cs="Arial"/>
          <w:color w:val="000000" w:themeColor="text1"/>
          <w:sz w:val="16"/>
          <w:szCs w:val="16"/>
        </w:rPr>
        <w:t>–</w:t>
      </w:r>
      <w:r w:rsidR="000414F8" w:rsidRPr="000414F8">
        <w:rPr>
          <w:rFonts w:ascii="Arial" w:hAnsi="Arial" w:cs="Arial"/>
          <w:color w:val="000000" w:themeColor="text1"/>
          <w:sz w:val="16"/>
          <w:szCs w:val="16"/>
        </w:rPr>
        <w:t xml:space="preserve"> SEDUC</w:t>
      </w:r>
      <w:r w:rsidR="00543D22" w:rsidRPr="00033FC6">
        <w:rPr>
          <w:rFonts w:ascii="Arial" w:hAnsi="Arial" w:cs="Arial"/>
          <w:color w:val="000000" w:themeColor="text1"/>
          <w:sz w:val="16"/>
          <w:szCs w:val="16"/>
        </w:rPr>
        <w:t xml:space="preserve">, </w:t>
      </w:r>
      <w:r w:rsidR="00A212A5" w:rsidRPr="00033FC6">
        <w:rPr>
          <w:rFonts w:ascii="Arial" w:hAnsi="Arial" w:cs="Arial"/>
          <w:color w:val="000000" w:themeColor="text1"/>
          <w:sz w:val="16"/>
          <w:szCs w:val="16"/>
        </w:rPr>
        <w:t>conforme especificação completa no Termo de Referência – Anexo I d</w:t>
      </w:r>
      <w:r w:rsidR="0013764E" w:rsidRPr="00033FC6">
        <w:rPr>
          <w:rFonts w:ascii="Arial" w:hAnsi="Arial" w:cs="Arial"/>
          <w:color w:val="000000" w:themeColor="text1"/>
          <w:sz w:val="16"/>
          <w:szCs w:val="16"/>
        </w:rPr>
        <w:t>o</w:t>
      </w:r>
      <w:r w:rsidR="00A212A5" w:rsidRPr="00033FC6">
        <w:rPr>
          <w:rFonts w:ascii="Arial" w:hAnsi="Arial" w:cs="Arial"/>
          <w:color w:val="000000" w:themeColor="text1"/>
          <w:sz w:val="16"/>
          <w:szCs w:val="16"/>
        </w:rPr>
        <w:t xml:space="preserve"> Edital </w:t>
      </w:r>
      <w:r w:rsidRPr="00033FC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33FC6">
        <w:rPr>
          <w:rFonts w:ascii="Arial" w:hAnsi="Arial" w:cs="Arial"/>
          <w:color w:val="000000" w:themeColor="text1"/>
          <w:sz w:val="16"/>
          <w:szCs w:val="16"/>
        </w:rPr>
        <w:t>8.340/13</w:t>
      </w:r>
      <w:r w:rsidRPr="00033FC6">
        <w:rPr>
          <w:rFonts w:ascii="Arial" w:hAnsi="Arial" w:cs="Arial"/>
          <w:color w:val="000000" w:themeColor="text1"/>
          <w:sz w:val="16"/>
          <w:szCs w:val="16"/>
        </w:rPr>
        <w:t xml:space="preserve"> e suas alterações e em conformidade com as disposições a seguir.</w:t>
      </w:r>
    </w:p>
    <w:p w:rsidR="009D2314" w:rsidRPr="00033FC6" w:rsidRDefault="009D2314" w:rsidP="00EC1864">
      <w:pPr>
        <w:jc w:val="both"/>
        <w:rPr>
          <w:rFonts w:ascii="Arial" w:hAnsi="Arial" w:cs="Arial"/>
          <w:color w:val="000000" w:themeColor="text1"/>
          <w:sz w:val="16"/>
          <w:szCs w:val="16"/>
        </w:rPr>
      </w:pPr>
    </w:p>
    <w:p w:rsidR="006D1053" w:rsidRPr="00033FC6" w:rsidRDefault="00AC6A94" w:rsidP="00EC1864">
      <w:pPr>
        <w:jc w:val="both"/>
        <w:rPr>
          <w:rFonts w:ascii="Arial" w:hAnsi="Arial" w:cs="Arial"/>
          <w:b/>
          <w:bCs/>
          <w:color w:val="000000" w:themeColor="text1"/>
          <w:sz w:val="16"/>
          <w:szCs w:val="16"/>
        </w:rPr>
      </w:pPr>
      <w:r w:rsidRPr="00033FC6">
        <w:rPr>
          <w:rFonts w:ascii="Arial" w:hAnsi="Arial" w:cs="Arial"/>
          <w:b/>
          <w:bCs/>
          <w:color w:val="000000" w:themeColor="text1"/>
          <w:sz w:val="16"/>
          <w:szCs w:val="16"/>
        </w:rPr>
        <w:t>1. D</w:t>
      </w:r>
      <w:r w:rsidR="009D2314" w:rsidRPr="00033FC6">
        <w:rPr>
          <w:rFonts w:ascii="Arial" w:hAnsi="Arial" w:cs="Arial"/>
          <w:b/>
          <w:bCs/>
          <w:color w:val="000000" w:themeColor="text1"/>
          <w:sz w:val="16"/>
          <w:szCs w:val="16"/>
        </w:rPr>
        <w:t>O OBJETO</w:t>
      </w:r>
      <w:r w:rsidR="00CE0078" w:rsidRPr="00033FC6">
        <w:rPr>
          <w:rFonts w:ascii="Arial" w:hAnsi="Arial" w:cs="Arial"/>
          <w:b/>
          <w:bCs/>
          <w:color w:val="000000" w:themeColor="text1"/>
          <w:sz w:val="16"/>
          <w:szCs w:val="16"/>
        </w:rPr>
        <w:t xml:space="preserve"> </w:t>
      </w:r>
    </w:p>
    <w:p w:rsidR="00E71AC7" w:rsidRPr="00033FC6" w:rsidRDefault="007F65D5" w:rsidP="00EC1864">
      <w:pPr>
        <w:ind w:right="-1"/>
        <w:jc w:val="both"/>
        <w:rPr>
          <w:rFonts w:ascii="Arial" w:hAnsi="Arial" w:cs="Arial"/>
          <w:color w:val="000000" w:themeColor="text1"/>
          <w:sz w:val="16"/>
          <w:szCs w:val="16"/>
        </w:rPr>
      </w:pPr>
      <w:r w:rsidRPr="00033FC6">
        <w:rPr>
          <w:rFonts w:ascii="Arial" w:hAnsi="Arial" w:cs="Arial"/>
          <w:color w:val="000000" w:themeColor="text1"/>
          <w:sz w:val="16"/>
          <w:szCs w:val="16"/>
        </w:rPr>
        <w:t>REGISTRO DE</w:t>
      </w:r>
      <w:r w:rsidR="00DA6607" w:rsidRPr="00033FC6">
        <w:rPr>
          <w:rFonts w:ascii="Arial" w:hAnsi="Arial" w:cs="Arial"/>
          <w:color w:val="000000" w:themeColor="text1"/>
          <w:sz w:val="16"/>
          <w:szCs w:val="16"/>
        </w:rPr>
        <w:t xml:space="preserve"> PREÇO</w:t>
      </w:r>
      <w:r w:rsidR="00137C8A" w:rsidRPr="00033FC6">
        <w:rPr>
          <w:rFonts w:ascii="Arial" w:hAnsi="Arial" w:cs="Arial"/>
          <w:color w:val="000000" w:themeColor="text1"/>
          <w:sz w:val="16"/>
          <w:szCs w:val="16"/>
        </w:rPr>
        <w:t xml:space="preserve"> </w:t>
      </w:r>
      <w:r w:rsidR="000414F8" w:rsidRPr="000414F8">
        <w:rPr>
          <w:rFonts w:ascii="Arial" w:hAnsi="Arial" w:cs="Arial"/>
          <w:color w:val="000000" w:themeColor="text1"/>
          <w:sz w:val="16"/>
          <w:szCs w:val="16"/>
        </w:rPr>
        <w:t xml:space="preserve">para futura e eventual </w:t>
      </w:r>
      <w:r w:rsidR="00F52BAA" w:rsidRPr="00F52BAA">
        <w:rPr>
          <w:rFonts w:ascii="Arial" w:hAnsi="Arial" w:cs="Arial"/>
          <w:color w:val="000000" w:themeColor="text1"/>
          <w:sz w:val="16"/>
          <w:szCs w:val="16"/>
        </w:rPr>
        <w:t xml:space="preserve">Contratação de empresa especializada para prestação de serviços de Comunicação em Banda </w:t>
      </w:r>
      <w:proofErr w:type="spellStart"/>
      <w:r w:rsidR="00F52BAA" w:rsidRPr="00F52BAA">
        <w:rPr>
          <w:rFonts w:ascii="Arial" w:hAnsi="Arial" w:cs="Arial"/>
          <w:color w:val="000000" w:themeColor="text1"/>
          <w:sz w:val="16"/>
          <w:szCs w:val="16"/>
        </w:rPr>
        <w:t>Ku</w:t>
      </w:r>
      <w:proofErr w:type="spellEnd"/>
      <w:r w:rsidR="00F52BAA" w:rsidRPr="000414F8">
        <w:rPr>
          <w:rFonts w:ascii="Arial" w:hAnsi="Arial" w:cs="Arial"/>
          <w:color w:val="000000" w:themeColor="text1"/>
          <w:sz w:val="16"/>
          <w:szCs w:val="16"/>
        </w:rPr>
        <w:t>,</w:t>
      </w:r>
      <w:r w:rsidR="00F52BAA">
        <w:rPr>
          <w:rFonts w:ascii="Arial" w:hAnsi="Arial" w:cs="Arial"/>
          <w:color w:val="000000" w:themeColor="text1"/>
          <w:sz w:val="16"/>
          <w:szCs w:val="16"/>
        </w:rPr>
        <w:t xml:space="preserve"> </w:t>
      </w:r>
      <w:r w:rsidR="00F52BAA" w:rsidRPr="00F52BAA">
        <w:rPr>
          <w:rFonts w:ascii="Arial" w:hAnsi="Arial" w:cs="Arial"/>
          <w:color w:val="000000" w:themeColor="text1"/>
          <w:sz w:val="16"/>
          <w:szCs w:val="16"/>
        </w:rPr>
        <w:t>conforme condições, quantidades e exigências estabelecidas neste instrumento, para atender às escolas da Rede Estadual de Ensino</w:t>
      </w:r>
      <w:r w:rsidR="00F52BAA">
        <w:rPr>
          <w:rFonts w:ascii="Arial" w:hAnsi="Arial" w:cs="Arial"/>
          <w:color w:val="000000" w:themeColor="text1"/>
          <w:sz w:val="16"/>
          <w:szCs w:val="16"/>
        </w:rPr>
        <w:t>, a</w:t>
      </w:r>
      <w:r w:rsidR="00F52BAA" w:rsidRPr="000414F8">
        <w:rPr>
          <w:rFonts w:ascii="Arial" w:hAnsi="Arial" w:cs="Arial"/>
          <w:color w:val="000000" w:themeColor="text1"/>
          <w:sz w:val="16"/>
          <w:szCs w:val="16"/>
        </w:rPr>
        <w:t xml:space="preserve"> </w:t>
      </w:r>
      <w:r w:rsidR="00F52BAA">
        <w:rPr>
          <w:rFonts w:ascii="Arial" w:hAnsi="Arial" w:cs="Arial"/>
          <w:color w:val="000000" w:themeColor="text1"/>
          <w:sz w:val="16"/>
          <w:szCs w:val="16"/>
        </w:rPr>
        <w:t>pedido da</w:t>
      </w:r>
      <w:r w:rsidR="00F52BAA" w:rsidRPr="000414F8">
        <w:rPr>
          <w:rFonts w:ascii="Arial" w:hAnsi="Arial" w:cs="Arial"/>
          <w:color w:val="000000" w:themeColor="text1"/>
          <w:sz w:val="16"/>
          <w:szCs w:val="16"/>
        </w:rPr>
        <w:t xml:space="preserve"> Secretaria de Estado da Educação </w:t>
      </w:r>
      <w:r w:rsidR="00F52BAA">
        <w:rPr>
          <w:rFonts w:ascii="Arial" w:hAnsi="Arial" w:cs="Arial"/>
          <w:color w:val="000000" w:themeColor="text1"/>
          <w:sz w:val="16"/>
          <w:szCs w:val="16"/>
        </w:rPr>
        <w:t>–</w:t>
      </w:r>
      <w:r w:rsidR="00F52BAA" w:rsidRPr="000414F8">
        <w:rPr>
          <w:rFonts w:ascii="Arial" w:hAnsi="Arial" w:cs="Arial"/>
          <w:color w:val="000000" w:themeColor="text1"/>
          <w:sz w:val="16"/>
          <w:szCs w:val="16"/>
        </w:rPr>
        <w:t xml:space="preserve"> SEDUC</w:t>
      </w:r>
      <w:r w:rsidR="00F52BAA">
        <w:rPr>
          <w:rFonts w:ascii="Arial" w:hAnsi="Arial" w:cs="Arial"/>
          <w:color w:val="000000" w:themeColor="text1"/>
          <w:sz w:val="16"/>
          <w:szCs w:val="16"/>
        </w:rPr>
        <w:t>.</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w:t>
      </w:r>
      <w:r w:rsidR="00AB18A7">
        <w:rPr>
          <w:rFonts w:ascii="Arial" w:hAnsi="Arial" w:cs="Arial"/>
          <w:b/>
          <w:sz w:val="16"/>
          <w:szCs w:val="16"/>
        </w:rPr>
        <w:t>DE INSTALAÇÃO E DE RECEBIMENTO</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B0591" w:rsidRPr="0092049D" w:rsidRDefault="00206244" w:rsidP="00A958C6">
      <w:pPr>
        <w:rPr>
          <w:rFonts w:ascii="Arial" w:hAnsi="Arial" w:cs="Arial"/>
          <w:sz w:val="16"/>
          <w:szCs w:val="16"/>
        </w:rPr>
      </w:pPr>
      <w:r w:rsidRPr="0092049D">
        <w:rPr>
          <w:rFonts w:ascii="Arial" w:hAnsi="Arial" w:cs="Arial"/>
          <w:b/>
          <w:sz w:val="16"/>
          <w:szCs w:val="16"/>
        </w:rPr>
        <w:t>6.3</w:t>
      </w:r>
      <w:r w:rsidRPr="0092049D">
        <w:rPr>
          <w:rFonts w:ascii="Arial" w:hAnsi="Arial" w:cs="Arial"/>
          <w:sz w:val="16"/>
          <w:szCs w:val="16"/>
        </w:rPr>
        <w:t xml:space="preserve">. </w:t>
      </w:r>
      <w:r w:rsidR="00543D22" w:rsidRPr="0092049D">
        <w:rPr>
          <w:rFonts w:ascii="Arial" w:hAnsi="Arial" w:cs="Arial"/>
          <w:b/>
          <w:sz w:val="16"/>
          <w:szCs w:val="16"/>
        </w:rPr>
        <w:t>DO PRAZO</w:t>
      </w:r>
      <w:r w:rsidR="00A55D1F" w:rsidRPr="0092049D">
        <w:rPr>
          <w:rFonts w:ascii="Arial" w:hAnsi="Arial" w:cs="Arial"/>
          <w:b/>
          <w:sz w:val="16"/>
          <w:szCs w:val="16"/>
        </w:rPr>
        <w:t>:</w:t>
      </w:r>
      <w:r w:rsidR="00A55D1F" w:rsidRPr="0092049D">
        <w:rPr>
          <w:rFonts w:ascii="Arial" w:hAnsi="Arial" w:cs="Arial"/>
          <w:sz w:val="16"/>
          <w:szCs w:val="16"/>
        </w:rPr>
        <w:t xml:space="preserve"> </w:t>
      </w:r>
      <w:r w:rsidR="00AB18A7" w:rsidRPr="00FE552C">
        <w:rPr>
          <w:rFonts w:ascii="Arial" w:hAnsi="Arial" w:cs="Arial"/>
          <w:sz w:val="16"/>
          <w:szCs w:val="16"/>
        </w:rPr>
        <w:t>A Contratada deverá instalar, quando solicitada, no mínimo, 80 (oitenta) acessos por mês.</w:t>
      </w:r>
    </w:p>
    <w:p w:rsidR="00FE552C" w:rsidRPr="00FE552C" w:rsidRDefault="00766492" w:rsidP="00A958C6">
      <w:pPr>
        <w:rPr>
          <w:rFonts w:ascii="Arial" w:hAnsi="Arial" w:cs="Arial"/>
          <w:sz w:val="16"/>
          <w:szCs w:val="16"/>
        </w:rPr>
      </w:pPr>
      <w:r w:rsidRPr="0092049D">
        <w:rPr>
          <w:rFonts w:ascii="Arial" w:hAnsi="Arial" w:cs="Arial"/>
          <w:b/>
          <w:sz w:val="16"/>
          <w:szCs w:val="16"/>
        </w:rPr>
        <w:t>6.</w:t>
      </w:r>
      <w:r w:rsidR="00206244" w:rsidRPr="0092049D">
        <w:rPr>
          <w:rFonts w:ascii="Arial" w:hAnsi="Arial" w:cs="Arial"/>
          <w:b/>
          <w:sz w:val="16"/>
          <w:szCs w:val="16"/>
        </w:rPr>
        <w:t xml:space="preserve">4. </w:t>
      </w:r>
      <w:r w:rsidR="00AB18A7">
        <w:rPr>
          <w:rFonts w:ascii="Arial" w:hAnsi="Arial" w:cs="Arial"/>
          <w:b/>
          <w:bCs/>
          <w:sz w:val="16"/>
          <w:szCs w:val="16"/>
        </w:rPr>
        <w:t>LOCAL E CONDIÇÕES DE INTALAÇÃO/RECEBIMENTO</w:t>
      </w:r>
      <w:r w:rsidR="00206244" w:rsidRPr="0092049D">
        <w:rPr>
          <w:rFonts w:ascii="Arial" w:hAnsi="Arial" w:cs="Arial"/>
          <w:sz w:val="16"/>
          <w:szCs w:val="16"/>
        </w:rPr>
        <w:t xml:space="preserve">: </w:t>
      </w:r>
      <w:r w:rsidR="00B95D11">
        <w:rPr>
          <w:rFonts w:ascii="Arial" w:hAnsi="Arial" w:cs="Arial"/>
          <w:sz w:val="16"/>
          <w:szCs w:val="16"/>
        </w:rPr>
        <w:t>Item 6 do termo de referência e q</w:t>
      </w:r>
      <w:r w:rsidR="00B52D92" w:rsidRPr="00FE552C">
        <w:rPr>
          <w:rFonts w:ascii="Arial" w:hAnsi="Arial" w:cs="Arial"/>
          <w:sz w:val="16"/>
          <w:szCs w:val="16"/>
        </w:rPr>
        <w:t>ualquer solicitação por parte da Contratada deverá ser dirigida ou entregue na Secretaria de Estado da Educação, situada na Rua Padre Chiquinho s/n, B</w:t>
      </w:r>
      <w:bookmarkStart w:id="1" w:name="_GoBack"/>
      <w:bookmarkEnd w:id="1"/>
      <w:r w:rsidR="00B52D92" w:rsidRPr="00FE552C">
        <w:rPr>
          <w:rFonts w:ascii="Arial" w:hAnsi="Arial" w:cs="Arial"/>
          <w:sz w:val="16"/>
          <w:szCs w:val="16"/>
        </w:rPr>
        <w:t>airro Pedrinhas, palácio Rio Madeira, Edifício Reto 1, CEP: 76.801-468 – Porto Velho/RO, aos cuidados da Diretoria Administrativa – DAF/SEDUC, de segunda à sexta-feira, no horário das 7h30min às 13h30min.</w:t>
      </w:r>
    </w:p>
    <w:p w:rsidR="00A958C6" w:rsidRPr="007D5C8F" w:rsidRDefault="00A958C6" w:rsidP="00A958C6">
      <w:pPr>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D607BD" w:rsidRDefault="000414F8" w:rsidP="00D607BD">
      <w:pPr>
        <w:pStyle w:val="textojustificado"/>
        <w:spacing w:before="120" w:beforeAutospacing="0" w:after="120" w:afterAutospacing="0"/>
        <w:ind w:right="120"/>
        <w:jc w:val="both"/>
        <w:rPr>
          <w:rFonts w:ascii="Arial" w:hAnsi="Arial" w:cs="Arial"/>
          <w:sz w:val="16"/>
          <w:szCs w:val="16"/>
        </w:rPr>
      </w:pPr>
      <w:r w:rsidRPr="000414F8">
        <w:rPr>
          <w:rFonts w:ascii="Arial" w:hAnsi="Arial" w:cs="Arial"/>
          <w:b/>
          <w:sz w:val="16"/>
          <w:szCs w:val="16"/>
        </w:rPr>
        <w:t>9.1.</w:t>
      </w:r>
      <w:r w:rsidRPr="000414F8">
        <w:rPr>
          <w:rFonts w:ascii="Arial" w:hAnsi="Arial" w:cs="Arial"/>
          <w:sz w:val="16"/>
          <w:szCs w:val="16"/>
        </w:rPr>
        <w:t xml:space="preserve"> </w:t>
      </w:r>
      <w:r w:rsidR="00D607BD" w:rsidRPr="00D607BD">
        <w:rPr>
          <w:rFonts w:ascii="Arial" w:hAnsi="Arial" w:cs="Arial"/>
          <w:sz w:val="16"/>
          <w:szCs w:val="16"/>
        </w:rPr>
        <w:t>A Contratada, ao assinar o contrato, assumirá a inteira responsabilidade de realizar manutenção preventiva e corretiva de toda a infraestrutura instalada, sem acarretar em nenhum acréscimo ao valor do serviço contratado, bem como assumirá o compromisso de seguir as metas de qualidade na prestação dos serviços previstas na Rede Satélite, objeto deste Instrumento.</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.2. A Contratada será responsável pelo cumprimento dos índices estabelecidos, durante todo o prazo de vigência do contrato de forma a garantir qualidade dos serviços prestados.</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lastRenderedPageBreak/>
        <w:t>9</w:t>
      </w:r>
      <w:r w:rsidRPr="00D607BD">
        <w:rPr>
          <w:rFonts w:ascii="Arial" w:hAnsi="Arial" w:cs="Arial"/>
          <w:sz w:val="16"/>
          <w:szCs w:val="16"/>
        </w:rPr>
        <w:t>.3. Para o pleno atendimento aos níveis de SLA a Contratada deve prover, se necessário, de modo proativo atualizações de sistema operacional, software de gerência, firmwares e outros elementos essenciais ao bom e seguro funcionamento dos serviços prestados.</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.4. As inoperâncias, falhas ou degradações dos serviços prestados, que não sejam de responsabilidade da SEDUC RO nem das Unidades, serão deduzidas na fatura, proporcionalmente ao tempo da indisponibilidade. O descumprimento dos valores estabelecidos no SLA deste documento motivarão a aplicação de multas compensatórias.</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.5. As manutenções programadas, incluindo os ajustes nos equipamentos, que possam vir a causar inoperância e/ou indisponibilidade nos serviços, desde que previamente acordadas entre a Contratada e a SEDUC RO, não estarão sujeitas a aplicação das multas previstas pelo descumprimento de SLA e no contrato, porém os créditos por interrupção dos serviços serão descontados em fatura.</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.6. Para fins de realizar medições na forma ativa, através da geração de tráfego e verificação de variáveis do SLA de interesse fim-a-fim, a Contratada deverá disponibilizar a sua infraestrutura de geração, coleta e monitoramento, baseada no desenvolvimento de um conjunto próprio de ferramentas que serão utilizadas para a realização destas medidas.</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.7. O valor correspondente à multa será descontado na fatura da Contratada, preferencialmente no mês subsequente ao da notificação, nos termos definidos no SLA para todos os critérios estabelecidos para a prestação dos serviços, que não sejam causadas por:</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.8. Caso fortuito ou força maior (entende-se como caso fortuito como sendo qualquer ocorrência que não seja proveniente de qualquer ação humana);</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.9. Operação inadequada, falha ou mau funcionamento de equipamentos não mantidos pela Contratada;</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.10. Falha de equipamento de propriedade ou sob responsabilidade da Contratada, ocasionada pela Unidades em questão;</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.11. Falha na infraestrutura da SEDUC RO ou das Unidades, a exemplo de queda de energia ou desligamento dos equipamentos;</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.12. Impedimento, por qualquer motivo, do acesso de pessoal técnico da Contratada às dependências da Unidade, onde estejam localizados os equipamentos da Contratada ou por estes mantidos, desde que devidamente comunicados a SEDUC RO;</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.13. Interrupções causadas por efeitos naturais, como cintilação ionosférica ou de interferência solar nos acessos via satélite;</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 xml:space="preserve">.14. Interrupções decorrentes de sinistro ou fatalidade ocorridas nas Unidades ou </w:t>
      </w:r>
      <w:proofErr w:type="spellStart"/>
      <w:r w:rsidRPr="00D607BD">
        <w:rPr>
          <w:rFonts w:ascii="Arial" w:hAnsi="Arial" w:cs="Arial"/>
          <w:sz w:val="16"/>
          <w:szCs w:val="16"/>
        </w:rPr>
        <w:t>na</w:t>
      </w:r>
      <w:proofErr w:type="spellEnd"/>
      <w:r w:rsidRPr="00D607BD">
        <w:rPr>
          <w:rFonts w:ascii="Arial" w:hAnsi="Arial" w:cs="Arial"/>
          <w:sz w:val="16"/>
          <w:szCs w:val="16"/>
        </w:rPr>
        <w:t xml:space="preserve"> SEDUC RO, que resultem em danos aos equipamentos e/ou desaparecimento, bem como prejudiquem as instalações ou a infraestrutura provida pela Contratada.</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.15. Gerenciamento de Desempenho</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.15.1. Para fins de acompanhamento dos níveis dos serviços previstos neste item, a Contratada se obrigará a atender aos seguintes requisitos do Gerenciamento de Disponibilidade:</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.15.2. Capacidades dos Roteadores (quando couber)</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.15.3. Sempre que o nível de capacidade de CPU e de memória dos roteadores instalados no Data Center da Contratada for inferior a 60% (sessenta por cento) será aplicada, automaticamente, independente de chamado aberto junto à Contratada, multa de 1% (um), ao mês, até que o problema seja resolvido, do valor total mensal do contrato referente aos acessos do lote que o equipamento atende.</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.15.4. A Contratada estará isenta dessa penalidade quando os equipamentos atingirem tais percentuais em momentos de tráfego considerados anormais, a exemplo de ataques de rede, vírus, etc.</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.16. Latência</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.16.1. A Latência de qualquer VSAT, instalada em qualquer que seja a UA, não poderá, em hipótese alguma ultrapassar de 800ms.</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.17. Gerenciamento de Incidentes</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.17.1. A SEDUC RO acompanhará a abertura, o registro e o fechamento de incidentes na Rede Satélite e serão responsáveis pelo aceite das soluções de incidente adotadas pela Contratada.</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.17.2. Com objetivo de otimizar o processo de gerenciamento de incidentes, a SEDUC RO poderá determinar em acordo com a Contratada novas regras de apuração e tratativa desses incidentes.</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.17.3. O início do período referente a cada evento corresponderá ao horário da abertura do Registro do Incidente no Sistema de Gerenciamento de Incidentes pela plataforma de monitoração. Em caso de indisponibilidade da plataforma de monitoração, os incidentes deverão ser registrados pelas equipes das unidades e da Contratada.</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.17.4. O final do período referente a cada evento corresponde ao horário do restabelecimento da normalidade da prestação dos serviços, com o respectivo fechamento do registro no mesmo sistema.</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.17.5. Sempre que houver dúvida quanto à responsabilidade pela causa do incidente na Rede, caberá à Contratada indicar e comprovar, através de testes e relatórios técnicos específicos, que se trata de responsabilidade da unidade.</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.18. Disponibilidade do Serviço</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 xml:space="preserve">.18.1. A disponibilidade do serviço referente às </w:t>
      </w:r>
      <w:proofErr w:type="spellStart"/>
      <w:r w:rsidRPr="00D607BD">
        <w:rPr>
          <w:rFonts w:ascii="Arial" w:hAnsi="Arial" w:cs="Arial"/>
          <w:sz w:val="16"/>
          <w:szCs w:val="16"/>
        </w:rPr>
        <w:t>VSATs</w:t>
      </w:r>
      <w:proofErr w:type="spellEnd"/>
      <w:r w:rsidRPr="00D607BD">
        <w:rPr>
          <w:rFonts w:ascii="Arial" w:hAnsi="Arial" w:cs="Arial"/>
          <w:sz w:val="16"/>
          <w:szCs w:val="16"/>
        </w:rPr>
        <w:t xml:space="preserve"> deverá ser de 99,5% do total de horas mensais.</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.18.2. Os recursos compartilhados de transmissão e recepção de sinais da estação concentradora (HUB) das redes envolvidas deverão apresentar disponibilidade igual ou superior a 99,8%.</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 xml:space="preserve">.18.3. Para o cálculo da disponibilidade, deverão ser considerados todos os incidentes de interrupção da interconexão entre as interfaces </w:t>
      </w:r>
      <w:proofErr w:type="spellStart"/>
      <w:r w:rsidRPr="00D607BD">
        <w:rPr>
          <w:rFonts w:ascii="Arial" w:hAnsi="Arial" w:cs="Arial"/>
          <w:sz w:val="16"/>
          <w:szCs w:val="16"/>
        </w:rPr>
        <w:t>LANs</w:t>
      </w:r>
      <w:proofErr w:type="spellEnd"/>
      <w:r w:rsidRPr="00D607BD">
        <w:rPr>
          <w:rFonts w:ascii="Arial" w:hAnsi="Arial" w:cs="Arial"/>
          <w:sz w:val="16"/>
          <w:szCs w:val="16"/>
        </w:rPr>
        <w:t xml:space="preserve"> dos componentes de origem e destino, desde a zero hora do primeiro dia do mês até às vinte e quatro horas do último dia do mês medido, sendo expressa em porcentagem através da seguinte fórmula:</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Disponibilidade (%) = [((24x60</w:t>
      </w:r>
      <w:proofErr w:type="gramStart"/>
      <w:r w:rsidRPr="00D607BD">
        <w:rPr>
          <w:rFonts w:ascii="Arial" w:hAnsi="Arial" w:cs="Arial"/>
          <w:sz w:val="16"/>
          <w:szCs w:val="16"/>
        </w:rPr>
        <w:t>xN)-</w:t>
      </w:r>
      <w:proofErr w:type="gramEnd"/>
      <w:r w:rsidRPr="00D607BD">
        <w:rPr>
          <w:rFonts w:ascii="Arial" w:hAnsi="Arial" w:cs="Arial"/>
          <w:sz w:val="16"/>
          <w:szCs w:val="16"/>
        </w:rPr>
        <w:t>F) / (24x60xN)] * 100</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Em que:</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N = número de dias no mês comercial da indisponibilidade;</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F = tempo total expresso em minutos relativo a incidentes que provocaram a interrupção da interconexão, compreendendo a Unidade de origem, Backbone e Unidade de destino, no mês, afetos à responsabilidade da Contratada.</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.18.4. Para o cálculo da disponibilidade do Cliente Satélite deverá ser considerada operação no período 24x7.</w:t>
      </w:r>
    </w:p>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Pr="00D607BD">
        <w:rPr>
          <w:rFonts w:ascii="Arial" w:hAnsi="Arial" w:cs="Arial"/>
          <w:sz w:val="16"/>
          <w:szCs w:val="16"/>
        </w:rPr>
        <w:t>.18.5. Quando o período de indisponibilidade do serviço for superior ao determinado para VSAT e HUB, será aplicada multa sobre o valor mensal do acesso, conforme os critérios descritos na Tabela 5.</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0"/>
        <w:gridCol w:w="1443"/>
        <w:gridCol w:w="9054"/>
      </w:tblGrid>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ID</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Intervalos (*)</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 de multa sobre o valor referente serviço mensal de suporte, manutenção e operação para cada unidade remota fixa ativa seja Tipo I, II ou III</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lastRenderedPageBreak/>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Até 20%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10%</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proofErr w:type="gramStart"/>
            <w:r w:rsidRPr="00D607BD">
              <w:rPr>
                <w:rFonts w:ascii="Arial" w:hAnsi="Arial" w:cs="Arial"/>
                <w:sz w:val="16"/>
                <w:szCs w:val="16"/>
              </w:rPr>
              <w:t>de</w:t>
            </w:r>
            <w:proofErr w:type="gramEnd"/>
            <w:r w:rsidRPr="00D607BD">
              <w:rPr>
                <w:rFonts w:ascii="Arial" w:hAnsi="Arial" w:cs="Arial"/>
                <w:sz w:val="16"/>
                <w:szCs w:val="16"/>
              </w:rPr>
              <w:t xml:space="preserve"> 20,01 até 50%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20%</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Acima de 50%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30%</w:t>
            </w:r>
          </w:p>
        </w:tc>
      </w:tr>
    </w:tbl>
    <w:p w:rsidR="00D607BD" w:rsidRPr="00D607BD" w:rsidRDefault="00D607BD" w:rsidP="00D607BD">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Tabela 2– Critérios de aplicação de multa por indisponibilidade excedida por acesso no mês</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 Percentual excedido sobre o Tempo de Indisponibilidade representado (mês)</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.19. Gerenciamento de Configuração</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.19.1. Para fins de acompanhamento do SLA, a Contratada deverá atender os requisitos do Gerenciamento de Configuração a seguir:</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.19.2. Solicitações de Ativação e Mudança de Endereços</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.19.3. O prazo para atendimento a uma Solicitação de Ativação e de Mudança de Endereços será calculado a partir do momento do recebimento da solicitação pela Contratada por meio do Portal da Rede IP ou outro instrumento definido pela SEDUC RO e terminará quando houver seu Aceite pela Unidade.</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 xml:space="preserve">.19.4. O atendimento, pela Contratada, às Solicitações de novas Ativações e de mudança de endereços nas Unidades deverá ser realizado no prazo máximo de 30 (trinta) dias corridos, </w:t>
      </w:r>
      <w:proofErr w:type="spellStart"/>
      <w:r w:rsidR="00D607BD" w:rsidRPr="00D607BD">
        <w:rPr>
          <w:rFonts w:ascii="Arial" w:hAnsi="Arial" w:cs="Arial"/>
          <w:sz w:val="16"/>
          <w:szCs w:val="16"/>
        </w:rPr>
        <w:t>independente</w:t>
      </w:r>
      <w:proofErr w:type="spellEnd"/>
      <w:r w:rsidR="00D607BD" w:rsidRPr="00D607BD">
        <w:rPr>
          <w:rFonts w:ascii="Arial" w:hAnsi="Arial" w:cs="Arial"/>
          <w:sz w:val="16"/>
          <w:szCs w:val="16"/>
        </w:rPr>
        <w:t xml:space="preserve"> da localização, dentro do Estado de Rondônia.</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.19.5. Quando for excedido o prazo máximo, para ativação ou alteração de endereço do acesso, será aplicada multa por atraso, calculada como percentual do valor mensal do acesso, conforme tabela 6.</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0"/>
        <w:gridCol w:w="2440"/>
        <w:gridCol w:w="3953"/>
      </w:tblGrid>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ID</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Intervalos (em dias excedidos)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 de multa sobre o valor mensal do acesso afetado</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 01 a 30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5%</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 31 a 60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10%</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Acima de 60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20% ao mês</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p>
        </w:tc>
      </w:tr>
    </w:tbl>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Tabela 3 - Critério de aplicação de multa referente ao prazo excedido por acesso no mês</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.19.6. A aplicação das multas, considerando os percentuais expostos na tabela 6, deverá ocorrer conforme os seguintes critérios:</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.19.7. Caso o acesso seja entregue com atraso de até 30 dias será aplicada multa de 5% (cinco por cento) do valor mensal acesso;</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.19.8. Caso o acesso seja entregue com atraso entre 31 a 60 dias será aplicada multa de 10% (dez por cento) do valor mensal acesso;</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.19.9. Caso o acesso seja entregue com atraso entre 61 e 90 dias será aplicada a multa de 20% (vinte por cento) do valor mensal acesso;</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.19.10. Caso o atraso na entrega do acesso persista o percentual de 20% (vinte por cento) deverá ser aplicado para cada mês de atraso de forma somatória.</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proofErr w:type="spellStart"/>
      <w:r w:rsidRPr="00D607BD">
        <w:rPr>
          <w:rFonts w:ascii="Arial" w:hAnsi="Arial" w:cs="Arial"/>
          <w:sz w:val="16"/>
          <w:szCs w:val="16"/>
        </w:rPr>
        <w:t>Ex</w:t>
      </w:r>
      <w:proofErr w:type="spellEnd"/>
      <w:r w:rsidRPr="00D607BD">
        <w:rPr>
          <w:rFonts w:ascii="Arial" w:hAnsi="Arial" w:cs="Arial"/>
          <w:sz w:val="16"/>
          <w:szCs w:val="16"/>
        </w:rPr>
        <w:t>: Atraso de 180 dias na entrega da acesso:</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a) entre 61 a 90 = 20%</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b) de 91a120 = +20% de 121 a 150 = + 20%</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c) de 151 a 180 = + 20%</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e) Total = 80% sobre o valor mensal do acesso.</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 Solicitação de alteração de configuração</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 xml:space="preserve">.20.1. O atendimento às Solicitações de Alteração da Configuração, no que se refere à mudança na Capacidade da banda de transmissão do Acesso das </w:t>
      </w:r>
      <w:proofErr w:type="spellStart"/>
      <w:r w:rsidR="00D607BD" w:rsidRPr="00D607BD">
        <w:rPr>
          <w:rFonts w:ascii="Arial" w:hAnsi="Arial" w:cs="Arial"/>
          <w:sz w:val="16"/>
          <w:szCs w:val="16"/>
        </w:rPr>
        <w:t>VSATs</w:t>
      </w:r>
      <w:proofErr w:type="spellEnd"/>
      <w:r w:rsidR="00D607BD" w:rsidRPr="00D607BD">
        <w:rPr>
          <w:rFonts w:ascii="Arial" w:hAnsi="Arial" w:cs="Arial"/>
          <w:sz w:val="16"/>
          <w:szCs w:val="16"/>
        </w:rPr>
        <w:t xml:space="preserve">, deverá ser realizado no prazo máximo de 30 (trinta) dias corridos, </w:t>
      </w:r>
      <w:proofErr w:type="spellStart"/>
      <w:r w:rsidR="00D607BD" w:rsidRPr="00D607BD">
        <w:rPr>
          <w:rFonts w:ascii="Arial" w:hAnsi="Arial" w:cs="Arial"/>
          <w:sz w:val="16"/>
          <w:szCs w:val="16"/>
        </w:rPr>
        <w:t>independente</w:t>
      </w:r>
      <w:proofErr w:type="spellEnd"/>
      <w:r w:rsidR="00D607BD" w:rsidRPr="00D607BD">
        <w:rPr>
          <w:rFonts w:ascii="Arial" w:hAnsi="Arial" w:cs="Arial"/>
          <w:sz w:val="16"/>
          <w:szCs w:val="16"/>
        </w:rPr>
        <w:t xml:space="preserve"> da localização, dentro do Estado de Rondônia. </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 Quando for excedido o prazo máximo para alteração da Capacidade de Acesso previsto no SLA, será aplicada multa por atraso, calculada como percentual do valor mensal do acesso, conforme tabela 7.</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0"/>
        <w:gridCol w:w="1898"/>
        <w:gridCol w:w="2440"/>
        <w:gridCol w:w="3953"/>
      </w:tblGrid>
      <w:tr w:rsidR="00D607BD" w:rsidRPr="00D607BD" w:rsidTr="0048163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Prazo para alteração da capacidade de acesso (por acesso)</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ID</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Tipo de Alteração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Intervalos (em dias excedidos)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 de multa sobre o valor mensal do acesso afetado</w:t>
            </w:r>
          </w:p>
        </w:tc>
      </w:tr>
      <w:tr w:rsidR="00D607BD" w:rsidRPr="00D607BD" w:rsidTr="0048163A">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Padrão de acesso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 01 a 30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5%</w:t>
            </w:r>
          </w:p>
        </w:tc>
      </w:tr>
      <w:tr w:rsidR="00D607BD" w:rsidRPr="00D607BD" w:rsidTr="0048163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 31 a 60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10%</w:t>
            </w:r>
          </w:p>
        </w:tc>
      </w:tr>
      <w:tr w:rsidR="00D607BD" w:rsidRPr="00D607BD" w:rsidTr="0048163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Acima de 60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20% ao mês</w:t>
            </w:r>
          </w:p>
        </w:tc>
      </w:tr>
      <w:tr w:rsidR="00D607BD" w:rsidRPr="00D607BD" w:rsidTr="0048163A">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Capacidade de acesso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 01 a 30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5%</w:t>
            </w:r>
          </w:p>
        </w:tc>
      </w:tr>
      <w:tr w:rsidR="00D607BD" w:rsidRPr="00D607BD" w:rsidTr="0048163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 31 a 60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10%</w:t>
            </w:r>
          </w:p>
        </w:tc>
      </w:tr>
      <w:tr w:rsidR="00D607BD" w:rsidRPr="00D607BD" w:rsidTr="0048163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Acima de 60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20% ao mês</w:t>
            </w:r>
          </w:p>
        </w:tc>
      </w:tr>
    </w:tbl>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lastRenderedPageBreak/>
        <w:t>Tabela 4 - Critérios de aplicação de multa referente ao prazo excedido por acesso no mês</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.20.3. A aplicação das multas, considerando os percentuais expostos na tabela 7, referente à alteração do Padrão de Acesso ou Capacidade de Acesso, deverá ocorrer conforme os seguintes critérios:</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.20.4. Caso o atraso seja de até 30 dias será aplicada multa de 5% (cinco por cento) do valor mensal acesso;</w:t>
      </w:r>
    </w:p>
    <w:p w:rsidR="00D96C95"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.20.5. Caso o atraso varie entre 31 a 60 dias será aplicada multa de 10% (dez por cento) do valor mensal acesso;</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.20.6. Caso o atraso varie entre 61 e 90 dias será aplicada a multa de 20% (vinte por cento) do valor mensal acesso;</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.20.7. Caso o atraso persista, o percentual de 20% (vinte por cento) deverá ser aplicado para cada mês de atraso de forma somatória.</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proofErr w:type="spellStart"/>
      <w:r w:rsidRPr="00D607BD">
        <w:rPr>
          <w:rFonts w:ascii="Arial" w:hAnsi="Arial" w:cs="Arial"/>
          <w:sz w:val="16"/>
          <w:szCs w:val="16"/>
        </w:rPr>
        <w:t>Ex</w:t>
      </w:r>
      <w:proofErr w:type="spellEnd"/>
      <w:r w:rsidRPr="00D607BD">
        <w:rPr>
          <w:rFonts w:ascii="Arial" w:hAnsi="Arial" w:cs="Arial"/>
          <w:sz w:val="16"/>
          <w:szCs w:val="16"/>
        </w:rPr>
        <w:t>: Atraso de 180 dias na entrega da acesso:</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a) entre 61 a 90 = 20%</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b) de 91 a 120 = + 20%</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c) de 121 a 150 = + 20%</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d) de 151 a 180 = + 20%</w:t>
      </w:r>
    </w:p>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e) Total = 80% sobre o valor mensal do acesso.</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.20.8. O atendimento às Solicitações de Alteração da Configuração, no que se refere à mudança de localização física do CPE (dentro do mesmo prédio) das Unidades, pela Contratada, deverá ser realizado no prazo máximo de 10 (dez) dias.</w:t>
      </w:r>
    </w:p>
    <w:p w:rsidR="00D96C95"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.20.9. Quando for excedido o prazo máximo para mudança de localização física do CPE (dentro do mesmo prédio) d</w:t>
      </w:r>
      <w:r>
        <w:rPr>
          <w:rFonts w:ascii="Arial" w:hAnsi="Arial" w:cs="Arial"/>
          <w:sz w:val="16"/>
          <w:szCs w:val="16"/>
        </w:rPr>
        <w:t xml:space="preserve">as Unidades, conforme subitem </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9.21.8.</w:t>
      </w:r>
      <w:r w:rsidR="00D607BD" w:rsidRPr="00D607BD">
        <w:rPr>
          <w:rFonts w:ascii="Arial" w:hAnsi="Arial" w:cs="Arial"/>
          <w:sz w:val="16"/>
          <w:szCs w:val="16"/>
        </w:rPr>
        <w:t xml:space="preserve"> </w:t>
      </w:r>
      <w:r w:rsidRPr="00D607BD">
        <w:rPr>
          <w:rFonts w:ascii="Arial" w:hAnsi="Arial" w:cs="Arial"/>
          <w:sz w:val="16"/>
          <w:szCs w:val="16"/>
        </w:rPr>
        <w:t>Será</w:t>
      </w:r>
      <w:r w:rsidR="00D607BD" w:rsidRPr="00D607BD">
        <w:rPr>
          <w:rFonts w:ascii="Arial" w:hAnsi="Arial" w:cs="Arial"/>
          <w:sz w:val="16"/>
          <w:szCs w:val="16"/>
        </w:rPr>
        <w:t xml:space="preserve"> aplicada multa por atraso, calculada como percentual do valor mensal do acesso, conforme tabela 8.</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0"/>
        <w:gridCol w:w="2440"/>
        <w:gridCol w:w="3953"/>
      </w:tblGrid>
      <w:tr w:rsidR="00D607BD" w:rsidRPr="00D607BD" w:rsidTr="0048163A">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Prazo para mudança de localização física do CPE</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ID</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Intervalos (em dias excedidos)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 de multa sobre o valor mensal do acesso afetado</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 01 a 10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5%</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 11 a 20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10%</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 21 a 30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20%</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Acima de 30</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30% ao mês</w:t>
            </w:r>
          </w:p>
        </w:tc>
      </w:tr>
    </w:tbl>
    <w:p w:rsidR="00D607BD" w:rsidRPr="00D607BD" w:rsidRDefault="00D607BD" w:rsidP="00D96C95">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Tabela 5 - Critérios de aplicação de multa referente ao prazo excedido para mudança de CPE</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.20.10. A aplicação das multas, considerando os percentuais expostos na tabela 8, referente à mudança de localização física do CPE, deverá ocorrer conforme os seguintes critérios:</w:t>
      </w:r>
    </w:p>
    <w:p w:rsidR="00D607BD" w:rsidRPr="00D607BD" w:rsidRDefault="00D96C95" w:rsidP="00D96C95">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.20.11. Caso o atraso varie entre 01 e 10 dias será aplicada multa de 5% (cinco por cento) do valor mensal do acesso;</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.20.12. Caso o atraso varie entre 11 a 20 dias será aplicada multa de 10% (dez por cento) do valor mensal acesso;</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.20.13. Caso o atraso varie entre 21 e 30 dias será aplicada a multa de 20% (vinte por cento) do valor mensal acesso;</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.20.14. Caso o atraso seja superior a 30 dias será aplicada a multa de 30% (trinta por cento) do valor mensal acesso.</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.20.15. Caso o atraso persista, o percentual de 30% (trinta por cento) deverá ser aplicado para cada mês de atraso de forma somatória.</w:t>
      </w:r>
    </w:p>
    <w:p w:rsidR="00D607BD" w:rsidRPr="00D607BD" w:rsidRDefault="00D607BD" w:rsidP="00B51BD1">
      <w:pPr>
        <w:pStyle w:val="textojustificado"/>
        <w:spacing w:before="120" w:beforeAutospacing="0" w:after="120" w:afterAutospacing="0"/>
        <w:ind w:right="120"/>
        <w:jc w:val="both"/>
        <w:rPr>
          <w:rFonts w:ascii="Arial" w:hAnsi="Arial" w:cs="Arial"/>
          <w:sz w:val="16"/>
          <w:szCs w:val="16"/>
        </w:rPr>
      </w:pPr>
      <w:proofErr w:type="spellStart"/>
      <w:r w:rsidRPr="00D607BD">
        <w:rPr>
          <w:rFonts w:ascii="Arial" w:hAnsi="Arial" w:cs="Arial"/>
          <w:sz w:val="16"/>
          <w:szCs w:val="16"/>
        </w:rPr>
        <w:t>Ex</w:t>
      </w:r>
      <w:proofErr w:type="spellEnd"/>
      <w:r w:rsidRPr="00D607BD">
        <w:rPr>
          <w:rFonts w:ascii="Arial" w:hAnsi="Arial" w:cs="Arial"/>
          <w:sz w:val="16"/>
          <w:szCs w:val="16"/>
        </w:rPr>
        <w:t>: Atraso de 120 dias na entrega da acesso:</w:t>
      </w:r>
    </w:p>
    <w:p w:rsidR="00D607BD" w:rsidRPr="00D607BD" w:rsidRDefault="00D607BD" w:rsidP="00B51BD1">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a) entre 31 a 60 = 30%</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b</w:t>
      </w:r>
      <w:r w:rsidR="00D607BD" w:rsidRPr="00D607BD">
        <w:rPr>
          <w:rFonts w:ascii="Arial" w:hAnsi="Arial" w:cs="Arial"/>
          <w:sz w:val="16"/>
          <w:szCs w:val="16"/>
        </w:rPr>
        <w:t>) de 61 a 90= + 30%</w:t>
      </w:r>
    </w:p>
    <w:p w:rsidR="00D607BD" w:rsidRPr="00D607BD" w:rsidRDefault="00D607BD" w:rsidP="00B51BD1">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c) de 91 a 120 = + 30%</w:t>
      </w:r>
    </w:p>
    <w:p w:rsidR="00D607BD" w:rsidRPr="00D607BD" w:rsidRDefault="00D607BD" w:rsidP="00B51BD1">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d) Total = 90% sobre o valor mensal do acesso.</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.20.28. Parágrafo único: considera-se como valor mensal do contrato a soma dos valores referentes aos acessos em operação em cada lote, na ocorrência do fato gerador das referidas multas.</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.20.29. Gerenciamento e Requisitos de Segurança de Rede</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.20.30. Para fins de proteção da infraestrutura, que atenderá a Rede Satélite a Contratada deverá:</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.20.31. Implementar a devida proteção na Rede Satélite, o que inclui todas as Unidades e em sua Central, se for o caso, conforme especificado neste Termo de Referência, garantindo que os recursos alocados para atendimento aos serviços de rede ofertado seja de uso exclusivo da SEDUC RO, garantindo a privacidade das informações, quando trafegadas em qualquer ponto dessa rede, visando evitar o acesso a essas informações por pessoas não autorizadas;</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.20.32. Analisar relatórios de tráfego e conteúdo ligados à configuração de ataques e efetuar bloqueios e ajustes de regras e tráfego quando necessários;</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.20.33. Manter sempre atualizadas as versões de todos os softwares ligados à rede e configurados da melhor</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 xml:space="preserve">.20.16. A Solicitação de Inserção, Alteração, Bloqueio ou Desbloqueio de Segurança se refere a um pedido emergencial feito à Contratada para a configuração de bloqueio ou desbloqueio de um determinado endereço IP e/ou porta (TCP/UDP) e protocolo, via lista de acesso (ACL) aplicadas nos </w:t>
      </w:r>
      <w:proofErr w:type="spellStart"/>
      <w:r w:rsidR="00D607BD" w:rsidRPr="00D607BD">
        <w:rPr>
          <w:rFonts w:ascii="Arial" w:hAnsi="Arial" w:cs="Arial"/>
          <w:sz w:val="16"/>
          <w:szCs w:val="16"/>
        </w:rPr>
        <w:t>CPEs</w:t>
      </w:r>
      <w:proofErr w:type="spellEnd"/>
      <w:r w:rsidR="00D607BD" w:rsidRPr="00D607BD">
        <w:rPr>
          <w:rFonts w:ascii="Arial" w:hAnsi="Arial" w:cs="Arial"/>
          <w:sz w:val="16"/>
          <w:szCs w:val="16"/>
        </w:rPr>
        <w:t xml:space="preserve"> ou nos roteadores centrais instalados na Contratada. Os detalhes do bloqueio e desbloqueio estarão definidos no Acordo Operacional.</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.20.17. A Contratada deverá proceder a inserção, alteração, bloqueio ou ao desbloqueio de segurança nos roteadores centrais instalados na SEDUC RO e suas respectivas unidades em, no máximo, 15 (quinze) minutos a partir de sua solicitação no Portal da Rede IP ou na ferramenta de gestão de disponibilizada ou por e-mail enviado pelo NOC à Contratada.</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.20.18. A Contratada deverá proceder a inserção, alteração, bloqueio ou ao desbloqueio de segurança nos CPE ́s em, no máximo, 04 (quatro) horas partir de sua solicitação no Portal da Rede IP ou na ferramenta de gestão de TIC da SEDUC RO ou por e-mail enviado pela unidade à Contratada.</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lastRenderedPageBreak/>
        <w:t>9</w:t>
      </w:r>
      <w:r w:rsidR="00D607BD" w:rsidRPr="00D607BD">
        <w:rPr>
          <w:rFonts w:ascii="Arial" w:hAnsi="Arial" w:cs="Arial"/>
          <w:sz w:val="16"/>
          <w:szCs w:val="16"/>
        </w:rPr>
        <w:t>.20.19. Quando for excedido o prazo máximo para bloqueio ou desbloqueio de Segurança previsto no SLA, constante nos subitens 15.21.17 e 15.21.18, será aplicada multa por atraso de 5% (cinco) por cento do valor mensal do acesso afetado.</w:t>
      </w:r>
    </w:p>
    <w:p w:rsidR="00B51BD1"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.20.20. A Contratada deverá proceder às demais Solicitações de Alteração da Configuração de Acessos em, no máximo, 1 (um) dia útil a partir de sua solicitação no portal da Rede IP ou por e-mail enviado pela unidade à Contratada. A capacidade operacional de atendimento da Contratada será tratada no Acordo Operacional.</w:t>
      </w:r>
    </w:p>
    <w:p w:rsidR="00B51BD1"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.20.21. Quando for excedido o prazo máximo para as demais Solicitações de Alteração da Configuração de Acessos, previsto no SLA, constante no subitem 15.21.20, será aplicada multa por atraso de 5% (cinco por cento) sobre o valor mensal do acesso.</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.20.22. Gerenciamento de Cobrança</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.20.23. Para fins de acompanhamento do SLA, a Contratada deverá atender os seguintes requisitos do Gerenciamento de Cobrança:</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.20.24. A Contratada deverá usar o critério de agrupamento de contas para os acessos dos órgãos/entidades integrantes da Rede.</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.20.25. Após o cruzamento das bases de faturamento da SEDUC RO e da Contratada, será admitida, no máximo, uma fatura com erro por mês.</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.20.26. Quando for excedido o número máximo de faturas com erros será aplicada a multa de 0,1 (um décimo por cento sobre o valor mensal do contrato).</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.20.27. Os erros nas contas/faturas originados por motivo de truncamento e aproximações matemáticas, após análise da SEDUC RO, serão desconsiderados.</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sidRPr="00D607BD">
        <w:rPr>
          <w:rFonts w:ascii="Arial" w:hAnsi="Arial" w:cs="Arial"/>
          <w:sz w:val="16"/>
          <w:szCs w:val="16"/>
        </w:rPr>
        <w:t>Forma</w:t>
      </w:r>
      <w:r w:rsidR="00D607BD" w:rsidRPr="00D607BD">
        <w:rPr>
          <w:rFonts w:ascii="Arial" w:hAnsi="Arial" w:cs="Arial"/>
          <w:sz w:val="16"/>
          <w:szCs w:val="16"/>
        </w:rPr>
        <w:t>, para evitar problemas ligados à segurança.</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.20.34. Para fins de proteção da infraestrutura de serviço, a Contratada deverá</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 xml:space="preserve">.20.35. Verificar automaticamente as tentativas de acesso não autorizado aos </w:t>
      </w:r>
      <w:proofErr w:type="spellStart"/>
      <w:r w:rsidR="00D607BD" w:rsidRPr="00D607BD">
        <w:rPr>
          <w:rFonts w:ascii="Arial" w:hAnsi="Arial" w:cs="Arial"/>
          <w:sz w:val="16"/>
          <w:szCs w:val="16"/>
        </w:rPr>
        <w:t>CPEs</w:t>
      </w:r>
      <w:proofErr w:type="spellEnd"/>
      <w:r w:rsidR="00D607BD" w:rsidRPr="00D607BD">
        <w:rPr>
          <w:rFonts w:ascii="Arial" w:hAnsi="Arial" w:cs="Arial"/>
          <w:sz w:val="16"/>
          <w:szCs w:val="16"/>
        </w:rPr>
        <w:t xml:space="preserve"> e demais equipamentos que compõem a Rede Satélite;</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.20.36. Detecção de conexões não autorizada à Rede Satélite.</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.20.37. Detecção de tentativa de ataques e invasão à rede;</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.20.38. Detecção de Vírus e de Usuários e ou dispositivos eventualmente não autorizados conectados ou tentando se conectar à rede.</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.20.39. A Contratada deverá monitorar e gerenciar todo o ambiente da Rede e disponibilizar mensalmente relatórios detalhados contendo detalhamento de todos os eventos e ocorrências indicando data e horários dos mesmos. O formato e as condições de envio destes farão parte do Acordo Operacional a ser estabelecido com a Contratada. </w:t>
      </w:r>
    </w:p>
    <w:p w:rsidR="00D607BD" w:rsidRPr="00D607BD" w:rsidRDefault="00B51BD1" w:rsidP="00B51BD1">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9</w:t>
      </w:r>
      <w:r w:rsidR="00D607BD" w:rsidRPr="00D607BD">
        <w:rPr>
          <w:rFonts w:ascii="Arial" w:hAnsi="Arial" w:cs="Arial"/>
          <w:sz w:val="16"/>
          <w:szCs w:val="16"/>
        </w:rPr>
        <w:t>.40. A CONTRATADA deverá prestar suporte técnico em período integral, conforme especificado neste Termo de Referência, com atendimento em língua portuguesa para chamados críticos e ferramenta web para abertura e acompanhamento de todos os chamados em caso de falha nos componentes ou equipamentos bem como também em caso de incidentes de segurança no sistema de responsabilidade da CONTRATADA. Os tempos de atendimento e resolução dos chamados deverão obedecer aos seguintes critérios mínimos: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0"/>
        <w:gridCol w:w="2653"/>
        <w:gridCol w:w="2580"/>
        <w:gridCol w:w="2654"/>
      </w:tblGrid>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ID</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Acordo do Nível de Serviço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Acordo Padrão (mínimo)</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Disponibilidade para abertura de chamado através de ferramenta web</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24/7</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Disponibilidade telefônica para casos Críticos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24/7</w:t>
            </w:r>
          </w:p>
        </w:tc>
      </w:tr>
      <w:tr w:rsidR="00D607BD" w:rsidRPr="00D607BD" w:rsidTr="0048163A">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3</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Casos críticos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Resposta</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Em até 2 horas</w:t>
            </w:r>
          </w:p>
        </w:tc>
      </w:tr>
      <w:tr w:rsidR="00D607BD" w:rsidRPr="00D607BD" w:rsidTr="0048163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Restabelecimento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80% dos casos - em até 24 horas</w:t>
            </w:r>
          </w:p>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20% dos casos - em até 96 horas</w:t>
            </w:r>
          </w:p>
        </w:tc>
      </w:tr>
      <w:tr w:rsidR="00D607BD" w:rsidRPr="00D607BD" w:rsidTr="0048163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Fechamento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Em até 14 dias úteis</w:t>
            </w:r>
          </w:p>
        </w:tc>
      </w:tr>
      <w:tr w:rsidR="00D607BD" w:rsidRPr="00D607BD" w:rsidTr="0048163A">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4</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Casos majoritários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Resposta</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Em até 2 dias úteis</w:t>
            </w:r>
          </w:p>
        </w:tc>
      </w:tr>
      <w:tr w:rsidR="00D607BD" w:rsidRPr="00D607BD" w:rsidTr="0048163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Fechamento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Em até 40 dias úteis</w:t>
            </w:r>
          </w:p>
        </w:tc>
      </w:tr>
      <w:tr w:rsidR="00D607BD" w:rsidRPr="00D607BD" w:rsidTr="0048163A">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5</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Casso minoritários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Resposta</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Em até 5 dias úteis</w:t>
            </w:r>
          </w:p>
        </w:tc>
      </w:tr>
      <w:tr w:rsidR="00D607BD" w:rsidRPr="00D607BD" w:rsidTr="0048163A">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Fechamento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Em até 150 dias úteis</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Consulta</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Fechamento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Melhor esforço</w:t>
            </w:r>
          </w:p>
        </w:tc>
      </w:tr>
    </w:tbl>
    <w:p w:rsidR="00D607BD" w:rsidRPr="00D607BD" w:rsidRDefault="00D607BD" w:rsidP="00D607BD">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0"/>
        <w:gridCol w:w="2114"/>
        <w:gridCol w:w="1984"/>
        <w:gridCol w:w="1276"/>
      </w:tblGrid>
      <w:tr w:rsidR="00D607BD" w:rsidRPr="00D607BD" w:rsidTr="00D607BD">
        <w:trPr>
          <w:tblCellSpacing w:w="0" w:type="dxa"/>
        </w:trPr>
        <w:tc>
          <w:tcPr>
            <w:tcW w:w="5804" w:type="dxa"/>
            <w:gridSpan w:val="4"/>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Latência Média Máxima da Conexão (Por Ponto)</w:t>
            </w:r>
          </w:p>
        </w:tc>
      </w:tr>
      <w:tr w:rsidR="00D607BD" w:rsidRPr="00D607BD" w:rsidTr="00D607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ID</w:t>
            </w:r>
          </w:p>
        </w:tc>
        <w:tc>
          <w:tcPr>
            <w:tcW w:w="2114" w:type="dxa"/>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Nível de Serviço</w:t>
            </w:r>
          </w:p>
        </w:tc>
        <w:tc>
          <w:tcPr>
            <w:tcW w:w="1984" w:type="dxa"/>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Limite</w:t>
            </w:r>
          </w:p>
        </w:tc>
        <w:tc>
          <w:tcPr>
            <w:tcW w:w="1276" w:type="dxa"/>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Sanção</w:t>
            </w:r>
          </w:p>
        </w:tc>
      </w:tr>
      <w:tr w:rsidR="00D607BD" w:rsidRPr="00D607BD" w:rsidTr="00D607B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w:t>
            </w:r>
          </w:p>
        </w:tc>
        <w:tc>
          <w:tcPr>
            <w:tcW w:w="2114" w:type="dxa"/>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Obrigatório</w:t>
            </w:r>
          </w:p>
        </w:tc>
        <w:tc>
          <w:tcPr>
            <w:tcW w:w="1984" w:type="dxa"/>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LMMC &lt;= 800ms</w:t>
            </w:r>
          </w:p>
        </w:tc>
        <w:tc>
          <w:tcPr>
            <w:tcW w:w="1276" w:type="dxa"/>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0%</w:t>
            </w:r>
          </w:p>
        </w:tc>
      </w:tr>
      <w:tr w:rsidR="00D607BD" w:rsidRPr="00D607BD" w:rsidTr="00D607BD">
        <w:trPr>
          <w:tblCellSpacing w:w="0" w:type="dxa"/>
        </w:trPr>
        <w:tc>
          <w:tcPr>
            <w:tcW w:w="4528" w:type="dxa"/>
            <w:gridSpan w:val="3"/>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Periodicidade</w:t>
            </w:r>
          </w:p>
        </w:tc>
        <w:tc>
          <w:tcPr>
            <w:tcW w:w="1276" w:type="dxa"/>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Mensal</w:t>
            </w:r>
          </w:p>
        </w:tc>
      </w:tr>
    </w:tbl>
    <w:p w:rsidR="00B51BD1" w:rsidRPr="00D607BD" w:rsidRDefault="00B51BD1" w:rsidP="00B51BD1">
      <w:pPr>
        <w:pStyle w:val="textojustificado"/>
        <w:spacing w:before="120" w:beforeAutospacing="0" w:after="120" w:afterAutospacing="0"/>
        <w:ind w:right="120"/>
        <w:jc w:val="both"/>
        <w:rPr>
          <w:rFonts w:ascii="Arial" w:hAnsi="Arial" w:cs="Arial"/>
          <w:sz w:val="16"/>
          <w:szCs w:val="16"/>
        </w:rPr>
      </w:pPr>
    </w:p>
    <w:tbl>
      <w:tblPr>
        <w:tblW w:w="42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1"/>
        <w:gridCol w:w="1469"/>
        <w:gridCol w:w="1488"/>
        <w:gridCol w:w="832"/>
      </w:tblGrid>
      <w:tr w:rsidR="00D607BD" w:rsidRPr="00D607BD" w:rsidTr="00B51BD1">
        <w:trPr>
          <w:trHeight w:val="675"/>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Tempo Médio de Resposta (Por Ponto)</w:t>
            </w:r>
          </w:p>
        </w:tc>
      </w:tr>
      <w:tr w:rsidR="00D607BD" w:rsidRPr="00D607BD" w:rsidTr="00B51BD1">
        <w:trPr>
          <w:trHeight w:val="6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lastRenderedPageBreak/>
              <w:t>ID</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Nível de Serviço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Limite</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Sanção</w:t>
            </w:r>
          </w:p>
        </w:tc>
      </w:tr>
      <w:tr w:rsidR="00D607BD" w:rsidRPr="00D607BD" w:rsidTr="00B51BD1">
        <w:trPr>
          <w:trHeight w:val="64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Desejável</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TMR &lt;= 2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0%</w:t>
            </w:r>
          </w:p>
        </w:tc>
      </w:tr>
      <w:tr w:rsidR="00D607BD" w:rsidRPr="00D607BD" w:rsidTr="00B51BD1">
        <w:trPr>
          <w:trHeight w:val="6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Aceitável</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TMR &lt;= 4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0%</w:t>
            </w:r>
          </w:p>
        </w:tc>
      </w:tr>
      <w:tr w:rsidR="00D607BD" w:rsidRPr="00D607BD" w:rsidTr="00B51BD1">
        <w:trPr>
          <w:trHeight w:val="64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Não aceitável</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TMR &gt; 4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5%</w:t>
            </w:r>
          </w:p>
        </w:tc>
      </w:tr>
      <w:tr w:rsidR="00D607BD" w:rsidRPr="00D607BD" w:rsidTr="00B51BD1">
        <w:trPr>
          <w:trHeight w:val="660"/>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Periodicidade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Mensal</w:t>
            </w:r>
          </w:p>
        </w:tc>
      </w:tr>
    </w:tbl>
    <w:p w:rsidR="00D607BD" w:rsidRPr="00D607BD" w:rsidRDefault="00D607BD" w:rsidP="00D607BD">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0"/>
        <w:gridCol w:w="1435"/>
        <w:gridCol w:w="1533"/>
        <w:gridCol w:w="813"/>
      </w:tblGrid>
      <w:tr w:rsidR="00D607BD" w:rsidRPr="00D607BD" w:rsidTr="0048163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Tempo Médio de Solução (Por Ponto)</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ID</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Nível de Serviço</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Limite</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Sanção</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Desejável</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TMS &lt;= 24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0%</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Aceitável</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TMS &lt;= 48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0%</w:t>
            </w:r>
          </w:p>
        </w:tc>
      </w:tr>
      <w:tr w:rsidR="00D607BD" w:rsidRPr="00D607BD" w:rsidTr="004816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Não aceitável</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TMS &gt; 48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10%</w:t>
            </w:r>
          </w:p>
        </w:tc>
      </w:tr>
      <w:tr w:rsidR="00D607BD" w:rsidRPr="00D607BD" w:rsidTr="0048163A">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Periodicidade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D607BD" w:rsidRPr="00D607BD" w:rsidRDefault="00D607BD" w:rsidP="0048163A">
            <w:pPr>
              <w:pStyle w:val="textojustificado"/>
              <w:spacing w:before="120" w:beforeAutospacing="0" w:after="120" w:afterAutospacing="0"/>
              <w:ind w:left="120" w:right="120"/>
              <w:jc w:val="both"/>
              <w:rPr>
                <w:rFonts w:ascii="Arial" w:hAnsi="Arial" w:cs="Arial"/>
                <w:sz w:val="16"/>
                <w:szCs w:val="16"/>
              </w:rPr>
            </w:pPr>
            <w:r w:rsidRPr="00D607BD">
              <w:rPr>
                <w:rFonts w:ascii="Arial" w:hAnsi="Arial" w:cs="Arial"/>
                <w:sz w:val="16"/>
                <w:szCs w:val="16"/>
              </w:rPr>
              <w:t>Mensal</w:t>
            </w:r>
          </w:p>
        </w:tc>
      </w:tr>
    </w:tbl>
    <w:p w:rsidR="00B51BD1" w:rsidRDefault="00B51BD1" w:rsidP="00D607BD">
      <w:pPr>
        <w:suppressAutoHyphens/>
        <w:spacing w:line="100" w:lineRule="atLeast"/>
        <w:ind w:right="47"/>
        <w:jc w:val="both"/>
        <w:rPr>
          <w:rFonts w:ascii="Arial" w:hAnsi="Arial" w:cs="Arial"/>
          <w:sz w:val="16"/>
          <w:szCs w:val="16"/>
        </w:rPr>
      </w:pPr>
    </w:p>
    <w:p w:rsidR="00D607BD" w:rsidRDefault="00B51BD1" w:rsidP="00D607BD">
      <w:pPr>
        <w:suppressAutoHyphens/>
        <w:spacing w:line="100" w:lineRule="atLeast"/>
        <w:ind w:right="47"/>
        <w:jc w:val="both"/>
        <w:rPr>
          <w:sz w:val="22"/>
          <w:szCs w:val="22"/>
        </w:rPr>
      </w:pPr>
      <w:r>
        <w:rPr>
          <w:rFonts w:ascii="Arial" w:hAnsi="Arial" w:cs="Arial"/>
          <w:sz w:val="16"/>
          <w:szCs w:val="16"/>
        </w:rPr>
        <w:t>9</w:t>
      </w:r>
      <w:r w:rsidR="00D607BD" w:rsidRPr="00D607BD">
        <w:rPr>
          <w:rFonts w:ascii="Arial" w:hAnsi="Arial" w:cs="Arial"/>
          <w:sz w:val="16"/>
          <w:szCs w:val="16"/>
        </w:rPr>
        <w:t>.20.41. Todas as ocorrências serão registradas pelo CONTRATANTE, que notificará a CONTRATADA, atribuindo prazos para a resolução dos itens e eventuais penalizações a serem impostas à CONTRATADA</w:t>
      </w:r>
      <w:r w:rsidR="00D607BD" w:rsidRPr="00B739AB">
        <w:rPr>
          <w:sz w:val="22"/>
          <w:szCs w:val="22"/>
        </w:rPr>
        <w:t>.</w:t>
      </w:r>
    </w:p>
    <w:p w:rsidR="00D607BD" w:rsidRDefault="00D607BD" w:rsidP="00D607BD">
      <w:pPr>
        <w:suppressAutoHyphens/>
        <w:spacing w:line="100" w:lineRule="atLeast"/>
        <w:ind w:right="47"/>
        <w:jc w:val="both"/>
        <w:rPr>
          <w:sz w:val="22"/>
          <w:szCs w:val="22"/>
        </w:rPr>
      </w:pPr>
    </w:p>
    <w:p w:rsidR="009D2314" w:rsidRPr="00263325" w:rsidRDefault="00CC63C7" w:rsidP="00D607BD">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As aquisições ou contratações adicionais não poderão exceder, por órgão ou entidade, a </w:t>
      </w:r>
      <w:r w:rsidR="004E08A8">
        <w:rPr>
          <w:rFonts w:ascii="Arial" w:hAnsi="Arial" w:cs="Arial"/>
          <w:color w:val="000000"/>
          <w:sz w:val="16"/>
          <w:szCs w:val="16"/>
        </w:rPr>
        <w:t>5</w:t>
      </w:r>
      <w:r w:rsidR="00334F76" w:rsidRPr="00263325">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w:t>
      </w:r>
      <w:r w:rsidR="004E08A8">
        <w:rPr>
          <w:rFonts w:ascii="Arial" w:eastAsia="Times New Roman" w:hAnsi="Arial" w:cs="Arial"/>
          <w:kern w:val="0"/>
          <w:sz w:val="16"/>
          <w:szCs w:val="16"/>
          <w:lang w:eastAsia="pt-BR" w:bidi="ar-SA"/>
        </w:rPr>
        <w:t>dobr</w:t>
      </w:r>
      <w:r w:rsidR="00334F76" w:rsidRPr="00263325">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lastRenderedPageBreak/>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646FFB" w:rsidRDefault="00C30F67" w:rsidP="009D2314">
      <w:pPr>
        <w:jc w:val="both"/>
        <w:rPr>
          <w:rFonts w:ascii="Arial" w:hAnsi="Arial" w:cs="Arial"/>
          <w:b/>
          <w:bCs/>
          <w:sz w:val="16"/>
          <w:szCs w:val="16"/>
        </w:rPr>
      </w:pPr>
      <w:r>
        <w:rPr>
          <w:rStyle w:val="Forte"/>
          <w:rFonts w:ascii="Arial" w:eastAsiaTheme="majorEastAsia" w:hAnsi="Arial" w:cs="Arial"/>
          <w:color w:val="000000"/>
          <w:sz w:val="16"/>
          <w:szCs w:val="16"/>
        </w:rPr>
        <w:t>SEDUC</w:t>
      </w:r>
      <w:r w:rsidR="00904C85" w:rsidRPr="00904C85">
        <w:rPr>
          <w:rStyle w:val="Forte"/>
          <w:rFonts w:ascii="Arial" w:eastAsiaTheme="majorEastAsia" w:hAnsi="Arial" w:cs="Arial"/>
          <w:b w:val="0"/>
          <w:color w:val="000000"/>
          <w:sz w:val="16"/>
          <w:szCs w:val="16"/>
        </w:rPr>
        <w:t xml:space="preserve"> </w:t>
      </w:r>
      <w:r w:rsidR="001C7375">
        <w:rPr>
          <w:rStyle w:val="Forte"/>
          <w:rFonts w:ascii="Arial" w:eastAsiaTheme="majorEastAsia" w:hAnsi="Arial" w:cs="Arial"/>
          <w:b w:val="0"/>
          <w:color w:val="000000"/>
          <w:sz w:val="16"/>
          <w:szCs w:val="16"/>
        </w:rPr>
        <w:t>–</w:t>
      </w:r>
      <w:r w:rsidR="00904C85" w:rsidRPr="00904C85">
        <w:rPr>
          <w:rStyle w:val="Forte"/>
          <w:rFonts w:ascii="Arial" w:eastAsiaTheme="majorEastAsia" w:hAnsi="Arial" w:cs="Arial"/>
          <w:b w:val="0"/>
          <w:color w:val="000000"/>
          <w:sz w:val="16"/>
          <w:szCs w:val="16"/>
        </w:rPr>
        <w:t xml:space="preserve"> </w:t>
      </w:r>
      <w:r w:rsidR="001C7375">
        <w:rPr>
          <w:rStyle w:val="Forte"/>
          <w:rFonts w:ascii="Arial" w:eastAsiaTheme="majorEastAsia" w:hAnsi="Arial" w:cs="Arial"/>
          <w:b w:val="0"/>
          <w:color w:val="000000"/>
          <w:sz w:val="16"/>
          <w:szCs w:val="16"/>
        </w:rPr>
        <w:t xml:space="preserve">Secretaria de Estado da </w:t>
      </w:r>
      <w:r>
        <w:rPr>
          <w:rStyle w:val="Forte"/>
          <w:rFonts w:ascii="Arial" w:eastAsiaTheme="majorEastAsia" w:hAnsi="Arial" w:cs="Arial"/>
          <w:b w:val="0"/>
          <w:color w:val="000000"/>
          <w:sz w:val="16"/>
          <w:szCs w:val="16"/>
        </w:rPr>
        <w:t>Educação</w:t>
      </w:r>
      <w:r w:rsidR="00904C85" w:rsidRPr="00904C85">
        <w:rPr>
          <w:rStyle w:val="Forte"/>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322BF9"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w:t>
      </w:r>
      <w:r w:rsidR="009A4D38">
        <w:rPr>
          <w:rFonts w:ascii="Arial" w:hAnsi="Arial" w:cs="Arial"/>
          <w:b/>
          <w:bCs/>
          <w:color w:val="000000"/>
          <w:sz w:val="16"/>
          <w:szCs w:val="16"/>
        </w:rPr>
        <w:t>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CC38DA"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943" w:rsidRDefault="00AF4943">
      <w:r>
        <w:separator/>
      </w:r>
    </w:p>
  </w:endnote>
  <w:endnote w:type="continuationSeparator" w:id="0">
    <w:p w:rsidR="00AF4943" w:rsidRDefault="00AF4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943" w:rsidRDefault="00AF4943">
      <w:r>
        <w:separator/>
      </w:r>
    </w:p>
  </w:footnote>
  <w:footnote w:type="continuationSeparator" w:id="0">
    <w:p w:rsidR="00AF4943" w:rsidRDefault="00AF4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943" w:rsidRDefault="00AF494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1147"/>
    <w:rsid w:val="00004918"/>
    <w:rsid w:val="000129D2"/>
    <w:rsid w:val="000139D3"/>
    <w:rsid w:val="0001507D"/>
    <w:rsid w:val="000159AA"/>
    <w:rsid w:val="00021611"/>
    <w:rsid w:val="000233CF"/>
    <w:rsid w:val="0002491F"/>
    <w:rsid w:val="000253F7"/>
    <w:rsid w:val="00033E39"/>
    <w:rsid w:val="00033FC6"/>
    <w:rsid w:val="00040004"/>
    <w:rsid w:val="000414F8"/>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01C"/>
    <w:rsid w:val="000D292A"/>
    <w:rsid w:val="000D648A"/>
    <w:rsid w:val="000D6832"/>
    <w:rsid w:val="000E1460"/>
    <w:rsid w:val="000E1818"/>
    <w:rsid w:val="000E6330"/>
    <w:rsid w:val="000F33B1"/>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63E4"/>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38EF"/>
    <w:rsid w:val="00315C64"/>
    <w:rsid w:val="00315FEB"/>
    <w:rsid w:val="00320D64"/>
    <w:rsid w:val="00321F96"/>
    <w:rsid w:val="0032253C"/>
    <w:rsid w:val="00322BF9"/>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C7572"/>
    <w:rsid w:val="004D097B"/>
    <w:rsid w:val="004D3087"/>
    <w:rsid w:val="004D3DE4"/>
    <w:rsid w:val="004D4485"/>
    <w:rsid w:val="004D4FEA"/>
    <w:rsid w:val="004E08A8"/>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28CF"/>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B4E"/>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3FC1"/>
    <w:rsid w:val="0064512C"/>
    <w:rsid w:val="00646FFB"/>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A89"/>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49D"/>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4D38"/>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58C6"/>
    <w:rsid w:val="00AA4657"/>
    <w:rsid w:val="00AA5CD4"/>
    <w:rsid w:val="00AA6A17"/>
    <w:rsid w:val="00AA7C4D"/>
    <w:rsid w:val="00AB0591"/>
    <w:rsid w:val="00AB18A7"/>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4943"/>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1BD1"/>
    <w:rsid w:val="00B52C25"/>
    <w:rsid w:val="00B52D92"/>
    <w:rsid w:val="00B62C75"/>
    <w:rsid w:val="00B663F7"/>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95D11"/>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0F67"/>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38DA"/>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07BD"/>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96C95"/>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52BAA"/>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E552C"/>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56F669-390E-4072-B404-2FFA1CF4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extojustificadorecuoprimeiralinha">
    <w:name w:val="texto_justificado_recuo_primeira_linha"/>
    <w:basedOn w:val="Normal"/>
    <w:rsid w:val="0092049D"/>
    <w:pPr>
      <w:spacing w:before="100" w:beforeAutospacing="1" w:after="100" w:afterAutospacing="1"/>
    </w:pPr>
    <w:rPr>
      <w:sz w:val="24"/>
      <w:szCs w:val="24"/>
    </w:rPr>
  </w:style>
  <w:style w:type="paragraph" w:customStyle="1" w:styleId="citacao">
    <w:name w:val="citacao"/>
    <w:basedOn w:val="Normal"/>
    <w:rsid w:val="00AF4943"/>
    <w:pPr>
      <w:spacing w:before="100" w:beforeAutospacing="1" w:after="100" w:afterAutospacing="1"/>
    </w:pPr>
    <w:rPr>
      <w:sz w:val="24"/>
      <w:szCs w:val="24"/>
    </w:rPr>
  </w:style>
  <w:style w:type="paragraph" w:customStyle="1" w:styleId="textofundocinzamaiusculasnegrito">
    <w:name w:val="texto_fundo_cinza_maiusculas_negrito"/>
    <w:basedOn w:val="Normal"/>
    <w:rsid w:val="00AF494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76189573">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2892603">
      <w:bodyDiv w:val="1"/>
      <w:marLeft w:val="0"/>
      <w:marRight w:val="0"/>
      <w:marTop w:val="0"/>
      <w:marBottom w:val="0"/>
      <w:divBdr>
        <w:top w:val="none" w:sz="0" w:space="0" w:color="auto"/>
        <w:left w:val="none" w:sz="0" w:space="0" w:color="auto"/>
        <w:bottom w:val="none" w:sz="0" w:space="0" w:color="auto"/>
        <w:right w:val="none" w:sz="0" w:space="0" w:color="auto"/>
      </w:divBdr>
    </w:div>
    <w:div w:id="6983571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400933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51341964">
      <w:bodyDiv w:val="1"/>
      <w:marLeft w:val="0"/>
      <w:marRight w:val="0"/>
      <w:marTop w:val="0"/>
      <w:marBottom w:val="0"/>
      <w:divBdr>
        <w:top w:val="none" w:sz="0" w:space="0" w:color="auto"/>
        <w:left w:val="none" w:sz="0" w:space="0" w:color="auto"/>
        <w:bottom w:val="none" w:sz="0" w:space="0" w:color="auto"/>
        <w:right w:val="none" w:sz="0" w:space="0" w:color="auto"/>
      </w:divBdr>
    </w:div>
    <w:div w:id="115344772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5F4C8B-23EA-49D1-92A0-2F76DE1F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5039</Words>
  <Characters>27115</Characters>
  <Application>Microsoft Office Word</Application>
  <DocSecurity>0</DocSecurity>
  <Lines>225</Lines>
  <Paragraphs>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32090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8</cp:revision>
  <cp:lastPrinted>2019-10-10T16:08:00Z</cp:lastPrinted>
  <dcterms:created xsi:type="dcterms:W3CDTF">2019-10-22T16:07:00Z</dcterms:created>
  <dcterms:modified xsi:type="dcterms:W3CDTF">2019-10-24T13:25:00Z</dcterms:modified>
</cp:coreProperties>
</file>