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8B" w:rsidRPr="00CC1A8B" w:rsidRDefault="00CC1A8B" w:rsidP="00CC1A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C1A8B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ADENDO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 </w:t>
      </w:r>
      <w:r w:rsidRPr="00CC1A8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ESCLARECEDOR Nº. 001</w:t>
      </w:r>
    </w:p>
    <w:p w:rsidR="00CC1A8B" w:rsidRPr="00CC1A8B" w:rsidRDefault="00CC1A8B" w:rsidP="00CC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CC1A8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PREGÃO ELETRÔNICO: </w:t>
      </w: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461/2019/ALFA/SUPEL/RO 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C1A8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Nº. </w:t>
      </w: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0038.1295277/SETUR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C1A8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OBJETO:</w:t>
      </w: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 Registro de Preços para futura e eventual contratação de empresa especializada em confecção e instalação de placas de sinalização turística para atender a Superintendência Estadual do Turismo - SETUR, conforme solicitado no memorando nº 13/2019/SETUR-MGEN e seus anexos. 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A Superintendência Estadual de Licitações - SUPEL, por intermédio de sua Pregoeira, nomeada por força das disposições contidas na Portaria N.º </w:t>
      </w:r>
      <w:r w:rsidRPr="00CC1A8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Portaria N.º 212/GAB/SUPEL, publicada no DOE do dia 10 de novembro de 2019</w:t>
      </w: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, vem por meio deste ato </w:t>
      </w:r>
      <w:r w:rsidRPr="00CC1A8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ESCLARECER</w:t>
      </w: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 aos interessados e em especial as empresas que retiraram o instrumento convocatório do Pregão Eletrônico em epígrafe que para o processamento desta licitação, deverá ser considerado: </w:t>
      </w:r>
      <w:r w:rsidRPr="00CC1A8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AS REGRAS DE TRANSIÇÃO A SEGUIR: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1. </w:t>
      </w: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Em detrimento das novas regras impostas pelo decreto federal 10.024/2019 a plataforma COMPRASNET utilizada para este certame, foi alterada durante o prosseguimento da licitação em epígrafe, assim sendo, as empresas participantes deverão se atentar para as regras procedimentais (procedimentos necessariamente a serem modificados) que serão impostas/esclarecidas pela Pregoeira, quando da abertura da licitação, através do chat mensagem.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2. </w:t>
      </w: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 xml:space="preserve">Os documentos de habilitação que tratam o item 13 e seus subitens do Edital, deverão ser anexados no sitio eletrônico exclusivamente por meio do sistema, no ato do registro de suas propostas </w:t>
      </w:r>
      <w:proofErr w:type="gramStart"/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no  sistema</w:t>
      </w:r>
      <w:proofErr w:type="gramEnd"/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, CONCOMITANTEMENTE com a PROPOSTA e seus anexos, conforme exigem o item 11 e seus subitens deste edital.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3. </w:t>
      </w: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O MÉTODO DE DISPUTA adotado para este pregão será ABERTO.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4. </w:t>
      </w: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O INTERVALO DOS LANCES para este pregão será de:  2% (dois por cento).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5. </w:t>
      </w: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A abertura e o fechamento dos lances, ocorrerão de forma automática a ser realizada exclusivamente pelo sistema gerenciador.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6. </w:t>
      </w: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O método adotado de disputa para o referido pregão será o MODO ABERTO.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Considerando que as informações tratam de caráter meramente esclarecedoras e/ou complementares, não causando alteração no Edital, tampouco na formulação das propostas ou em suas condições, a data de abertura da sessão inaugural e demais condições estabelecidas no instrumento convocatório e seus anexos permanecem inalterados.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Eventuais dúvidas poderão ser sanadas junto a Pregoeira e equipe de Apoio, através do telefone (69) 3216-5366, ou pelo e-mail: </w:t>
      </w:r>
      <w:hyperlink r:id="rId5" w:tgtFrame="_blank" w:history="1">
        <w:r w:rsidRPr="00CC1A8B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alfasupel@hotmail.com</w:t>
        </w:r>
      </w:hyperlink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 xml:space="preserve"> ou ainda no endereço sito a Av. </w:t>
      </w:r>
      <w:proofErr w:type="spellStart"/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Farquar</w:t>
      </w:r>
      <w:proofErr w:type="spellEnd"/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 xml:space="preserve"> S/N – Bairro Pedrinhas – Complexo Rio Madeira, Ed. Central – Rio Pacaás Novos 2º Andar, em Porto Velho/RO - CEP: 76.903.036.</w:t>
      </w:r>
    </w:p>
    <w:p w:rsidR="00CC1A8B" w:rsidRPr="00CC1A8B" w:rsidRDefault="00CC1A8B" w:rsidP="00CC1A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 Porto Velho, 14/11/2019</w:t>
      </w:r>
    </w:p>
    <w:p w:rsidR="00CC1A8B" w:rsidRPr="00CC1A8B" w:rsidRDefault="00CC1A8B" w:rsidP="00CC1A8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C1A8B" w:rsidRPr="00CC1A8B" w:rsidRDefault="00CC1A8B" w:rsidP="00CC1A8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        </w:t>
      </w:r>
      <w:r w:rsidRPr="00CC1A8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VANESSA DUARTE EMENERGILDO</w:t>
      </w:r>
    </w:p>
    <w:p w:rsidR="00AD0F6E" w:rsidRDefault="00CC1A8B" w:rsidP="00CC1A8B">
      <w:pPr>
        <w:spacing w:after="0" w:line="240" w:lineRule="auto"/>
        <w:ind w:left="60" w:right="60"/>
        <w:jc w:val="center"/>
      </w:pPr>
      <w:r w:rsidRPr="00CC1A8B">
        <w:rPr>
          <w:rFonts w:ascii="Times New Roman" w:eastAsia="Times New Roman" w:hAnsi="Times New Roman" w:cs="Times New Roman"/>
          <w:color w:val="000000"/>
          <w:lang w:eastAsia="pt-BR"/>
        </w:rPr>
        <w:t>         Pregoeira SUPEL- RO</w:t>
      </w:r>
      <w:bookmarkStart w:id="0" w:name="_GoBack"/>
      <w:bookmarkEnd w:id="0"/>
    </w:p>
    <w:sectPr w:rsidR="00AD0F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6102E"/>
    <w:multiLevelType w:val="multilevel"/>
    <w:tmpl w:val="E19E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E0B71"/>
    <w:multiLevelType w:val="hybridMultilevel"/>
    <w:tmpl w:val="CB54E32C"/>
    <w:lvl w:ilvl="0" w:tplc="B9BAAA04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67129"/>
    <w:multiLevelType w:val="multilevel"/>
    <w:tmpl w:val="0FF0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51F5C"/>
    <w:multiLevelType w:val="multilevel"/>
    <w:tmpl w:val="6470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E2DCE"/>
    <w:multiLevelType w:val="multilevel"/>
    <w:tmpl w:val="FBE4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06163"/>
    <w:multiLevelType w:val="multilevel"/>
    <w:tmpl w:val="A782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3"/>
    </w:lvlOverride>
  </w:num>
  <w:num w:numId="3">
    <w:abstractNumId w:val="4"/>
    <w:lvlOverride w:ilvl="0">
      <w:startOverride w:val="4"/>
    </w:lvlOverride>
  </w:num>
  <w:num w:numId="4">
    <w:abstractNumId w:val="3"/>
    <w:lvlOverride w:ilvl="0">
      <w:startOverride w:val="5"/>
    </w:lvlOverride>
  </w:num>
  <w:num w:numId="5">
    <w:abstractNumId w:val="2"/>
    <w:lvlOverride w:ilvl="0">
      <w:startOverride w:val="6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8B"/>
    <w:rsid w:val="001B12FC"/>
    <w:rsid w:val="00A169B5"/>
    <w:rsid w:val="00C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9732-E4B0-47A6-BBA5-CF2F696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C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1A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C1A8B"/>
    <w:rPr>
      <w:color w:val="0000FF"/>
      <w:u w:val="single"/>
    </w:rPr>
  </w:style>
  <w:style w:type="paragraph" w:customStyle="1" w:styleId="tabelatexto10alinhadocentralizado">
    <w:name w:val="tabela_texto_10_alinhado_centralizado"/>
    <w:basedOn w:val="Normal"/>
    <w:rsid w:val="00CC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asupe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Gonçalves Apolinário</dc:creator>
  <cp:keywords/>
  <dc:description/>
  <cp:lastModifiedBy>Bruna Gonçalves Apolinário</cp:lastModifiedBy>
  <cp:revision>1</cp:revision>
  <dcterms:created xsi:type="dcterms:W3CDTF">2019-11-19T16:18:00Z</dcterms:created>
  <dcterms:modified xsi:type="dcterms:W3CDTF">2019-11-19T16:21:00Z</dcterms:modified>
</cp:coreProperties>
</file>