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B5" w:rsidRPr="00D328B5" w:rsidRDefault="00D328B5" w:rsidP="00D32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 w:rsidRPr="00D328B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ADENDO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</w:t>
      </w: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ESCLARECEDOR Nº. 001</w:t>
      </w:r>
    </w:p>
    <w:p w:rsidR="00D328B5" w:rsidRPr="00D328B5" w:rsidRDefault="00D328B5" w:rsidP="00D3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PREGÃO ELETRÔNICO: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580/2019/ALFA/SUPEL/RO 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Nº. 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0037.131345/2018/24/SESDEC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OBJETO: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 xml:space="preserve"> Aquisição de materiais de consumo, (acetato de </w:t>
      </w:r>
      <w:proofErr w:type="spellStart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etila</w:t>
      </w:r>
      <w:proofErr w:type="spellEnd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proofErr w:type="spellStart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acetronitrila</w:t>
      </w:r>
      <w:proofErr w:type="spellEnd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, anilhas e cilindro aço carbono alta pressão, entre outros.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A Superintendência Estadual de Licitações - SUPEL, por intermédio de sua Pregoeira, nomeada por força das disposições contidas na Portaria N.º </w:t>
      </w: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N.º 212/GAB/SUPEL, publicada no DOE do dia 10 de novembro de 2019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, vem por meio deste ato </w:t>
      </w: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ESCLARECER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aos interessados e em especial as empresas que retiraram o instrumento convocatório do Pregão Eletrônico em epígrafe que para o processamento desta licitação, deverá ser considerado: </w:t>
      </w:r>
      <w:r w:rsidRPr="00D328B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AS REGRAS DE TRANSIÇÃO A SEGUIR: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1. 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Em detrimento das novas regras impostas pelo decreto federal 10.024/2019 a plataforma COMPRASNET utilizada para este certame, foi alterada durante o prosseguimento da licitação em epígrafe, assim sendo, as empresas participantes deverão se atentar para as regras procedimentais (procedimentos necessariamente a serem modificados) que serão impostas/esclarecidas pela Pregoeira, quando da abertura da licitação, através do chat mensagem.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2. 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 xml:space="preserve">Os documentos de habilitação que tratam o item 13 e seus subitens do Edital, deverão ser anexados no sitio eletrônico exclusivamente por meio do sistema, no ato do registro de suas propostas </w:t>
      </w:r>
      <w:proofErr w:type="gramStart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no  sistema</w:t>
      </w:r>
      <w:proofErr w:type="gramEnd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, CONCOMITANTEMENTE com a PROPOSTA e seus anexos, conforme exigem o item 11 e seus subitens deste edital.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3. 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O MÉTODO DE DISPUTA adotado para este pregão será ABERTO.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4. 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O INTERVALO DOS LANCES para este pregão será de:  2% (dois por cento).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5. </w:t>
      </w: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A abertura e o fechamento dos lances, ocorrerão de forma automática a ser realizada exclusivamente pelo sistema gerenciador.           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Considerando que as informações tratam de caráter meramente esclarecedoras e/ou complementares, não causando alteração no Edital, tampouco na formulação das propostas ou em suas condições, a data de abertura da sessão inaugural e demais condições estabelecidas no instrumento convocatório e seus anexos permanecem inalterados.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Eventuais dúvidas poderão ser sanadas junto a Pregoeira e equipe de Apoio, através do telefone (69) 3216-5366, ou pelo e-mail: </w:t>
      </w:r>
      <w:hyperlink r:id="rId5" w:tgtFrame="_blank" w:history="1">
        <w:r w:rsidRPr="00D328B5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alfasupel@hotmail.com</w:t>
        </w:r>
      </w:hyperlink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 xml:space="preserve"> ou ainda no endereço sito a Av. </w:t>
      </w:r>
      <w:proofErr w:type="spellStart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Farquar</w:t>
      </w:r>
      <w:proofErr w:type="spellEnd"/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 xml:space="preserve"> S/N – Bairro Pedrinhas – Complexo Rio Madeira, Ed. Central – Rio Pacaás Novos 2º Andar, em Porto Velho/RO - CEP: 76.903.036.</w:t>
      </w:r>
    </w:p>
    <w:p w:rsidR="00D328B5" w:rsidRPr="00D328B5" w:rsidRDefault="00D328B5" w:rsidP="00D32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Porto Velho, 14/11/2019</w:t>
      </w:r>
    </w:p>
    <w:p w:rsidR="00D328B5" w:rsidRPr="00D328B5" w:rsidRDefault="00D328B5" w:rsidP="00D328B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328B5" w:rsidRPr="00D328B5" w:rsidRDefault="00D328B5" w:rsidP="00D328B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       </w:t>
      </w:r>
      <w:r w:rsidRPr="00D328B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VANESSA DUARTE EMENERGILDO</w:t>
      </w:r>
    </w:p>
    <w:p w:rsidR="00D328B5" w:rsidRPr="00D328B5" w:rsidRDefault="00D328B5" w:rsidP="00D328B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        Pregoeira SUPEL- RO</w:t>
      </w:r>
    </w:p>
    <w:p w:rsidR="00D328B5" w:rsidRPr="00D328B5" w:rsidRDefault="00D328B5" w:rsidP="00D328B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28B5">
        <w:rPr>
          <w:rFonts w:ascii="Times New Roman" w:eastAsia="Times New Roman" w:hAnsi="Times New Roman" w:cs="Times New Roman"/>
          <w:color w:val="000000"/>
          <w:lang w:eastAsia="pt-BR"/>
        </w:rPr>
        <w:t>             Mat.300110987</w:t>
      </w:r>
    </w:p>
    <w:bookmarkEnd w:id="0"/>
    <w:p w:rsidR="00AD0F6E" w:rsidRDefault="00D328B5"/>
    <w:sectPr w:rsidR="00AD0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146"/>
    <w:multiLevelType w:val="hybridMultilevel"/>
    <w:tmpl w:val="16BEDCDC"/>
    <w:lvl w:ilvl="0" w:tplc="8890A35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9F0B41"/>
    <w:multiLevelType w:val="multilevel"/>
    <w:tmpl w:val="CC4E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0E92"/>
    <w:multiLevelType w:val="multilevel"/>
    <w:tmpl w:val="6306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2D5D"/>
    <w:multiLevelType w:val="multilevel"/>
    <w:tmpl w:val="20BE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3678F"/>
    <w:multiLevelType w:val="multilevel"/>
    <w:tmpl w:val="4B18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975D9"/>
    <w:multiLevelType w:val="multilevel"/>
    <w:tmpl w:val="BCD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B5"/>
    <w:rsid w:val="001B12FC"/>
    <w:rsid w:val="00A169B5"/>
    <w:rsid w:val="00D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56F6-6B77-49B5-B5DF-23F7602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8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8B5"/>
    <w:rPr>
      <w:color w:val="0000FF"/>
      <w:u w:val="single"/>
    </w:rPr>
  </w:style>
  <w:style w:type="paragraph" w:customStyle="1" w:styleId="tabelatexto8alinhadocentralizado">
    <w:name w:val="tabela_texto_8_alinhado_centralizado"/>
    <w:basedOn w:val="Normal"/>
    <w:rsid w:val="00D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asup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Gonçalves Apolinário</dc:creator>
  <cp:keywords/>
  <dc:description/>
  <cp:lastModifiedBy>Bruna Gonçalves Apolinário</cp:lastModifiedBy>
  <cp:revision>1</cp:revision>
  <dcterms:created xsi:type="dcterms:W3CDTF">2019-11-20T17:24:00Z</dcterms:created>
  <dcterms:modified xsi:type="dcterms:W3CDTF">2019-11-20T17:27:00Z</dcterms:modified>
</cp:coreProperties>
</file>