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C32A13" w:rsidRDefault="00531DA4" w:rsidP="00531DA4">
      <w:pPr>
        <w:pStyle w:val="Cabealho"/>
        <w:jc w:val="center"/>
        <w:rPr>
          <w:rFonts w:ascii="Arial" w:hAnsi="Arial" w:cs="Arial"/>
          <w:sz w:val="16"/>
          <w:szCs w:val="16"/>
        </w:rPr>
      </w:pPr>
      <w:r w:rsidRPr="00C32A13">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C32A13" w:rsidRDefault="00531DA4" w:rsidP="00531DA4">
      <w:pPr>
        <w:pStyle w:val="Cabealho"/>
        <w:spacing w:before="100" w:after="100"/>
        <w:contextualSpacing/>
        <w:jc w:val="center"/>
        <w:rPr>
          <w:rFonts w:ascii="Arial" w:hAnsi="Arial" w:cs="Arial"/>
          <w:sz w:val="16"/>
          <w:szCs w:val="16"/>
        </w:rPr>
      </w:pPr>
      <w:bookmarkStart w:id="0" w:name="OLE_LINK1"/>
      <w:r w:rsidRPr="00C32A13">
        <w:rPr>
          <w:rFonts w:ascii="Arial" w:hAnsi="Arial" w:cs="Arial"/>
          <w:sz w:val="16"/>
          <w:szCs w:val="16"/>
        </w:rPr>
        <w:t>SUPERINTENDÊNCIA ESTADUAL DE LICITAÇÕES - SUPEL</w:t>
      </w:r>
    </w:p>
    <w:p w:rsidR="00531DA4" w:rsidRPr="00C32A13" w:rsidRDefault="00531DA4" w:rsidP="00531DA4">
      <w:pPr>
        <w:pStyle w:val="Cabealho"/>
        <w:spacing w:before="100" w:after="100"/>
        <w:contextualSpacing/>
        <w:jc w:val="center"/>
        <w:rPr>
          <w:rFonts w:ascii="Arial" w:hAnsi="Arial" w:cs="Arial"/>
          <w:sz w:val="16"/>
          <w:szCs w:val="16"/>
        </w:rPr>
      </w:pPr>
      <w:r w:rsidRPr="00C32A13">
        <w:rPr>
          <w:rFonts w:ascii="Arial" w:hAnsi="Arial" w:cs="Arial"/>
          <w:sz w:val="16"/>
          <w:szCs w:val="16"/>
        </w:rPr>
        <w:t xml:space="preserve">Complexo Rio Madeira - Ed. </w:t>
      </w:r>
      <w:r w:rsidR="001D7CAD" w:rsidRPr="00C32A13">
        <w:rPr>
          <w:rFonts w:ascii="Arial" w:hAnsi="Arial" w:cs="Arial"/>
          <w:sz w:val="16"/>
          <w:szCs w:val="16"/>
        </w:rPr>
        <w:t>Pacaás Novos – 2º</w:t>
      </w:r>
      <w:r w:rsidRPr="00C32A13">
        <w:rPr>
          <w:rFonts w:ascii="Arial" w:hAnsi="Arial" w:cs="Arial"/>
          <w:sz w:val="16"/>
          <w:szCs w:val="16"/>
        </w:rPr>
        <w:t xml:space="preserve"> Andar.</w:t>
      </w:r>
    </w:p>
    <w:p w:rsidR="00531DA4" w:rsidRPr="00C32A13" w:rsidRDefault="00A41308" w:rsidP="00531DA4">
      <w:pPr>
        <w:pStyle w:val="Cabealho"/>
        <w:spacing w:before="100" w:after="100"/>
        <w:contextualSpacing/>
        <w:jc w:val="center"/>
        <w:rPr>
          <w:rFonts w:ascii="Arial" w:hAnsi="Arial" w:cs="Arial"/>
          <w:sz w:val="16"/>
          <w:szCs w:val="16"/>
        </w:rPr>
      </w:pPr>
      <w:r w:rsidRPr="00C32A13">
        <w:rPr>
          <w:rFonts w:ascii="Arial" w:hAnsi="Arial" w:cs="Arial"/>
          <w:sz w:val="16"/>
          <w:szCs w:val="16"/>
        </w:rPr>
        <w:t>Porto V</w:t>
      </w:r>
      <w:r w:rsidR="00531DA4" w:rsidRPr="00C32A13">
        <w:rPr>
          <w:rFonts w:ascii="Arial" w:hAnsi="Arial" w:cs="Arial"/>
          <w:sz w:val="16"/>
          <w:szCs w:val="16"/>
        </w:rPr>
        <w:t xml:space="preserve">elho, Rondônia. </w:t>
      </w:r>
    </w:p>
    <w:bookmarkEnd w:id="0"/>
    <w:p w:rsidR="00067B8E" w:rsidRPr="00C32A13" w:rsidRDefault="00067B8E" w:rsidP="009D2314">
      <w:pPr>
        <w:jc w:val="both"/>
        <w:rPr>
          <w:rFonts w:ascii="Arial" w:hAnsi="Arial" w:cs="Arial"/>
          <w:b/>
          <w:bCs/>
          <w:sz w:val="16"/>
          <w:szCs w:val="16"/>
        </w:rPr>
      </w:pPr>
    </w:p>
    <w:p w:rsidR="009D2314" w:rsidRPr="00C32A13" w:rsidRDefault="009D2314" w:rsidP="009D2314">
      <w:pPr>
        <w:jc w:val="both"/>
        <w:rPr>
          <w:rFonts w:ascii="Arial" w:hAnsi="Arial" w:cs="Arial"/>
          <w:b/>
          <w:color w:val="000000" w:themeColor="text1"/>
          <w:sz w:val="16"/>
          <w:szCs w:val="16"/>
        </w:rPr>
      </w:pPr>
      <w:r w:rsidRPr="00C32A13">
        <w:rPr>
          <w:rFonts w:ascii="Arial" w:hAnsi="Arial" w:cs="Arial"/>
          <w:b/>
          <w:bCs/>
          <w:color w:val="000000" w:themeColor="text1"/>
          <w:sz w:val="16"/>
          <w:szCs w:val="16"/>
        </w:rPr>
        <w:t>ATA DE REGISTRO DE PREÇOS</w:t>
      </w:r>
      <w:r w:rsidR="00B46EEC" w:rsidRPr="00C32A13">
        <w:rPr>
          <w:rFonts w:ascii="Arial" w:hAnsi="Arial" w:cs="Arial"/>
          <w:b/>
          <w:bCs/>
          <w:color w:val="000000" w:themeColor="text1"/>
          <w:sz w:val="16"/>
          <w:szCs w:val="16"/>
        </w:rPr>
        <w:t xml:space="preserve"> </w:t>
      </w:r>
      <w:r w:rsidRPr="00C32A13">
        <w:rPr>
          <w:rFonts w:ascii="Arial" w:hAnsi="Arial" w:cs="Arial"/>
          <w:b/>
          <w:color w:val="000000" w:themeColor="text1"/>
          <w:sz w:val="16"/>
          <w:szCs w:val="16"/>
        </w:rPr>
        <w:t>N°</w:t>
      </w:r>
      <w:r w:rsidR="00B46EEC" w:rsidRPr="00C32A13">
        <w:rPr>
          <w:rFonts w:ascii="Arial" w:hAnsi="Arial" w:cs="Arial"/>
          <w:b/>
          <w:color w:val="000000" w:themeColor="text1"/>
          <w:sz w:val="16"/>
          <w:szCs w:val="16"/>
        </w:rPr>
        <w:t xml:space="preserve"> </w:t>
      </w:r>
      <w:r w:rsidR="00A247A7" w:rsidRPr="00C32A13">
        <w:rPr>
          <w:rFonts w:ascii="Arial" w:hAnsi="Arial" w:cs="Arial"/>
          <w:b/>
          <w:color w:val="000000" w:themeColor="text1"/>
          <w:sz w:val="16"/>
          <w:szCs w:val="16"/>
        </w:rPr>
        <w:t>199</w:t>
      </w:r>
      <w:r w:rsidR="00CF6980" w:rsidRPr="00C32A13">
        <w:rPr>
          <w:rFonts w:ascii="Arial" w:hAnsi="Arial" w:cs="Arial"/>
          <w:b/>
          <w:color w:val="000000" w:themeColor="text1"/>
          <w:sz w:val="16"/>
          <w:szCs w:val="16"/>
        </w:rPr>
        <w:t>/</w:t>
      </w:r>
      <w:r w:rsidR="00300900" w:rsidRPr="00C32A13">
        <w:rPr>
          <w:rFonts w:ascii="Arial" w:hAnsi="Arial" w:cs="Arial"/>
          <w:b/>
          <w:color w:val="000000" w:themeColor="text1"/>
          <w:sz w:val="16"/>
          <w:szCs w:val="16"/>
        </w:rPr>
        <w:t>201</w:t>
      </w:r>
      <w:r w:rsidR="000D292A" w:rsidRPr="00C32A13">
        <w:rPr>
          <w:rFonts w:ascii="Arial" w:hAnsi="Arial" w:cs="Arial"/>
          <w:b/>
          <w:color w:val="000000" w:themeColor="text1"/>
          <w:sz w:val="16"/>
          <w:szCs w:val="16"/>
        </w:rPr>
        <w:t>9</w:t>
      </w:r>
    </w:p>
    <w:p w:rsidR="009D2314" w:rsidRPr="00C32A13" w:rsidRDefault="009D2314" w:rsidP="009D2314">
      <w:pPr>
        <w:jc w:val="both"/>
        <w:rPr>
          <w:rFonts w:ascii="Arial" w:hAnsi="Arial" w:cs="Arial"/>
          <w:b/>
          <w:bCs/>
          <w:color w:val="000000" w:themeColor="text1"/>
          <w:sz w:val="16"/>
          <w:szCs w:val="16"/>
        </w:rPr>
      </w:pPr>
      <w:r w:rsidRPr="00C32A13">
        <w:rPr>
          <w:rFonts w:ascii="Arial" w:hAnsi="Arial" w:cs="Arial"/>
          <w:b/>
          <w:bCs/>
          <w:color w:val="000000" w:themeColor="text1"/>
          <w:sz w:val="16"/>
          <w:szCs w:val="16"/>
        </w:rPr>
        <w:t xml:space="preserve">PREGÃO </w:t>
      </w:r>
      <w:r w:rsidR="00F23872" w:rsidRPr="00C32A13">
        <w:rPr>
          <w:rFonts w:ascii="Arial" w:hAnsi="Arial" w:cs="Arial"/>
          <w:b/>
          <w:bCs/>
          <w:color w:val="000000" w:themeColor="text1"/>
          <w:sz w:val="16"/>
          <w:szCs w:val="16"/>
        </w:rPr>
        <w:t>ELETRÔNICO</w:t>
      </w:r>
      <w:r w:rsidR="006D1053" w:rsidRPr="00C32A13">
        <w:rPr>
          <w:rFonts w:ascii="Arial" w:hAnsi="Arial" w:cs="Arial"/>
          <w:b/>
          <w:bCs/>
          <w:color w:val="000000" w:themeColor="text1"/>
          <w:sz w:val="16"/>
          <w:szCs w:val="16"/>
        </w:rPr>
        <w:t xml:space="preserve"> Nº </w:t>
      </w:r>
      <w:r w:rsidR="00A247A7" w:rsidRPr="00C32A13">
        <w:rPr>
          <w:rFonts w:ascii="Arial" w:hAnsi="Arial" w:cs="Arial"/>
          <w:b/>
          <w:bCs/>
          <w:color w:val="000000" w:themeColor="text1"/>
          <w:sz w:val="16"/>
          <w:szCs w:val="16"/>
        </w:rPr>
        <w:t>181</w:t>
      </w:r>
      <w:r w:rsidR="001140DF" w:rsidRPr="00C32A13">
        <w:rPr>
          <w:rFonts w:ascii="Arial" w:hAnsi="Arial" w:cs="Arial"/>
          <w:b/>
          <w:bCs/>
          <w:color w:val="000000" w:themeColor="text1"/>
          <w:sz w:val="16"/>
          <w:szCs w:val="16"/>
        </w:rPr>
        <w:t>/</w:t>
      </w:r>
      <w:r w:rsidR="005925DA" w:rsidRPr="00C32A13">
        <w:rPr>
          <w:rFonts w:ascii="Arial" w:hAnsi="Arial" w:cs="Arial"/>
          <w:b/>
          <w:bCs/>
          <w:color w:val="000000" w:themeColor="text1"/>
          <w:sz w:val="16"/>
          <w:szCs w:val="16"/>
        </w:rPr>
        <w:t>201</w:t>
      </w:r>
      <w:r w:rsidR="005D1F9D" w:rsidRPr="00C32A13">
        <w:rPr>
          <w:rFonts w:ascii="Arial" w:hAnsi="Arial" w:cs="Arial"/>
          <w:b/>
          <w:bCs/>
          <w:color w:val="000000" w:themeColor="text1"/>
          <w:sz w:val="16"/>
          <w:szCs w:val="16"/>
        </w:rPr>
        <w:t>9</w:t>
      </w:r>
    </w:p>
    <w:p w:rsidR="00A80A6A" w:rsidRPr="00C32A13" w:rsidRDefault="009D2314" w:rsidP="00A80A6A">
      <w:pPr>
        <w:jc w:val="both"/>
        <w:rPr>
          <w:rFonts w:ascii="Arial" w:hAnsi="Arial" w:cs="Arial"/>
          <w:b/>
          <w:bCs/>
          <w:color w:val="000000" w:themeColor="text1"/>
          <w:sz w:val="16"/>
          <w:szCs w:val="16"/>
        </w:rPr>
      </w:pPr>
      <w:r w:rsidRPr="00C32A13">
        <w:rPr>
          <w:rFonts w:ascii="Arial" w:hAnsi="Arial" w:cs="Arial"/>
          <w:b/>
          <w:bCs/>
          <w:color w:val="000000" w:themeColor="text1"/>
          <w:sz w:val="16"/>
          <w:szCs w:val="16"/>
        </w:rPr>
        <w:t>PROCESSO</w:t>
      </w:r>
      <w:r w:rsidR="00CE0078" w:rsidRPr="00C32A13">
        <w:rPr>
          <w:rFonts w:ascii="Arial" w:hAnsi="Arial" w:cs="Arial"/>
          <w:b/>
          <w:bCs/>
          <w:color w:val="000000" w:themeColor="text1"/>
          <w:sz w:val="16"/>
          <w:szCs w:val="16"/>
        </w:rPr>
        <w:t xml:space="preserve"> Nº </w:t>
      </w:r>
      <w:r w:rsidR="00A247A7" w:rsidRPr="00C32A13">
        <w:rPr>
          <w:rFonts w:ascii="Arial" w:hAnsi="Arial" w:cs="Arial"/>
          <w:b/>
          <w:bCs/>
          <w:color w:val="000000" w:themeColor="text1"/>
          <w:sz w:val="16"/>
          <w:szCs w:val="16"/>
        </w:rPr>
        <w:t>0029.078014/2019-39</w:t>
      </w:r>
    </w:p>
    <w:p w:rsidR="00A80A6A" w:rsidRPr="00C32A13" w:rsidRDefault="00A80A6A" w:rsidP="00A80A6A">
      <w:pPr>
        <w:jc w:val="both"/>
        <w:rPr>
          <w:rFonts w:ascii="Arial" w:hAnsi="Arial" w:cs="Arial"/>
          <w:b/>
          <w:bCs/>
          <w:color w:val="000000" w:themeColor="text1"/>
          <w:sz w:val="16"/>
          <w:szCs w:val="16"/>
        </w:rPr>
      </w:pPr>
    </w:p>
    <w:p w:rsidR="00FE4C9C" w:rsidRPr="00D40BFA" w:rsidRDefault="00FE4C9C" w:rsidP="00A80A6A">
      <w:pPr>
        <w:jc w:val="both"/>
        <w:rPr>
          <w:rFonts w:ascii="Arial" w:hAnsi="Arial" w:cs="Arial"/>
          <w:color w:val="000000" w:themeColor="text1"/>
          <w:sz w:val="16"/>
          <w:szCs w:val="16"/>
        </w:rPr>
      </w:pPr>
      <w:r w:rsidRPr="00D40BFA">
        <w:rPr>
          <w:rFonts w:ascii="Arial" w:hAnsi="Arial" w:cs="Arial"/>
          <w:color w:val="000000" w:themeColor="text1"/>
          <w:sz w:val="16"/>
          <w:szCs w:val="16"/>
        </w:rPr>
        <w:t xml:space="preserve">Pelo presente instrumento, o </w:t>
      </w:r>
      <w:r w:rsidRPr="00D40BFA">
        <w:rPr>
          <w:rFonts w:ascii="Arial" w:hAnsi="Arial" w:cs="Arial"/>
          <w:b/>
          <w:color w:val="000000" w:themeColor="text1"/>
          <w:sz w:val="16"/>
          <w:szCs w:val="16"/>
        </w:rPr>
        <w:t>ESTADO DE RONDÔNIA</w:t>
      </w:r>
      <w:r w:rsidRPr="00D40BFA">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40BFA">
        <w:rPr>
          <w:rFonts w:ascii="Arial" w:hAnsi="Arial" w:cs="Arial"/>
          <w:b/>
          <w:color w:val="000000" w:themeColor="text1"/>
          <w:sz w:val="16"/>
          <w:szCs w:val="16"/>
        </w:rPr>
        <w:t xml:space="preserve">REGISTRAR O PREÇO </w:t>
      </w:r>
      <w:r w:rsidR="00D40BFA" w:rsidRPr="00D40BFA">
        <w:rPr>
          <w:rFonts w:ascii="Arial" w:hAnsi="Arial" w:cs="Arial"/>
          <w:sz w:val="16"/>
          <w:szCs w:val="16"/>
        </w:rPr>
        <w:t xml:space="preserve">para futura e eventual Aquisição de Equipamentos e Materiais Permanentes e Material de Consumo – Equipamentos e materiais Tecnológicos (Antenas, Cabos coaxiais, Televisores e </w:t>
      </w:r>
      <w:proofErr w:type="spellStart"/>
      <w:r w:rsidR="00D40BFA" w:rsidRPr="00D40BFA">
        <w:rPr>
          <w:rFonts w:ascii="Arial" w:hAnsi="Arial" w:cs="Arial"/>
          <w:sz w:val="16"/>
          <w:szCs w:val="16"/>
        </w:rPr>
        <w:t>Tonner</w:t>
      </w:r>
      <w:proofErr w:type="spellEnd"/>
      <w:r w:rsidR="00D40BFA" w:rsidRPr="00D40BFA">
        <w:rPr>
          <w:rFonts w:ascii="Arial" w:hAnsi="Arial" w:cs="Arial"/>
          <w:sz w:val="16"/>
          <w:szCs w:val="16"/>
        </w:rPr>
        <w:t>)</w:t>
      </w:r>
      <w:r w:rsidR="00D40BFA" w:rsidRPr="00D40BFA">
        <w:rPr>
          <w:rFonts w:ascii="Arial" w:hAnsi="Arial" w:cs="Arial"/>
          <w:sz w:val="16"/>
          <w:szCs w:val="16"/>
        </w:rPr>
        <w:t>, para atender a S</w:t>
      </w:r>
      <w:r w:rsidR="00A80A6A" w:rsidRPr="00D40BFA">
        <w:rPr>
          <w:rFonts w:ascii="Arial" w:hAnsi="Arial" w:cs="Arial"/>
          <w:bCs/>
          <w:sz w:val="16"/>
          <w:szCs w:val="16"/>
        </w:rPr>
        <w:t>ecretaria de Estado da Educação – SEDUC</w:t>
      </w:r>
      <w:r w:rsidRPr="00D40BFA">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C32A13" w:rsidRDefault="00FE4C9C" w:rsidP="00FE4C9C">
      <w:pPr>
        <w:jc w:val="both"/>
        <w:rPr>
          <w:rFonts w:ascii="Arial" w:hAnsi="Arial" w:cs="Arial"/>
          <w:color w:val="000000" w:themeColor="text1"/>
          <w:sz w:val="16"/>
          <w:szCs w:val="16"/>
        </w:rPr>
      </w:pPr>
    </w:p>
    <w:p w:rsidR="00FE4C9C" w:rsidRPr="00C32A13" w:rsidRDefault="00FE4C9C" w:rsidP="00FE4C9C">
      <w:pPr>
        <w:jc w:val="both"/>
        <w:rPr>
          <w:rFonts w:ascii="Arial" w:hAnsi="Arial" w:cs="Arial"/>
          <w:b/>
          <w:bCs/>
          <w:color w:val="000000" w:themeColor="text1"/>
          <w:sz w:val="16"/>
          <w:szCs w:val="16"/>
        </w:rPr>
      </w:pPr>
      <w:r w:rsidRPr="00C32A13">
        <w:rPr>
          <w:rFonts w:ascii="Arial" w:hAnsi="Arial" w:cs="Arial"/>
          <w:b/>
          <w:bCs/>
          <w:color w:val="000000" w:themeColor="text1"/>
          <w:sz w:val="16"/>
          <w:szCs w:val="16"/>
        </w:rPr>
        <w:t xml:space="preserve">1. DO OBJETO </w:t>
      </w:r>
    </w:p>
    <w:p w:rsidR="00FE4C9C" w:rsidRPr="00C32A13" w:rsidRDefault="00FE4C9C" w:rsidP="00FE4C9C">
      <w:pPr>
        <w:ind w:right="-1"/>
        <w:jc w:val="both"/>
        <w:rPr>
          <w:rFonts w:ascii="Arial" w:hAnsi="Arial" w:cs="Arial"/>
          <w:sz w:val="16"/>
          <w:szCs w:val="16"/>
        </w:rPr>
      </w:pPr>
      <w:r w:rsidRPr="00C32A13">
        <w:rPr>
          <w:rFonts w:ascii="Arial" w:hAnsi="Arial" w:cs="Arial"/>
          <w:b/>
          <w:color w:val="000000" w:themeColor="text1"/>
          <w:sz w:val="16"/>
          <w:szCs w:val="16"/>
        </w:rPr>
        <w:t>REGISTRO DE PREÇO</w:t>
      </w:r>
      <w:r w:rsidRPr="00C32A13">
        <w:rPr>
          <w:rFonts w:ascii="Arial" w:hAnsi="Arial" w:cs="Arial"/>
          <w:color w:val="000000" w:themeColor="text1"/>
          <w:sz w:val="16"/>
          <w:szCs w:val="16"/>
        </w:rPr>
        <w:t xml:space="preserve"> </w:t>
      </w:r>
      <w:r w:rsidR="00D40BFA" w:rsidRPr="00D40BFA">
        <w:rPr>
          <w:rFonts w:ascii="Arial" w:hAnsi="Arial" w:cs="Arial"/>
          <w:sz w:val="16"/>
          <w:szCs w:val="16"/>
        </w:rPr>
        <w:t xml:space="preserve">para futura e eventual Aquisição de Equipamentos e Materiais Permanentes e Material de Consumo – Equipamentos e materiais Tecnológicos (Antenas, Cabos coaxiais, Televisores e </w:t>
      </w:r>
      <w:proofErr w:type="spellStart"/>
      <w:r w:rsidR="00D40BFA" w:rsidRPr="00D40BFA">
        <w:rPr>
          <w:rFonts w:ascii="Arial" w:hAnsi="Arial" w:cs="Arial"/>
          <w:sz w:val="16"/>
          <w:szCs w:val="16"/>
        </w:rPr>
        <w:t>Tonner</w:t>
      </w:r>
      <w:proofErr w:type="spellEnd"/>
      <w:r w:rsidR="00D40BFA" w:rsidRPr="00D40BFA">
        <w:rPr>
          <w:rFonts w:ascii="Arial" w:hAnsi="Arial" w:cs="Arial"/>
          <w:sz w:val="16"/>
          <w:szCs w:val="16"/>
        </w:rPr>
        <w:t>), para atender a S</w:t>
      </w:r>
      <w:r w:rsidR="00D40BFA" w:rsidRPr="00D40BFA">
        <w:rPr>
          <w:rFonts w:ascii="Arial" w:hAnsi="Arial" w:cs="Arial"/>
          <w:bCs/>
          <w:sz w:val="16"/>
          <w:szCs w:val="16"/>
        </w:rPr>
        <w:t>ecretaria de Estado da Educação – SEDUC</w:t>
      </w:r>
      <w:bookmarkStart w:id="1" w:name="_GoBack"/>
      <w:bookmarkEnd w:id="1"/>
      <w:r w:rsidR="00F86885" w:rsidRPr="00C32A13">
        <w:rPr>
          <w:rFonts w:ascii="Arial" w:hAnsi="Arial" w:cs="Arial"/>
          <w:bCs/>
          <w:sz w:val="16"/>
          <w:szCs w:val="16"/>
        </w:rPr>
        <w:t>.</w:t>
      </w:r>
    </w:p>
    <w:p w:rsidR="00137C8A" w:rsidRPr="00C32A13" w:rsidRDefault="00137C8A" w:rsidP="00137C8A">
      <w:pPr>
        <w:ind w:right="-1"/>
        <w:jc w:val="both"/>
        <w:rPr>
          <w:rFonts w:ascii="Arial" w:hAnsi="Arial" w:cs="Arial"/>
          <w:color w:val="000000" w:themeColor="text1"/>
          <w:sz w:val="16"/>
          <w:szCs w:val="16"/>
        </w:rPr>
      </w:pPr>
    </w:p>
    <w:p w:rsidR="009D2314" w:rsidRPr="00C32A13" w:rsidRDefault="009D2314" w:rsidP="004741FB">
      <w:pPr>
        <w:ind w:right="-1"/>
        <w:jc w:val="both"/>
        <w:rPr>
          <w:rFonts w:ascii="Arial" w:hAnsi="Arial" w:cs="Arial"/>
          <w:b/>
          <w:bCs/>
          <w:sz w:val="16"/>
          <w:szCs w:val="16"/>
        </w:rPr>
      </w:pPr>
      <w:r w:rsidRPr="00C32A13">
        <w:rPr>
          <w:rFonts w:ascii="Arial" w:hAnsi="Arial" w:cs="Arial"/>
          <w:b/>
          <w:bCs/>
          <w:sz w:val="16"/>
          <w:szCs w:val="16"/>
        </w:rPr>
        <w:t>2. DA VIGÊNCIA</w:t>
      </w:r>
    </w:p>
    <w:p w:rsidR="009D2314" w:rsidRPr="00C32A13" w:rsidRDefault="009D2314" w:rsidP="009D2314">
      <w:pPr>
        <w:ind w:right="-1"/>
        <w:jc w:val="both"/>
        <w:rPr>
          <w:rFonts w:ascii="Arial" w:hAnsi="Arial" w:cs="Arial"/>
          <w:sz w:val="16"/>
          <w:szCs w:val="16"/>
        </w:rPr>
      </w:pPr>
      <w:r w:rsidRPr="00C32A13">
        <w:rPr>
          <w:rFonts w:ascii="Arial" w:hAnsi="Arial" w:cs="Arial"/>
          <w:b/>
          <w:bCs/>
          <w:sz w:val="16"/>
          <w:szCs w:val="16"/>
        </w:rPr>
        <w:t>2.1.</w:t>
      </w:r>
      <w:r w:rsidRPr="00C32A13">
        <w:rPr>
          <w:rFonts w:ascii="Arial" w:hAnsi="Arial" w:cs="Arial"/>
          <w:sz w:val="16"/>
          <w:szCs w:val="16"/>
        </w:rPr>
        <w:t xml:space="preserve"> O presente Registro de Preços terá validade</w:t>
      </w:r>
      <w:r w:rsidR="00C53CAF" w:rsidRPr="00C32A13">
        <w:rPr>
          <w:rFonts w:ascii="Arial" w:hAnsi="Arial" w:cs="Arial"/>
          <w:sz w:val="16"/>
          <w:szCs w:val="16"/>
        </w:rPr>
        <w:t xml:space="preserve"> de</w:t>
      </w:r>
      <w:r w:rsidR="00C81030" w:rsidRPr="00C32A13">
        <w:rPr>
          <w:rFonts w:ascii="Arial" w:hAnsi="Arial" w:cs="Arial"/>
          <w:b/>
          <w:bCs/>
          <w:sz w:val="16"/>
          <w:szCs w:val="16"/>
        </w:rPr>
        <w:t xml:space="preserve"> </w:t>
      </w:r>
      <w:r w:rsidRPr="00C32A13">
        <w:rPr>
          <w:rFonts w:ascii="Arial" w:hAnsi="Arial" w:cs="Arial"/>
          <w:b/>
          <w:bCs/>
          <w:sz w:val="16"/>
          <w:szCs w:val="16"/>
        </w:rPr>
        <w:t>12</w:t>
      </w:r>
      <w:r w:rsidR="00C81030" w:rsidRPr="00C32A13">
        <w:rPr>
          <w:rFonts w:ascii="Arial" w:hAnsi="Arial" w:cs="Arial"/>
          <w:b/>
          <w:bCs/>
          <w:sz w:val="16"/>
          <w:szCs w:val="16"/>
        </w:rPr>
        <w:t xml:space="preserve"> (doze)</w:t>
      </w:r>
      <w:r w:rsidRPr="00C32A13">
        <w:rPr>
          <w:rFonts w:ascii="Arial" w:hAnsi="Arial" w:cs="Arial"/>
          <w:b/>
          <w:bCs/>
          <w:sz w:val="16"/>
          <w:szCs w:val="16"/>
        </w:rPr>
        <w:t xml:space="preserve"> </w:t>
      </w:r>
      <w:r w:rsidR="00C53CAF" w:rsidRPr="00C32A13">
        <w:rPr>
          <w:rFonts w:ascii="Arial" w:hAnsi="Arial" w:cs="Arial"/>
          <w:b/>
          <w:bCs/>
          <w:sz w:val="16"/>
          <w:szCs w:val="16"/>
        </w:rPr>
        <w:t>meses</w:t>
      </w:r>
      <w:r w:rsidRPr="00C32A13">
        <w:rPr>
          <w:rFonts w:ascii="Arial" w:hAnsi="Arial" w:cs="Arial"/>
          <w:b/>
          <w:bCs/>
          <w:sz w:val="16"/>
          <w:szCs w:val="16"/>
        </w:rPr>
        <w:t>,</w:t>
      </w:r>
      <w:r w:rsidRPr="00C32A13">
        <w:rPr>
          <w:rFonts w:ascii="Arial" w:hAnsi="Arial" w:cs="Arial"/>
          <w:sz w:val="16"/>
          <w:szCs w:val="16"/>
        </w:rPr>
        <w:t xml:space="preserve"> contados a partir de sua publicação no Diário Oficial</w:t>
      </w:r>
      <w:r w:rsidR="00C53CAF" w:rsidRPr="00C32A13">
        <w:rPr>
          <w:rFonts w:ascii="Arial" w:hAnsi="Arial" w:cs="Arial"/>
          <w:sz w:val="16"/>
          <w:szCs w:val="16"/>
        </w:rPr>
        <w:t xml:space="preserve"> do Estado</w:t>
      </w:r>
      <w:r w:rsidRPr="00C32A13">
        <w:rPr>
          <w:rFonts w:ascii="Arial" w:hAnsi="Arial" w:cs="Arial"/>
          <w:sz w:val="16"/>
          <w:szCs w:val="16"/>
        </w:rPr>
        <w:t>.</w:t>
      </w:r>
    </w:p>
    <w:p w:rsidR="00FF0764" w:rsidRPr="00C32A13" w:rsidRDefault="00FF0764" w:rsidP="009D2314">
      <w:pPr>
        <w:ind w:right="-1"/>
        <w:jc w:val="both"/>
        <w:rPr>
          <w:rFonts w:ascii="Arial" w:hAnsi="Arial" w:cs="Arial"/>
          <w:sz w:val="16"/>
          <w:szCs w:val="16"/>
        </w:rPr>
      </w:pPr>
      <w:r w:rsidRPr="00C32A13">
        <w:rPr>
          <w:rFonts w:ascii="Arial" w:hAnsi="Arial" w:cs="Arial"/>
          <w:b/>
          <w:sz w:val="16"/>
          <w:szCs w:val="16"/>
        </w:rPr>
        <w:t>2.1.1.</w:t>
      </w:r>
      <w:r w:rsidRPr="00C32A1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32A13" w:rsidRDefault="009D2314" w:rsidP="009D2314">
      <w:pPr>
        <w:ind w:right="-1"/>
        <w:jc w:val="both"/>
        <w:rPr>
          <w:rFonts w:ascii="Arial" w:hAnsi="Arial" w:cs="Arial"/>
          <w:sz w:val="16"/>
          <w:szCs w:val="16"/>
        </w:rPr>
      </w:pPr>
    </w:p>
    <w:p w:rsidR="009D2314" w:rsidRPr="00C32A13" w:rsidRDefault="009D2314" w:rsidP="009D2314">
      <w:pPr>
        <w:pStyle w:val="Corpodetexto2"/>
        <w:ind w:right="-1" w:firstLine="0"/>
        <w:rPr>
          <w:sz w:val="16"/>
          <w:szCs w:val="16"/>
        </w:rPr>
      </w:pPr>
      <w:r w:rsidRPr="00C32A13">
        <w:rPr>
          <w:b/>
          <w:bCs/>
          <w:sz w:val="16"/>
          <w:szCs w:val="16"/>
        </w:rPr>
        <w:t>3. DA GERÊNCIA DA PRESENTE ATA DE REGISTRO DE PREÇOS</w:t>
      </w:r>
    </w:p>
    <w:p w:rsidR="009D2314" w:rsidRPr="00C32A13" w:rsidRDefault="009D2314" w:rsidP="009D2314">
      <w:pPr>
        <w:pStyle w:val="Corpodetexto2"/>
        <w:ind w:right="-1" w:firstLine="0"/>
        <w:rPr>
          <w:sz w:val="16"/>
          <w:szCs w:val="16"/>
        </w:rPr>
      </w:pPr>
      <w:r w:rsidRPr="00C32A13">
        <w:rPr>
          <w:b/>
          <w:bCs/>
          <w:sz w:val="16"/>
          <w:szCs w:val="16"/>
        </w:rPr>
        <w:t>3.1.</w:t>
      </w:r>
      <w:r w:rsidRPr="00C32A13">
        <w:rPr>
          <w:sz w:val="16"/>
          <w:szCs w:val="16"/>
        </w:rPr>
        <w:t xml:space="preserve"> Caberá à Superintendência Estadual de Compras e Licitações – SUPEL </w:t>
      </w:r>
      <w:r w:rsidR="008F73CB" w:rsidRPr="00C32A13">
        <w:rPr>
          <w:sz w:val="16"/>
          <w:szCs w:val="16"/>
        </w:rPr>
        <w:t xml:space="preserve">a condução do conjunto de procedimentos do certame para registro de preços e gerenciamento da Ata dele recorrente </w:t>
      </w:r>
      <w:r w:rsidRPr="00C32A13">
        <w:rPr>
          <w:sz w:val="16"/>
          <w:szCs w:val="16"/>
        </w:rPr>
        <w:t>(Decreto 1</w:t>
      </w:r>
      <w:r w:rsidR="00FF3146" w:rsidRPr="00C32A13">
        <w:rPr>
          <w:sz w:val="16"/>
          <w:szCs w:val="16"/>
        </w:rPr>
        <w:t xml:space="preserve">8.340/13 </w:t>
      </w:r>
      <w:r w:rsidR="003751B5" w:rsidRPr="00C32A13">
        <w:rPr>
          <w:sz w:val="16"/>
          <w:szCs w:val="16"/>
        </w:rPr>
        <w:t>artigo 5º, incisos VII e VIII</w:t>
      </w:r>
      <w:r w:rsidRPr="00C32A13">
        <w:rPr>
          <w:sz w:val="16"/>
          <w:szCs w:val="16"/>
        </w:rPr>
        <w:t>)</w:t>
      </w:r>
      <w:r w:rsidR="008F73CB" w:rsidRPr="00C32A1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32A13" w:rsidRDefault="009D2314" w:rsidP="009D2314">
      <w:pPr>
        <w:pStyle w:val="Corpodetexto2"/>
        <w:ind w:right="-1" w:firstLine="0"/>
        <w:rPr>
          <w:b/>
          <w:bCs/>
          <w:sz w:val="16"/>
          <w:szCs w:val="16"/>
        </w:rPr>
      </w:pPr>
    </w:p>
    <w:p w:rsidR="009D2314" w:rsidRPr="00C32A13" w:rsidRDefault="009D2314" w:rsidP="009D2314">
      <w:pPr>
        <w:pStyle w:val="Corpodetexto2"/>
        <w:ind w:right="-1" w:firstLine="0"/>
        <w:rPr>
          <w:sz w:val="16"/>
          <w:szCs w:val="16"/>
        </w:rPr>
      </w:pPr>
      <w:r w:rsidRPr="00C32A13">
        <w:rPr>
          <w:b/>
          <w:bCs/>
          <w:sz w:val="16"/>
          <w:szCs w:val="16"/>
        </w:rPr>
        <w:t>4. DA ESPECIFICAÇÃO, QUANTIDADE E PREÇO</w:t>
      </w:r>
      <w:r w:rsidR="00F73958" w:rsidRPr="00C32A13">
        <w:rPr>
          <w:b/>
          <w:bCs/>
          <w:sz w:val="16"/>
          <w:szCs w:val="16"/>
        </w:rPr>
        <w:t xml:space="preserve"> </w:t>
      </w:r>
    </w:p>
    <w:p w:rsidR="009D2314" w:rsidRPr="00C32A13" w:rsidRDefault="009D2314" w:rsidP="009D2314">
      <w:pPr>
        <w:pStyle w:val="Corpodetexto2"/>
        <w:ind w:right="-1" w:firstLine="0"/>
        <w:rPr>
          <w:sz w:val="16"/>
          <w:szCs w:val="16"/>
        </w:rPr>
      </w:pPr>
      <w:r w:rsidRPr="00C32A13">
        <w:rPr>
          <w:b/>
          <w:bCs/>
          <w:sz w:val="16"/>
          <w:szCs w:val="16"/>
        </w:rPr>
        <w:t>4.1</w:t>
      </w:r>
      <w:r w:rsidRPr="00C32A13">
        <w:rPr>
          <w:b/>
          <w:sz w:val="16"/>
          <w:szCs w:val="16"/>
        </w:rPr>
        <w:t>.</w:t>
      </w:r>
      <w:r w:rsidRPr="00C32A13">
        <w:rPr>
          <w:sz w:val="16"/>
          <w:szCs w:val="16"/>
        </w:rPr>
        <w:t xml:space="preserve"> O preço, a quantidade, o fornecedor e a especificação do item registrado nesta Ata, encontram-se indicados no Anexo I deste </w:t>
      </w:r>
      <w:r w:rsidR="00067B8E" w:rsidRPr="00C32A13">
        <w:rPr>
          <w:sz w:val="16"/>
          <w:szCs w:val="16"/>
        </w:rPr>
        <w:t>instrumento.</w:t>
      </w:r>
    </w:p>
    <w:p w:rsidR="009D2314" w:rsidRPr="00C32A13" w:rsidRDefault="009D2314" w:rsidP="009D2314">
      <w:pPr>
        <w:pStyle w:val="Corpodetexto2"/>
        <w:ind w:right="-1" w:firstLine="0"/>
        <w:rPr>
          <w:sz w:val="16"/>
          <w:szCs w:val="16"/>
        </w:rPr>
      </w:pPr>
    </w:p>
    <w:p w:rsidR="009D2314" w:rsidRPr="00C32A13" w:rsidRDefault="00A14D66" w:rsidP="009D2314">
      <w:pPr>
        <w:jc w:val="both"/>
        <w:rPr>
          <w:rFonts w:ascii="Arial" w:hAnsi="Arial" w:cs="Arial"/>
          <w:b/>
          <w:bCs/>
          <w:color w:val="000000"/>
          <w:sz w:val="16"/>
          <w:szCs w:val="16"/>
        </w:rPr>
      </w:pPr>
      <w:r w:rsidRPr="00C32A13">
        <w:rPr>
          <w:rFonts w:ascii="Arial" w:hAnsi="Arial" w:cs="Arial"/>
          <w:b/>
          <w:bCs/>
          <w:color w:val="000000"/>
          <w:sz w:val="16"/>
          <w:szCs w:val="16"/>
        </w:rPr>
        <w:t xml:space="preserve">5. </w:t>
      </w:r>
      <w:r w:rsidR="009D2314" w:rsidRPr="00C32A13">
        <w:rPr>
          <w:rFonts w:ascii="Arial" w:hAnsi="Arial" w:cs="Arial"/>
          <w:b/>
          <w:bCs/>
          <w:color w:val="000000"/>
          <w:sz w:val="16"/>
          <w:szCs w:val="16"/>
        </w:rPr>
        <w:t>PRAZOS E CONDIÇÕES DE FORNECIMENTO</w:t>
      </w:r>
    </w:p>
    <w:p w:rsidR="009D2314" w:rsidRPr="00C32A13" w:rsidRDefault="009D2314" w:rsidP="009D2314">
      <w:pPr>
        <w:rPr>
          <w:rFonts w:ascii="Arial" w:hAnsi="Arial" w:cs="Arial"/>
          <w:sz w:val="16"/>
          <w:szCs w:val="16"/>
        </w:rPr>
      </w:pPr>
      <w:r w:rsidRPr="00C32A13">
        <w:rPr>
          <w:rFonts w:ascii="Arial" w:hAnsi="Arial" w:cs="Arial"/>
          <w:sz w:val="16"/>
          <w:szCs w:val="16"/>
        </w:rPr>
        <w:t>A DETENTORA do registro de preços se obriga, nos termos do Edital e deste instrumento, a:</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5.1. </w:t>
      </w:r>
      <w:r w:rsidR="009D2314" w:rsidRPr="00C32A13">
        <w:rPr>
          <w:rFonts w:ascii="Arial" w:hAnsi="Arial" w:cs="Arial"/>
          <w:sz w:val="16"/>
          <w:szCs w:val="16"/>
        </w:rPr>
        <w:t xml:space="preserve">Retirar a Nota de Empenho </w:t>
      </w:r>
      <w:r w:rsidR="008F73CB" w:rsidRPr="00C32A13">
        <w:rPr>
          <w:rFonts w:ascii="Arial" w:hAnsi="Arial" w:cs="Arial"/>
          <w:sz w:val="16"/>
          <w:szCs w:val="16"/>
        </w:rPr>
        <w:t xml:space="preserve">junto ao órgão solicitante </w:t>
      </w:r>
      <w:r w:rsidR="009D2314" w:rsidRPr="00C32A13">
        <w:rPr>
          <w:rFonts w:ascii="Arial" w:hAnsi="Arial" w:cs="Arial"/>
          <w:sz w:val="16"/>
          <w:szCs w:val="16"/>
        </w:rPr>
        <w:t xml:space="preserve">no prazo de até </w:t>
      </w:r>
      <w:r w:rsidR="002C5AC0" w:rsidRPr="00C32A13">
        <w:rPr>
          <w:rFonts w:ascii="Arial" w:hAnsi="Arial" w:cs="Arial"/>
          <w:sz w:val="16"/>
          <w:szCs w:val="16"/>
        </w:rPr>
        <w:t>05 (cinco</w:t>
      </w:r>
      <w:r w:rsidR="008F73CB" w:rsidRPr="00C32A13">
        <w:rPr>
          <w:rFonts w:ascii="Arial" w:hAnsi="Arial" w:cs="Arial"/>
          <w:sz w:val="16"/>
          <w:szCs w:val="16"/>
        </w:rPr>
        <w:t xml:space="preserve">) dias, contados da </w:t>
      </w:r>
      <w:r w:rsidR="00067B8E" w:rsidRPr="00C32A13">
        <w:rPr>
          <w:rFonts w:ascii="Arial" w:hAnsi="Arial" w:cs="Arial"/>
          <w:sz w:val="16"/>
          <w:szCs w:val="16"/>
        </w:rPr>
        <w:t>convocação;</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5.2. </w:t>
      </w:r>
      <w:r w:rsidR="009D2314" w:rsidRPr="00C32A13">
        <w:rPr>
          <w:rFonts w:ascii="Arial" w:hAnsi="Arial" w:cs="Arial"/>
          <w:sz w:val="16"/>
          <w:szCs w:val="16"/>
        </w:rPr>
        <w:t xml:space="preserve">Iniciar o fornecimento do objeto dessa Ata, conforme prazo estabelecido no Termo de Referência e edital de </w:t>
      </w:r>
      <w:r w:rsidR="00067B8E" w:rsidRPr="00C32A13">
        <w:rPr>
          <w:rFonts w:ascii="Arial" w:hAnsi="Arial" w:cs="Arial"/>
          <w:sz w:val="16"/>
          <w:szCs w:val="16"/>
        </w:rPr>
        <w:t>licitações.</w:t>
      </w:r>
    </w:p>
    <w:p w:rsidR="009D2314" w:rsidRPr="00C32A13" w:rsidRDefault="003537BB" w:rsidP="009D2314">
      <w:pPr>
        <w:jc w:val="both"/>
        <w:rPr>
          <w:rFonts w:ascii="Arial" w:hAnsi="Arial" w:cs="Arial"/>
          <w:sz w:val="16"/>
          <w:szCs w:val="16"/>
        </w:rPr>
      </w:pPr>
      <w:r w:rsidRPr="00C32A13">
        <w:rPr>
          <w:rFonts w:ascii="Arial" w:hAnsi="Arial" w:cs="Arial"/>
          <w:b/>
          <w:sz w:val="16"/>
          <w:szCs w:val="16"/>
        </w:rPr>
        <w:t>5.3.</w:t>
      </w:r>
      <w:r w:rsidRPr="00C32A13">
        <w:rPr>
          <w:rFonts w:ascii="Arial" w:hAnsi="Arial" w:cs="Arial"/>
          <w:sz w:val="16"/>
          <w:szCs w:val="16"/>
        </w:rPr>
        <w:t xml:space="preserve"> </w:t>
      </w:r>
      <w:r w:rsidR="009D2314" w:rsidRPr="00C32A1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5.4. </w:t>
      </w:r>
      <w:r w:rsidR="009D2314" w:rsidRPr="00C32A13">
        <w:rPr>
          <w:rFonts w:ascii="Arial" w:hAnsi="Arial" w:cs="Arial"/>
          <w:sz w:val="16"/>
          <w:szCs w:val="16"/>
        </w:rPr>
        <w:t>O objeto e/ou serviço</w:t>
      </w:r>
      <w:r w:rsidR="000233CF" w:rsidRPr="00C32A13">
        <w:rPr>
          <w:rFonts w:ascii="Arial" w:hAnsi="Arial" w:cs="Arial"/>
          <w:sz w:val="16"/>
          <w:szCs w:val="16"/>
        </w:rPr>
        <w:t xml:space="preserve"> </w:t>
      </w:r>
      <w:r w:rsidR="009D2314" w:rsidRPr="00C32A1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32A13" w:rsidRDefault="006B04DB" w:rsidP="006B04DB">
      <w:pPr>
        <w:pStyle w:val="PargrafodaLista"/>
        <w:ind w:left="360"/>
        <w:jc w:val="both"/>
        <w:rPr>
          <w:rFonts w:ascii="Arial" w:hAnsi="Arial" w:cs="Arial"/>
          <w:sz w:val="16"/>
          <w:szCs w:val="16"/>
        </w:rPr>
      </w:pPr>
    </w:p>
    <w:p w:rsidR="006B04DB" w:rsidRPr="00C32A13" w:rsidRDefault="00A14D66" w:rsidP="00206244">
      <w:pPr>
        <w:jc w:val="both"/>
        <w:rPr>
          <w:rFonts w:ascii="Arial" w:hAnsi="Arial" w:cs="Arial"/>
          <w:b/>
          <w:sz w:val="16"/>
          <w:szCs w:val="16"/>
        </w:rPr>
      </w:pPr>
      <w:r w:rsidRPr="00C32A13">
        <w:rPr>
          <w:rFonts w:ascii="Arial" w:hAnsi="Arial" w:cs="Arial"/>
          <w:b/>
          <w:sz w:val="16"/>
          <w:szCs w:val="16"/>
        </w:rPr>
        <w:t>6.</w:t>
      </w:r>
      <w:r w:rsidR="006B04DB" w:rsidRPr="00C32A13">
        <w:rPr>
          <w:rFonts w:ascii="Arial" w:hAnsi="Arial" w:cs="Arial"/>
          <w:b/>
          <w:sz w:val="16"/>
          <w:szCs w:val="16"/>
        </w:rPr>
        <w:t xml:space="preserve"> </w:t>
      </w:r>
      <w:r w:rsidR="008668C5" w:rsidRPr="00C32A13">
        <w:rPr>
          <w:rFonts w:ascii="Arial" w:hAnsi="Arial" w:cs="Arial"/>
          <w:b/>
          <w:sz w:val="16"/>
          <w:szCs w:val="16"/>
        </w:rPr>
        <w:t xml:space="preserve">DO PRAZO E LOCAL DE </w:t>
      </w:r>
      <w:r w:rsidR="00CF6980" w:rsidRPr="00C32A13">
        <w:rPr>
          <w:rFonts w:ascii="Arial" w:hAnsi="Arial" w:cs="Arial"/>
          <w:b/>
          <w:sz w:val="16"/>
          <w:szCs w:val="16"/>
        </w:rPr>
        <w:t>ENTREGA</w:t>
      </w:r>
    </w:p>
    <w:p w:rsidR="00206244" w:rsidRPr="00C32A13" w:rsidRDefault="00206244" w:rsidP="00206244">
      <w:pPr>
        <w:jc w:val="both"/>
        <w:rPr>
          <w:rFonts w:ascii="Arial" w:hAnsi="Arial" w:cs="Arial"/>
          <w:sz w:val="16"/>
          <w:szCs w:val="16"/>
        </w:rPr>
      </w:pPr>
      <w:r w:rsidRPr="00C32A13">
        <w:rPr>
          <w:rFonts w:ascii="Arial" w:hAnsi="Arial" w:cs="Arial"/>
          <w:b/>
          <w:sz w:val="16"/>
          <w:szCs w:val="16"/>
        </w:rPr>
        <w:t>6.1.</w:t>
      </w:r>
      <w:r w:rsidRPr="00C32A1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32A13" w:rsidRDefault="00206244" w:rsidP="00206244">
      <w:pPr>
        <w:jc w:val="both"/>
        <w:rPr>
          <w:rFonts w:ascii="Arial" w:hAnsi="Arial" w:cs="Arial"/>
          <w:b/>
          <w:sz w:val="16"/>
          <w:szCs w:val="16"/>
        </w:rPr>
      </w:pPr>
      <w:r w:rsidRPr="00C32A13">
        <w:rPr>
          <w:rFonts w:ascii="Arial" w:hAnsi="Arial" w:cs="Arial"/>
          <w:b/>
          <w:sz w:val="16"/>
          <w:szCs w:val="16"/>
        </w:rPr>
        <w:t>6.2.</w:t>
      </w:r>
      <w:r w:rsidRPr="00C32A13">
        <w:rPr>
          <w:rFonts w:ascii="Arial" w:hAnsi="Arial" w:cs="Arial"/>
          <w:sz w:val="16"/>
          <w:szCs w:val="16"/>
        </w:rPr>
        <w:t xml:space="preserve"> Expedida a Nota de Empenho, o recebimento de seu objeto ficará condicionado a observância das normas contidas no art. 40, inciso XVI, c/c o art. 73 </w:t>
      </w:r>
      <w:r w:rsidRPr="00C32A13">
        <w:rPr>
          <w:rFonts w:ascii="Arial" w:hAnsi="Arial" w:cs="Arial"/>
          <w:b/>
          <w:sz w:val="16"/>
          <w:szCs w:val="16"/>
        </w:rPr>
        <w:t>inciso II, “a” e “b”, da Lei 8.666/93 e alterações.</w:t>
      </w:r>
    </w:p>
    <w:p w:rsidR="00FE4C9C" w:rsidRPr="00C32A13" w:rsidRDefault="00206244" w:rsidP="00C32A13">
      <w:pPr>
        <w:pStyle w:val="textojustificado"/>
        <w:spacing w:before="120" w:beforeAutospacing="0" w:after="120" w:afterAutospacing="0"/>
        <w:ind w:right="120"/>
        <w:jc w:val="both"/>
        <w:rPr>
          <w:rFonts w:ascii="Arial" w:hAnsi="Arial" w:cs="Arial"/>
          <w:color w:val="000000"/>
          <w:sz w:val="16"/>
          <w:szCs w:val="16"/>
        </w:rPr>
      </w:pPr>
      <w:r w:rsidRPr="00C32A13">
        <w:rPr>
          <w:rFonts w:ascii="Arial" w:hAnsi="Arial" w:cs="Arial"/>
          <w:b/>
          <w:sz w:val="16"/>
          <w:szCs w:val="16"/>
        </w:rPr>
        <w:t xml:space="preserve">6.3. </w:t>
      </w:r>
      <w:r w:rsidR="00543D22" w:rsidRPr="00C32A13">
        <w:rPr>
          <w:rFonts w:ascii="Arial" w:hAnsi="Arial" w:cs="Arial"/>
          <w:b/>
          <w:sz w:val="16"/>
          <w:szCs w:val="16"/>
        </w:rPr>
        <w:t>DO PRAZO</w:t>
      </w:r>
      <w:r w:rsidR="00C47785" w:rsidRPr="00C32A13">
        <w:rPr>
          <w:rFonts w:ascii="Arial" w:hAnsi="Arial" w:cs="Arial"/>
          <w:b/>
          <w:sz w:val="16"/>
          <w:szCs w:val="16"/>
        </w:rPr>
        <w:t xml:space="preserve"> DE ENTREGA</w:t>
      </w:r>
      <w:r w:rsidR="00A55D1F" w:rsidRPr="00C32A13">
        <w:rPr>
          <w:rFonts w:ascii="Arial" w:hAnsi="Arial" w:cs="Arial"/>
          <w:sz w:val="16"/>
          <w:szCs w:val="16"/>
        </w:rPr>
        <w:t xml:space="preserve">: </w:t>
      </w:r>
      <w:r w:rsidR="00C32A13" w:rsidRPr="00C32A13">
        <w:rPr>
          <w:rFonts w:ascii="Arial" w:hAnsi="Arial" w:cs="Arial"/>
          <w:color w:val="000000"/>
          <w:sz w:val="16"/>
          <w:szCs w:val="16"/>
        </w:rPr>
        <w:t>Os materiais, objeto do presente termo, deverão ser entregues no Local definido no item </w:t>
      </w:r>
      <w:r w:rsidR="00C32A13" w:rsidRPr="00C32A13">
        <w:rPr>
          <w:rStyle w:val="Forte"/>
          <w:rFonts w:ascii="Arial" w:hAnsi="Arial" w:cs="Arial"/>
          <w:color w:val="000000"/>
          <w:sz w:val="16"/>
          <w:szCs w:val="16"/>
        </w:rPr>
        <w:t>6.</w:t>
      </w:r>
      <w:r w:rsidR="00C32A13" w:rsidRPr="00C32A13">
        <w:rPr>
          <w:rStyle w:val="Forte"/>
          <w:rFonts w:ascii="Arial" w:hAnsi="Arial" w:cs="Arial"/>
          <w:color w:val="000000"/>
          <w:sz w:val="16"/>
          <w:szCs w:val="16"/>
        </w:rPr>
        <w:t>4</w:t>
      </w:r>
      <w:r w:rsidR="00C32A13" w:rsidRPr="00C32A13">
        <w:rPr>
          <w:rFonts w:ascii="Arial" w:hAnsi="Arial" w:cs="Arial"/>
          <w:color w:val="000000"/>
          <w:sz w:val="16"/>
          <w:szCs w:val="16"/>
        </w:rPr>
        <w:t>.</w:t>
      </w:r>
      <w:r w:rsidR="00C32A13" w:rsidRPr="00C32A13">
        <w:rPr>
          <w:rFonts w:ascii="Arial" w:hAnsi="Arial" w:cs="Arial"/>
          <w:color w:val="000000"/>
          <w:sz w:val="16"/>
          <w:szCs w:val="16"/>
        </w:rPr>
        <w:t xml:space="preserve"> </w:t>
      </w:r>
      <w:proofErr w:type="gramStart"/>
      <w:r w:rsidR="00C32A13" w:rsidRPr="00C32A13">
        <w:rPr>
          <w:rFonts w:ascii="Arial" w:hAnsi="Arial" w:cs="Arial"/>
          <w:color w:val="000000"/>
          <w:sz w:val="16"/>
          <w:szCs w:val="16"/>
        </w:rPr>
        <w:t>no</w:t>
      </w:r>
      <w:proofErr w:type="gramEnd"/>
      <w:r w:rsidR="00C32A13" w:rsidRPr="00C32A13">
        <w:rPr>
          <w:rFonts w:ascii="Arial" w:hAnsi="Arial" w:cs="Arial"/>
          <w:color w:val="000000"/>
          <w:sz w:val="16"/>
          <w:szCs w:val="16"/>
        </w:rPr>
        <w:t xml:space="preserve"> prazo de até </w:t>
      </w:r>
      <w:r w:rsidR="00C32A13" w:rsidRPr="00C32A13">
        <w:rPr>
          <w:rStyle w:val="Forte"/>
          <w:rFonts w:ascii="Arial" w:hAnsi="Arial" w:cs="Arial"/>
          <w:color w:val="000000"/>
          <w:sz w:val="16"/>
          <w:szCs w:val="16"/>
        </w:rPr>
        <w:t>30 (trinta) dias corridos, </w:t>
      </w:r>
      <w:r w:rsidR="00C32A13" w:rsidRPr="00C32A13">
        <w:rPr>
          <w:rFonts w:ascii="Arial" w:hAnsi="Arial" w:cs="Arial"/>
          <w:color w:val="000000"/>
          <w:sz w:val="16"/>
          <w:szCs w:val="16"/>
        </w:rPr>
        <w:t>contados a partir do primeiro dia útil após o recebimento da Nota de Empenho – NE.</w:t>
      </w:r>
    </w:p>
    <w:p w:rsidR="00C32A13" w:rsidRPr="00C32A13" w:rsidRDefault="00766492" w:rsidP="00C32A13">
      <w:pPr>
        <w:pStyle w:val="textojustificado"/>
        <w:spacing w:before="120" w:beforeAutospacing="0" w:after="120" w:afterAutospacing="0"/>
        <w:ind w:right="120"/>
        <w:jc w:val="both"/>
        <w:rPr>
          <w:rFonts w:ascii="Arial" w:hAnsi="Arial" w:cs="Arial"/>
          <w:color w:val="000000"/>
          <w:sz w:val="16"/>
          <w:szCs w:val="16"/>
        </w:rPr>
      </w:pPr>
      <w:r w:rsidRPr="00C32A13">
        <w:rPr>
          <w:rFonts w:ascii="Arial" w:hAnsi="Arial" w:cs="Arial"/>
          <w:b/>
          <w:sz w:val="16"/>
          <w:szCs w:val="16"/>
        </w:rPr>
        <w:t>6.</w:t>
      </w:r>
      <w:r w:rsidR="00206244" w:rsidRPr="00C32A13">
        <w:rPr>
          <w:rFonts w:ascii="Arial" w:hAnsi="Arial" w:cs="Arial"/>
          <w:b/>
          <w:sz w:val="16"/>
          <w:szCs w:val="16"/>
        </w:rPr>
        <w:t xml:space="preserve">4. </w:t>
      </w:r>
      <w:r w:rsidR="00BD70CF" w:rsidRPr="00C32A13">
        <w:rPr>
          <w:rFonts w:ascii="Arial" w:hAnsi="Arial" w:cs="Arial"/>
          <w:b/>
          <w:sz w:val="16"/>
          <w:szCs w:val="16"/>
        </w:rPr>
        <w:t>LOCAL/HORÁRIO DA ENTREGA</w:t>
      </w:r>
      <w:r w:rsidR="00206244" w:rsidRPr="00C32A13">
        <w:rPr>
          <w:rFonts w:ascii="Arial" w:hAnsi="Arial" w:cs="Arial"/>
          <w:b/>
          <w:sz w:val="16"/>
          <w:szCs w:val="16"/>
        </w:rPr>
        <w:t xml:space="preserve">: </w:t>
      </w:r>
      <w:r w:rsidR="00C32A13" w:rsidRPr="00C32A13">
        <w:rPr>
          <w:rFonts w:ascii="Arial" w:hAnsi="Arial" w:cs="Arial"/>
          <w:color w:val="000000"/>
          <w:sz w:val="16"/>
          <w:szCs w:val="16"/>
        </w:rPr>
        <w:t>Os materiais, objeto deste Termo de Referência, deverão ser entregues na Diretoria de Almoxarifado e Patrimônio da Secretaria de Estado da Educação – DAP/SEDUC, na Rua dos Imigrantes, nº 1699, Bairro São Sebastião II, ao lado do IDARON, em Porto Velho-RO, de segunda à sexta-feira, no horário das 07h30m às 13h30min, </w:t>
      </w:r>
      <w:r w:rsidR="00C32A13" w:rsidRPr="00C32A13">
        <w:rPr>
          <w:rStyle w:val="Forte"/>
          <w:rFonts w:ascii="Arial" w:hAnsi="Arial" w:cs="Arial"/>
          <w:color w:val="000000"/>
          <w:sz w:val="16"/>
          <w:szCs w:val="16"/>
          <w:u w:val="single"/>
        </w:rPr>
        <w:t>mediante prévio agendamento</w:t>
      </w:r>
      <w:r w:rsidR="00C32A13" w:rsidRPr="00C32A13">
        <w:rPr>
          <w:rFonts w:ascii="Arial" w:hAnsi="Arial" w:cs="Arial"/>
          <w:color w:val="000000"/>
          <w:sz w:val="16"/>
          <w:szCs w:val="16"/>
        </w:rPr>
        <w:t> junto ao DAP/SEDUC, pelos telefones: (69) 3216-5901 e (69) 3216-5923.</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6.4</w:t>
      </w:r>
      <w:r w:rsidRPr="00C32A13">
        <w:rPr>
          <w:rStyle w:val="Forte"/>
          <w:rFonts w:ascii="Arial" w:hAnsi="Arial" w:cs="Arial"/>
          <w:color w:val="000000"/>
          <w:sz w:val="16"/>
          <w:szCs w:val="16"/>
        </w:rPr>
        <w:t>.</w:t>
      </w:r>
      <w:r w:rsidRPr="00C32A13">
        <w:rPr>
          <w:rStyle w:val="Forte"/>
          <w:rFonts w:ascii="Arial" w:hAnsi="Arial" w:cs="Arial"/>
          <w:color w:val="000000"/>
          <w:sz w:val="16"/>
          <w:szCs w:val="16"/>
        </w:rPr>
        <w:t>1.</w:t>
      </w:r>
      <w:r w:rsidRPr="00C32A13">
        <w:rPr>
          <w:rFonts w:ascii="Arial" w:hAnsi="Arial" w:cs="Arial"/>
          <w:color w:val="000000"/>
          <w:sz w:val="16"/>
          <w:szCs w:val="16"/>
        </w:rPr>
        <w:t> As entregas sem agendamento somente serão aceitas, excepcionalmente, desde que não prejudique os demais recebimentos agendados, a critério do DAP/SEDUC.</w:t>
      </w:r>
    </w:p>
    <w:p w:rsidR="00A80A6A" w:rsidRPr="00C32A13" w:rsidRDefault="00A80A6A" w:rsidP="00C32A13">
      <w:pPr>
        <w:jc w:val="both"/>
        <w:rPr>
          <w:rFonts w:ascii="Arial" w:hAnsi="Arial" w:cs="Arial"/>
          <w:b/>
          <w:bCs/>
          <w:sz w:val="16"/>
          <w:szCs w:val="16"/>
        </w:rPr>
      </w:pPr>
    </w:p>
    <w:p w:rsidR="009D2314" w:rsidRPr="00C32A13" w:rsidRDefault="00A14D66" w:rsidP="00CF6980">
      <w:pPr>
        <w:jc w:val="both"/>
        <w:rPr>
          <w:rFonts w:ascii="Arial" w:hAnsi="Arial" w:cs="Arial"/>
          <w:b/>
          <w:bCs/>
          <w:sz w:val="16"/>
          <w:szCs w:val="16"/>
        </w:rPr>
      </w:pPr>
      <w:r w:rsidRPr="00C32A13">
        <w:rPr>
          <w:rFonts w:ascii="Arial" w:hAnsi="Arial" w:cs="Arial"/>
          <w:b/>
          <w:bCs/>
          <w:sz w:val="16"/>
          <w:szCs w:val="16"/>
        </w:rPr>
        <w:t xml:space="preserve">7.  </w:t>
      </w:r>
      <w:r w:rsidR="007A61C6" w:rsidRPr="00C32A13">
        <w:rPr>
          <w:rFonts w:ascii="Arial" w:hAnsi="Arial" w:cs="Arial"/>
          <w:b/>
          <w:bCs/>
          <w:sz w:val="16"/>
          <w:szCs w:val="16"/>
        </w:rPr>
        <w:t>D</w:t>
      </w:r>
      <w:r w:rsidR="009D2314" w:rsidRPr="00C32A13">
        <w:rPr>
          <w:rFonts w:ascii="Arial" w:hAnsi="Arial" w:cs="Arial"/>
          <w:b/>
          <w:bCs/>
          <w:sz w:val="16"/>
          <w:szCs w:val="16"/>
        </w:rPr>
        <w:t xml:space="preserve">AS CONDIÇÕES DE PAGAMENTO </w:t>
      </w:r>
      <w:r w:rsidR="00ED6824" w:rsidRPr="00C32A13">
        <w:rPr>
          <w:rFonts w:ascii="Arial" w:hAnsi="Arial" w:cs="Arial"/>
          <w:b/>
          <w:bCs/>
          <w:sz w:val="16"/>
          <w:szCs w:val="16"/>
        </w:rPr>
        <w:tab/>
      </w:r>
    </w:p>
    <w:p w:rsidR="009D2314" w:rsidRPr="00C32A13" w:rsidRDefault="003537BB" w:rsidP="003537BB">
      <w:pPr>
        <w:jc w:val="both"/>
        <w:rPr>
          <w:rFonts w:ascii="Arial" w:hAnsi="Arial" w:cs="Arial"/>
          <w:sz w:val="16"/>
          <w:szCs w:val="16"/>
        </w:rPr>
      </w:pPr>
      <w:r w:rsidRPr="00C32A13">
        <w:rPr>
          <w:rFonts w:ascii="Arial" w:hAnsi="Arial" w:cs="Arial"/>
          <w:b/>
          <w:sz w:val="16"/>
          <w:szCs w:val="16"/>
        </w:rPr>
        <w:t>7.1.</w:t>
      </w:r>
      <w:r w:rsidRPr="00C32A13">
        <w:rPr>
          <w:rFonts w:ascii="Arial" w:hAnsi="Arial" w:cs="Arial"/>
          <w:sz w:val="16"/>
          <w:szCs w:val="16"/>
        </w:rPr>
        <w:t xml:space="preserve"> </w:t>
      </w:r>
      <w:r w:rsidR="009D2314" w:rsidRPr="00C32A13">
        <w:rPr>
          <w:rFonts w:ascii="Arial" w:hAnsi="Arial" w:cs="Arial"/>
          <w:sz w:val="16"/>
          <w:szCs w:val="16"/>
        </w:rPr>
        <w:t>A empresa detentora da Ata apresentará a Gerência Financeira do Órgão requisitante a nota fiscal</w:t>
      </w:r>
      <w:r w:rsidR="009D2314" w:rsidRPr="00C32A13">
        <w:rPr>
          <w:rFonts w:ascii="Arial" w:hAnsi="Arial" w:cs="Arial"/>
          <w:b/>
          <w:bCs/>
          <w:sz w:val="16"/>
          <w:szCs w:val="16"/>
        </w:rPr>
        <w:t xml:space="preserve"> referente ao fornecimento efetuado</w:t>
      </w:r>
      <w:r w:rsidR="009D2314" w:rsidRPr="00C32A13">
        <w:rPr>
          <w:rFonts w:ascii="Arial" w:hAnsi="Arial" w:cs="Arial"/>
          <w:sz w:val="16"/>
          <w:szCs w:val="16"/>
        </w:rPr>
        <w:t>.</w:t>
      </w:r>
    </w:p>
    <w:p w:rsidR="009D2314" w:rsidRPr="00C32A13" w:rsidRDefault="003537BB" w:rsidP="003537BB">
      <w:pPr>
        <w:jc w:val="both"/>
        <w:rPr>
          <w:rFonts w:ascii="Arial" w:hAnsi="Arial" w:cs="Arial"/>
          <w:sz w:val="16"/>
          <w:szCs w:val="16"/>
        </w:rPr>
      </w:pPr>
      <w:r w:rsidRPr="00C32A13">
        <w:rPr>
          <w:rFonts w:ascii="Arial" w:hAnsi="Arial" w:cs="Arial"/>
          <w:b/>
          <w:sz w:val="16"/>
          <w:szCs w:val="16"/>
        </w:rPr>
        <w:t xml:space="preserve">7.2. </w:t>
      </w:r>
      <w:r w:rsidR="009D2314" w:rsidRPr="00C32A13">
        <w:rPr>
          <w:rFonts w:ascii="Arial" w:hAnsi="Arial" w:cs="Arial"/>
          <w:sz w:val="16"/>
          <w:szCs w:val="16"/>
        </w:rPr>
        <w:t xml:space="preserve">O respectivo Órgão terá o prazo de </w:t>
      </w:r>
      <w:r w:rsidR="008A1EAC" w:rsidRPr="00C32A13">
        <w:rPr>
          <w:rFonts w:ascii="Arial" w:hAnsi="Arial" w:cs="Arial"/>
          <w:sz w:val="16"/>
          <w:szCs w:val="16"/>
        </w:rPr>
        <w:t>10</w:t>
      </w:r>
      <w:r w:rsidR="009D2314" w:rsidRPr="00C32A13">
        <w:rPr>
          <w:rFonts w:ascii="Arial" w:hAnsi="Arial" w:cs="Arial"/>
          <w:b/>
          <w:bCs/>
          <w:sz w:val="16"/>
          <w:szCs w:val="16"/>
        </w:rPr>
        <w:t xml:space="preserve"> (</w:t>
      </w:r>
      <w:r w:rsidR="008A1EAC" w:rsidRPr="00C32A13">
        <w:rPr>
          <w:rFonts w:ascii="Arial" w:hAnsi="Arial" w:cs="Arial"/>
          <w:b/>
          <w:bCs/>
          <w:sz w:val="16"/>
          <w:szCs w:val="16"/>
        </w:rPr>
        <w:t>dez</w:t>
      </w:r>
      <w:r w:rsidR="009D2314" w:rsidRPr="00C32A13">
        <w:rPr>
          <w:rFonts w:ascii="Arial" w:hAnsi="Arial" w:cs="Arial"/>
          <w:b/>
          <w:bCs/>
          <w:sz w:val="16"/>
          <w:szCs w:val="16"/>
        </w:rPr>
        <w:t>) dias úteis</w:t>
      </w:r>
      <w:r w:rsidR="009D2314" w:rsidRPr="00C32A13">
        <w:rPr>
          <w:rFonts w:ascii="Arial" w:hAnsi="Arial" w:cs="Arial"/>
          <w:sz w:val="16"/>
          <w:szCs w:val="16"/>
        </w:rPr>
        <w:t xml:space="preserve">, a contar da apresentação da nota fiscal para </w:t>
      </w:r>
      <w:r w:rsidR="009D2314" w:rsidRPr="00C32A13">
        <w:rPr>
          <w:rFonts w:ascii="Arial" w:hAnsi="Arial" w:cs="Arial"/>
          <w:b/>
          <w:bCs/>
          <w:sz w:val="16"/>
          <w:szCs w:val="16"/>
        </w:rPr>
        <w:t>aceitá-la ou rejeitá-la</w:t>
      </w:r>
      <w:r w:rsidR="009D2314" w:rsidRPr="00C32A13">
        <w:rPr>
          <w:rFonts w:ascii="Arial" w:hAnsi="Arial" w:cs="Arial"/>
          <w:sz w:val="16"/>
          <w:szCs w:val="16"/>
        </w:rPr>
        <w:t>.</w:t>
      </w:r>
    </w:p>
    <w:p w:rsidR="009D2314" w:rsidRPr="00C32A13" w:rsidRDefault="003537BB" w:rsidP="003537BB">
      <w:pPr>
        <w:jc w:val="both"/>
        <w:rPr>
          <w:rFonts w:ascii="Arial" w:hAnsi="Arial" w:cs="Arial"/>
          <w:sz w:val="16"/>
          <w:szCs w:val="16"/>
        </w:rPr>
      </w:pPr>
      <w:r w:rsidRPr="00C32A13">
        <w:rPr>
          <w:rFonts w:ascii="Arial" w:hAnsi="Arial" w:cs="Arial"/>
          <w:b/>
          <w:sz w:val="16"/>
          <w:szCs w:val="16"/>
        </w:rPr>
        <w:t>7.3.</w:t>
      </w:r>
      <w:r w:rsidRPr="00C32A13">
        <w:rPr>
          <w:rFonts w:ascii="Arial" w:hAnsi="Arial" w:cs="Arial"/>
          <w:sz w:val="16"/>
          <w:szCs w:val="16"/>
        </w:rPr>
        <w:t xml:space="preserve"> </w:t>
      </w:r>
      <w:r w:rsidR="009D2314" w:rsidRPr="00C32A13">
        <w:rPr>
          <w:rFonts w:ascii="Arial" w:hAnsi="Arial" w:cs="Arial"/>
          <w:sz w:val="16"/>
          <w:szCs w:val="16"/>
        </w:rPr>
        <w:t>A nota fiscal</w:t>
      </w:r>
      <w:r w:rsidR="009D2314" w:rsidRPr="00C32A13">
        <w:rPr>
          <w:rFonts w:ascii="Arial" w:hAnsi="Arial" w:cs="Arial"/>
          <w:b/>
          <w:bCs/>
          <w:sz w:val="16"/>
          <w:szCs w:val="16"/>
        </w:rPr>
        <w:t xml:space="preserve"> não aprovada será devolvida à empresa </w:t>
      </w:r>
      <w:r w:rsidR="009D2314" w:rsidRPr="00C32A13">
        <w:rPr>
          <w:rFonts w:ascii="Arial" w:hAnsi="Arial" w:cs="Arial"/>
          <w:sz w:val="16"/>
          <w:szCs w:val="16"/>
        </w:rPr>
        <w:t xml:space="preserve">detentora da Ata </w:t>
      </w:r>
      <w:r w:rsidR="009D2314" w:rsidRPr="00C32A13">
        <w:rPr>
          <w:rFonts w:ascii="Arial" w:hAnsi="Arial" w:cs="Arial"/>
          <w:b/>
          <w:bCs/>
          <w:sz w:val="16"/>
          <w:szCs w:val="16"/>
        </w:rPr>
        <w:t>para as necessárias correções</w:t>
      </w:r>
      <w:r w:rsidR="009D2314" w:rsidRPr="00C32A13">
        <w:rPr>
          <w:rFonts w:ascii="Arial" w:hAnsi="Arial" w:cs="Arial"/>
          <w:sz w:val="16"/>
          <w:szCs w:val="16"/>
        </w:rPr>
        <w:t xml:space="preserve">, com as informações que motivaram sua rejeição, contando-se o prazo estabelecido no subitem 6.2. </w:t>
      </w:r>
      <w:proofErr w:type="gramStart"/>
      <w:r w:rsidR="00D87FC7" w:rsidRPr="00C32A13">
        <w:rPr>
          <w:rFonts w:ascii="Arial" w:hAnsi="Arial" w:cs="Arial"/>
          <w:sz w:val="16"/>
          <w:szCs w:val="16"/>
        </w:rPr>
        <w:t>a</w:t>
      </w:r>
      <w:proofErr w:type="gramEnd"/>
      <w:r w:rsidR="009D2314" w:rsidRPr="00C32A13">
        <w:rPr>
          <w:rFonts w:ascii="Arial" w:hAnsi="Arial" w:cs="Arial"/>
          <w:sz w:val="16"/>
          <w:szCs w:val="16"/>
        </w:rPr>
        <w:t xml:space="preserve"> partir da data de sua reapresentação.</w:t>
      </w:r>
    </w:p>
    <w:p w:rsidR="009D2314" w:rsidRPr="00C32A13" w:rsidRDefault="003537BB" w:rsidP="003537BB">
      <w:pPr>
        <w:jc w:val="both"/>
        <w:rPr>
          <w:rFonts w:ascii="Arial" w:hAnsi="Arial" w:cs="Arial"/>
          <w:sz w:val="16"/>
          <w:szCs w:val="16"/>
        </w:rPr>
      </w:pPr>
      <w:r w:rsidRPr="00C32A13">
        <w:rPr>
          <w:rFonts w:ascii="Arial" w:hAnsi="Arial" w:cs="Arial"/>
          <w:b/>
          <w:sz w:val="16"/>
          <w:szCs w:val="16"/>
        </w:rPr>
        <w:t>7.4.</w:t>
      </w:r>
      <w:r w:rsidRPr="00C32A13">
        <w:rPr>
          <w:rFonts w:ascii="Arial" w:hAnsi="Arial" w:cs="Arial"/>
          <w:sz w:val="16"/>
          <w:szCs w:val="16"/>
        </w:rPr>
        <w:t xml:space="preserve"> </w:t>
      </w:r>
      <w:r w:rsidR="009D2314" w:rsidRPr="00C32A13">
        <w:rPr>
          <w:rFonts w:ascii="Arial" w:hAnsi="Arial" w:cs="Arial"/>
          <w:sz w:val="16"/>
          <w:szCs w:val="16"/>
        </w:rPr>
        <w:t>A devolução da nota fiscal não aprovada, em hipótese alguma, servirá de pretexto para que a empresa detentora da Ata suspenda quaisquer fornecimentos.</w:t>
      </w:r>
    </w:p>
    <w:p w:rsidR="009D2314" w:rsidRPr="00C32A13" w:rsidRDefault="003537BB" w:rsidP="003537BB">
      <w:pPr>
        <w:jc w:val="both"/>
        <w:rPr>
          <w:rFonts w:ascii="Arial" w:hAnsi="Arial" w:cs="Arial"/>
          <w:sz w:val="16"/>
          <w:szCs w:val="16"/>
        </w:rPr>
      </w:pPr>
      <w:r w:rsidRPr="00C32A13">
        <w:rPr>
          <w:rFonts w:ascii="Arial" w:hAnsi="Arial" w:cs="Arial"/>
          <w:b/>
          <w:sz w:val="16"/>
          <w:szCs w:val="16"/>
        </w:rPr>
        <w:t>7.5.</w:t>
      </w:r>
      <w:r w:rsidRPr="00C32A13">
        <w:rPr>
          <w:rFonts w:ascii="Arial" w:hAnsi="Arial" w:cs="Arial"/>
          <w:sz w:val="16"/>
          <w:szCs w:val="16"/>
        </w:rPr>
        <w:t xml:space="preserve"> </w:t>
      </w:r>
      <w:r w:rsidR="009D2314" w:rsidRPr="00C32A13">
        <w:rPr>
          <w:rFonts w:ascii="Arial" w:hAnsi="Arial" w:cs="Arial"/>
          <w:sz w:val="16"/>
          <w:szCs w:val="16"/>
        </w:rPr>
        <w:t>O Estado de Rondônia, através dos órgãos requisitantes, providenciará o pagamento no prazo de até 30</w:t>
      </w:r>
      <w:r w:rsidR="009D2314" w:rsidRPr="00C32A13">
        <w:rPr>
          <w:rFonts w:ascii="Arial" w:hAnsi="Arial" w:cs="Arial"/>
          <w:b/>
          <w:bCs/>
          <w:sz w:val="16"/>
          <w:szCs w:val="16"/>
        </w:rPr>
        <w:t xml:space="preserve"> (trinta) dias corridos</w:t>
      </w:r>
      <w:r w:rsidR="009D2314" w:rsidRPr="00C32A13">
        <w:rPr>
          <w:rFonts w:ascii="Arial" w:hAnsi="Arial" w:cs="Arial"/>
          <w:sz w:val="16"/>
          <w:szCs w:val="16"/>
        </w:rPr>
        <w:t>, contada da data do aceite da nota fiscal.</w:t>
      </w:r>
    </w:p>
    <w:p w:rsidR="009F78DE" w:rsidRPr="00C32A13" w:rsidRDefault="009F78DE" w:rsidP="009D2314">
      <w:pPr>
        <w:pStyle w:val="NormalWeb"/>
        <w:spacing w:before="0" w:beforeAutospacing="0" w:after="0" w:afterAutospacing="0"/>
        <w:jc w:val="both"/>
        <w:rPr>
          <w:rFonts w:ascii="Arial" w:hAnsi="Arial" w:cs="Arial"/>
          <w:b/>
          <w:bCs/>
          <w:sz w:val="16"/>
          <w:szCs w:val="16"/>
        </w:rPr>
      </w:pPr>
    </w:p>
    <w:p w:rsidR="009D2314" w:rsidRPr="00C32A13" w:rsidRDefault="009D2314" w:rsidP="009D2314">
      <w:pPr>
        <w:pStyle w:val="NormalWeb"/>
        <w:spacing w:before="0" w:beforeAutospacing="0" w:after="0" w:afterAutospacing="0"/>
        <w:jc w:val="both"/>
        <w:rPr>
          <w:rFonts w:ascii="Arial" w:hAnsi="Arial" w:cs="Arial"/>
          <w:b/>
          <w:bCs/>
          <w:sz w:val="16"/>
          <w:szCs w:val="16"/>
        </w:rPr>
      </w:pPr>
      <w:r w:rsidRPr="00C32A13">
        <w:rPr>
          <w:rFonts w:ascii="Arial" w:hAnsi="Arial" w:cs="Arial"/>
          <w:b/>
          <w:bCs/>
          <w:sz w:val="16"/>
          <w:szCs w:val="16"/>
        </w:rPr>
        <w:t>8.  DA DOTAÇÃO ORÇAMENTÁRIA</w:t>
      </w:r>
    </w:p>
    <w:p w:rsidR="009D2314" w:rsidRPr="00C32A13" w:rsidRDefault="006E65B3" w:rsidP="006E65B3">
      <w:pPr>
        <w:pStyle w:val="NormalWeb"/>
        <w:spacing w:before="0" w:beforeAutospacing="0" w:after="0" w:afterAutospacing="0"/>
        <w:jc w:val="both"/>
        <w:rPr>
          <w:rFonts w:ascii="Arial" w:hAnsi="Arial" w:cs="Arial"/>
          <w:sz w:val="16"/>
          <w:szCs w:val="16"/>
        </w:rPr>
      </w:pPr>
      <w:r w:rsidRPr="00C32A13">
        <w:rPr>
          <w:rFonts w:ascii="Arial" w:hAnsi="Arial" w:cs="Arial"/>
          <w:b/>
          <w:sz w:val="16"/>
          <w:szCs w:val="16"/>
        </w:rPr>
        <w:t>8.1.</w:t>
      </w:r>
      <w:r w:rsidRPr="00C32A13">
        <w:rPr>
          <w:rFonts w:ascii="Arial" w:hAnsi="Arial" w:cs="Arial"/>
          <w:sz w:val="16"/>
          <w:szCs w:val="16"/>
        </w:rPr>
        <w:t xml:space="preserve"> </w:t>
      </w:r>
      <w:r w:rsidR="009D2314" w:rsidRPr="00C32A1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C32A13" w:rsidRDefault="00416202" w:rsidP="009D2314">
      <w:pPr>
        <w:pStyle w:val="Corpodetexto2"/>
        <w:ind w:right="-1" w:firstLine="0"/>
        <w:rPr>
          <w:sz w:val="16"/>
          <w:szCs w:val="16"/>
        </w:rPr>
      </w:pPr>
    </w:p>
    <w:p w:rsidR="00B46EEC" w:rsidRPr="00C32A13" w:rsidRDefault="006E65B3" w:rsidP="007D5C8F">
      <w:pPr>
        <w:jc w:val="both"/>
        <w:rPr>
          <w:rFonts w:ascii="Arial" w:hAnsi="Arial" w:cs="Arial"/>
          <w:b/>
          <w:sz w:val="16"/>
          <w:szCs w:val="16"/>
        </w:rPr>
      </w:pPr>
      <w:r w:rsidRPr="00C32A13">
        <w:rPr>
          <w:rFonts w:ascii="Arial" w:hAnsi="Arial" w:cs="Arial"/>
          <w:b/>
          <w:sz w:val="16"/>
          <w:szCs w:val="16"/>
        </w:rPr>
        <w:t xml:space="preserve">9. </w:t>
      </w:r>
      <w:r w:rsidR="009D2314" w:rsidRPr="00C32A13">
        <w:rPr>
          <w:rFonts w:ascii="Arial" w:hAnsi="Arial" w:cs="Arial"/>
          <w:b/>
          <w:sz w:val="16"/>
          <w:szCs w:val="16"/>
        </w:rPr>
        <w:t>DAS SANÇÕES</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w:t>
      </w:r>
      <w:r w:rsidRPr="00C32A13">
        <w:rPr>
          <w:rFonts w:ascii="Arial" w:hAnsi="Arial" w:cs="Arial"/>
          <w:color w:val="000000"/>
          <w:sz w:val="16"/>
          <w:szCs w:val="16"/>
        </w:rPr>
        <w:t> Além daquelas determinadas por leis, decretos, regulamentos e demais dispositivos legais, a CONTRATADA estará sujeita as sanções definidas neste Termo de Referência.</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lastRenderedPageBreak/>
        <w:t>9.2.</w:t>
      </w:r>
      <w:r w:rsidRPr="00C32A13">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9.3.</w:t>
      </w:r>
      <w:r w:rsidRPr="00C32A13">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C32A13">
        <w:rPr>
          <w:rStyle w:val="Forte"/>
          <w:rFonts w:ascii="Arial" w:hAnsi="Arial" w:cs="Arial"/>
          <w:color w:val="000000"/>
          <w:sz w:val="16"/>
          <w:szCs w:val="16"/>
        </w:rPr>
        <w:t>multa de até 10% (dez por cento) sobre o valor adjudicado</w:t>
      </w:r>
      <w:r w:rsidRPr="00C32A13">
        <w:rPr>
          <w:rFonts w:ascii="Arial" w:hAnsi="Arial" w:cs="Arial"/>
          <w:color w:val="000000"/>
          <w:sz w:val="16"/>
          <w:szCs w:val="16"/>
        </w:rPr>
        <w:t>.</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9.4.</w:t>
      </w:r>
      <w:r w:rsidRPr="00C32A13">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C32A13">
        <w:rPr>
          <w:rStyle w:val="Forte"/>
          <w:rFonts w:ascii="Arial" w:hAnsi="Arial" w:cs="Arial"/>
          <w:color w:val="000000"/>
          <w:sz w:val="16"/>
          <w:szCs w:val="16"/>
        </w:rPr>
        <w:t>ficará impedida de licitar e contratar com o Estado, e será descredenciado no Cadastro de Fornecedores Estadual, pelo prazo de</w:t>
      </w:r>
      <w:r w:rsidRPr="00C32A13">
        <w:rPr>
          <w:rFonts w:ascii="Arial" w:hAnsi="Arial" w:cs="Arial"/>
          <w:color w:val="000000"/>
          <w:sz w:val="16"/>
          <w:szCs w:val="16"/>
        </w:rPr>
        <w:t> </w:t>
      </w:r>
      <w:r w:rsidRPr="00C32A13">
        <w:rPr>
          <w:rStyle w:val="Forte"/>
          <w:rFonts w:ascii="Arial" w:hAnsi="Arial" w:cs="Arial"/>
          <w:color w:val="000000"/>
          <w:sz w:val="16"/>
          <w:szCs w:val="16"/>
        </w:rPr>
        <w:t>até 05 (cinco) anos</w:t>
      </w:r>
      <w:r w:rsidRPr="00C32A13">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9.5.</w:t>
      </w:r>
      <w:r w:rsidRPr="00C32A1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C32A13">
        <w:rPr>
          <w:rStyle w:val="Forte"/>
          <w:rFonts w:ascii="Arial" w:hAnsi="Arial" w:cs="Arial"/>
          <w:color w:val="000000"/>
          <w:sz w:val="16"/>
          <w:szCs w:val="16"/>
        </w:rPr>
        <w:t>caso houver</w:t>
      </w:r>
      <w:r w:rsidRPr="00C32A13">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9.6.</w:t>
      </w:r>
      <w:r w:rsidRPr="00C32A1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9.7.</w:t>
      </w:r>
      <w:r w:rsidRPr="00C32A1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9.8.</w:t>
      </w:r>
      <w:r w:rsidRPr="00C32A1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9.9.</w:t>
      </w:r>
      <w:r w:rsidRPr="00C32A13">
        <w:rPr>
          <w:rFonts w:ascii="Arial" w:hAnsi="Arial" w:cs="Arial"/>
          <w:color w:val="000000"/>
          <w:sz w:val="16"/>
          <w:szCs w:val="16"/>
        </w:rPr>
        <w:t>São exemplos de infração administrativa penalizáveis, nos termos da Lei nº 8.666, de 1993, da Lei nº 10.520, de 2002, </w:t>
      </w:r>
      <w:r w:rsidRPr="00C32A13">
        <w:rPr>
          <w:rStyle w:val="Forte"/>
          <w:rFonts w:ascii="Arial" w:hAnsi="Arial" w:cs="Arial"/>
          <w:color w:val="000000"/>
          <w:sz w:val="16"/>
          <w:szCs w:val="16"/>
        </w:rPr>
        <w:t>dos Decretos Estaduais nº 12.205/06, 12.234/06 (Pregão Eletrônico e Presencial):</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a) </w:t>
      </w:r>
      <w:r w:rsidRPr="00C32A13">
        <w:rPr>
          <w:rFonts w:ascii="Arial" w:hAnsi="Arial" w:cs="Arial"/>
          <w:color w:val="000000"/>
          <w:sz w:val="16"/>
          <w:szCs w:val="16"/>
        </w:rPr>
        <w:t>Inexecução total ou parcial do contrato;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b) </w:t>
      </w:r>
      <w:r w:rsidRPr="00C32A13">
        <w:rPr>
          <w:rFonts w:ascii="Arial" w:hAnsi="Arial" w:cs="Arial"/>
          <w:color w:val="000000"/>
          <w:sz w:val="16"/>
          <w:szCs w:val="16"/>
        </w:rPr>
        <w:t>Apresentação de documentação falsa;</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c) </w:t>
      </w:r>
      <w:r w:rsidRPr="00C32A13">
        <w:rPr>
          <w:rFonts w:ascii="Arial" w:hAnsi="Arial" w:cs="Arial"/>
          <w:color w:val="000000"/>
          <w:sz w:val="16"/>
          <w:szCs w:val="16"/>
        </w:rPr>
        <w:t>Comportamento inidôneo;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d) </w:t>
      </w:r>
      <w:r w:rsidRPr="00C32A13">
        <w:rPr>
          <w:rFonts w:ascii="Arial" w:hAnsi="Arial" w:cs="Arial"/>
          <w:color w:val="000000"/>
          <w:sz w:val="16"/>
          <w:szCs w:val="16"/>
        </w:rPr>
        <w:t>Fraude fiscal;</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e) </w:t>
      </w:r>
      <w:r w:rsidRPr="00C32A13">
        <w:rPr>
          <w:rFonts w:ascii="Arial" w:hAnsi="Arial" w:cs="Arial"/>
          <w:color w:val="000000"/>
          <w:sz w:val="16"/>
          <w:szCs w:val="16"/>
        </w:rPr>
        <w:t>Descumprimento de qualquer dos deveres elencados no Edital ou no Contrato.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9.10. </w:t>
      </w:r>
      <w:r w:rsidRPr="00C32A1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9.11. </w:t>
      </w:r>
      <w:r w:rsidRPr="00C32A1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233"/>
        <w:gridCol w:w="7572"/>
        <w:gridCol w:w="905"/>
        <w:gridCol w:w="1217"/>
      </w:tblGrid>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Style w:val="Forte"/>
                <w:rFonts w:ascii="Arial" w:hAnsi="Arial" w:cs="Arial"/>
                <w:color w:val="000000"/>
                <w:sz w:val="16"/>
                <w:szCs w:val="16"/>
              </w:rPr>
              <w:t>ITEM</w:t>
            </w: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Style w:val="Forte"/>
                <w:rFonts w:ascii="Arial" w:hAnsi="Arial" w:cs="Arial"/>
                <w:color w:val="000000"/>
                <w:sz w:val="16"/>
                <w:szCs w:val="16"/>
              </w:rPr>
              <w:t>DESCRIÇÃO DA INFRAÇÃO</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Style w:val="Forte"/>
                <w:rFonts w:ascii="Arial" w:hAnsi="Arial" w:cs="Arial"/>
                <w:color w:val="000000"/>
                <w:sz w:val="16"/>
                <w:szCs w:val="16"/>
              </w:rPr>
              <w:t>GRAU</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Style w:val="Forte"/>
                <w:rFonts w:ascii="Arial" w:hAnsi="Arial" w:cs="Arial"/>
                <w:color w:val="000000"/>
                <w:sz w:val="16"/>
                <w:szCs w:val="16"/>
              </w:rPr>
              <w:t>MULTA*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C32A13">
            <w:pPr>
              <w:pStyle w:val="textojustificado"/>
              <w:numPr>
                <w:ilvl w:val="0"/>
                <w:numId w:val="42"/>
              </w:numPr>
              <w:spacing w:before="120" w:beforeAutospacing="0" w:after="120" w:afterAutospacing="0"/>
              <w:ind w:left="840" w:right="120" w:firstLine="0"/>
              <w:jc w:val="center"/>
              <w:rPr>
                <w:rFonts w:ascii="Arial" w:hAnsi="Arial" w:cs="Arial"/>
                <w:color w:val="000000"/>
                <w:sz w:val="16"/>
                <w:szCs w:val="16"/>
              </w:rPr>
            </w:pP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Permitir situação que crie a possibilidade ou cause danos físico, lesão corporal ou consequências letais;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06</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4,0%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C32A13">
            <w:pPr>
              <w:pStyle w:val="textojustificado"/>
              <w:numPr>
                <w:ilvl w:val="0"/>
                <w:numId w:val="43"/>
              </w:numPr>
              <w:spacing w:before="120" w:beforeAutospacing="0" w:after="120" w:afterAutospacing="0"/>
              <w:ind w:left="840" w:right="120" w:firstLine="0"/>
              <w:jc w:val="center"/>
              <w:rPr>
                <w:rFonts w:ascii="Arial" w:hAnsi="Arial" w:cs="Arial"/>
                <w:color w:val="000000"/>
                <w:sz w:val="16"/>
                <w:szCs w:val="16"/>
              </w:rPr>
            </w:pP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Suspender ou interromper, salvo por motivo de força maior ou caso fortuito, os fornecimentos dos bens adquiridos, por dia e por unidade de atendimento;</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05</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3,2%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C32A13">
            <w:pPr>
              <w:pStyle w:val="textojustificado"/>
              <w:numPr>
                <w:ilvl w:val="0"/>
                <w:numId w:val="44"/>
              </w:numPr>
              <w:spacing w:before="120" w:beforeAutospacing="0" w:after="120" w:afterAutospacing="0"/>
              <w:ind w:left="840" w:right="120" w:firstLine="0"/>
              <w:jc w:val="center"/>
              <w:rPr>
                <w:rFonts w:ascii="Arial" w:hAnsi="Arial" w:cs="Arial"/>
                <w:color w:val="000000"/>
                <w:sz w:val="16"/>
                <w:szCs w:val="16"/>
              </w:rPr>
            </w:pP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Recusar-se a executar as determinações feitas pela FISCALIZAÇÃO, sem motivo justificado;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04</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1,6%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C32A13">
            <w:pPr>
              <w:pStyle w:val="textojustificado"/>
              <w:numPr>
                <w:ilvl w:val="0"/>
                <w:numId w:val="45"/>
              </w:numPr>
              <w:spacing w:before="120" w:beforeAutospacing="0" w:after="120" w:afterAutospacing="0"/>
              <w:ind w:left="840" w:right="120" w:firstLine="0"/>
              <w:jc w:val="center"/>
              <w:rPr>
                <w:rFonts w:ascii="Arial" w:hAnsi="Arial" w:cs="Arial"/>
                <w:color w:val="000000"/>
                <w:sz w:val="16"/>
                <w:szCs w:val="16"/>
              </w:rPr>
            </w:pP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Destruir ou danificar documentos por culpa ou dolo de seus agentes;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05</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3,2%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C32A13">
            <w:pPr>
              <w:pStyle w:val="textojustificado"/>
              <w:numPr>
                <w:ilvl w:val="0"/>
                <w:numId w:val="46"/>
              </w:numPr>
              <w:spacing w:before="120" w:beforeAutospacing="0" w:after="120" w:afterAutospacing="0"/>
              <w:ind w:left="840" w:right="120" w:firstLine="0"/>
              <w:jc w:val="center"/>
              <w:rPr>
                <w:rFonts w:ascii="Arial" w:hAnsi="Arial" w:cs="Arial"/>
                <w:color w:val="000000"/>
                <w:sz w:val="16"/>
                <w:szCs w:val="16"/>
              </w:rPr>
            </w:pP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Executar a entrega incompleta, paliativo substitutivo como por caráter permanente, ou deixar de providenciar recomposição complementar;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02</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0,4%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C32A13">
            <w:pPr>
              <w:pStyle w:val="textojustificado"/>
              <w:numPr>
                <w:ilvl w:val="0"/>
                <w:numId w:val="47"/>
              </w:numPr>
              <w:spacing w:before="120" w:beforeAutospacing="0" w:after="120" w:afterAutospacing="0"/>
              <w:ind w:left="840" w:right="120" w:firstLine="0"/>
              <w:jc w:val="center"/>
              <w:rPr>
                <w:rFonts w:ascii="Arial" w:hAnsi="Arial" w:cs="Arial"/>
                <w:color w:val="000000"/>
                <w:sz w:val="16"/>
                <w:szCs w:val="16"/>
              </w:rPr>
            </w:pP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Inexecução total do contrato;</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10</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10 %</w:t>
            </w:r>
          </w:p>
        </w:tc>
      </w:tr>
      <w:tr w:rsidR="00C32A13" w:rsidRPr="00C32A13" w:rsidTr="002B749F">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center"/>
              <w:rPr>
                <w:rFonts w:ascii="Arial" w:hAnsi="Arial" w:cs="Arial"/>
                <w:color w:val="000000"/>
                <w:sz w:val="16"/>
                <w:szCs w:val="16"/>
              </w:rPr>
            </w:pPr>
            <w:r w:rsidRPr="00C32A13">
              <w:rPr>
                <w:rStyle w:val="Forte"/>
                <w:rFonts w:ascii="Arial" w:hAnsi="Arial" w:cs="Arial"/>
                <w:color w:val="000000"/>
                <w:sz w:val="16"/>
                <w:szCs w:val="16"/>
              </w:rPr>
              <w:t>Para os itens a seguir, deixar de:</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7</w:t>
            </w: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03</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0,8%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8</w:t>
            </w: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Cumprir determinação formal ou instrução complementar da FISCALIZAÇÃO,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03</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0,8%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9</w:t>
            </w: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Iniciar a entrega nos prazos estabelecidos, observados os limites mínimos estabelecidos por este Contrato; por item,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02</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0,2%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10</w:t>
            </w: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Ressarcir o órgão por eventuais danos causados por sua culpa;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02</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0,4% por dia</w:t>
            </w:r>
          </w:p>
        </w:tc>
      </w:tr>
      <w:tr w:rsidR="00C32A13" w:rsidRPr="00C32A13" w:rsidTr="002B749F">
        <w:trPr>
          <w:tblCellSpacing w:w="0" w:type="dxa"/>
        </w:trPr>
        <w:tc>
          <w:tcPr>
            <w:tcW w:w="56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11</w:t>
            </w:r>
          </w:p>
        </w:tc>
        <w:tc>
          <w:tcPr>
            <w:tcW w:w="3465"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extojustificado"/>
              <w:spacing w:before="120" w:beforeAutospacing="0" w:after="120" w:afterAutospacing="0"/>
              <w:ind w:left="120" w:right="120"/>
              <w:jc w:val="both"/>
              <w:rPr>
                <w:rFonts w:ascii="Arial" w:hAnsi="Arial" w:cs="Arial"/>
                <w:color w:val="000000"/>
                <w:sz w:val="16"/>
                <w:szCs w:val="16"/>
              </w:rPr>
            </w:pPr>
            <w:r w:rsidRPr="00C32A13">
              <w:rPr>
                <w:rFonts w:ascii="Arial" w:hAnsi="Arial" w:cs="Arial"/>
                <w:color w:val="000000"/>
                <w:sz w:val="16"/>
                <w:szCs w:val="16"/>
              </w:rPr>
              <w:t>Manter a documentação de habilitação atualizada; por item, por ocorrência.</w:t>
            </w:r>
          </w:p>
        </w:tc>
        <w:tc>
          <w:tcPr>
            <w:tcW w:w="414"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01</w:t>
            </w:r>
          </w:p>
        </w:tc>
        <w:tc>
          <w:tcPr>
            <w:tcW w:w="557" w:type="pct"/>
            <w:tcBorders>
              <w:top w:val="outset" w:sz="6" w:space="0" w:color="auto"/>
              <w:left w:val="outset" w:sz="6" w:space="0" w:color="auto"/>
              <w:bottom w:val="outset" w:sz="6" w:space="0" w:color="auto"/>
              <w:right w:val="outset" w:sz="6" w:space="0" w:color="auto"/>
            </w:tcBorders>
            <w:vAlign w:val="center"/>
            <w:hideMark/>
          </w:tcPr>
          <w:p w:rsidR="00C32A13" w:rsidRPr="00C32A13" w:rsidRDefault="00C32A13" w:rsidP="002B749F">
            <w:pPr>
              <w:pStyle w:val="tabelatextocentralizado"/>
              <w:spacing w:before="0" w:beforeAutospacing="0" w:after="0" w:afterAutospacing="0"/>
              <w:ind w:left="60" w:right="60"/>
              <w:jc w:val="center"/>
              <w:rPr>
                <w:rFonts w:ascii="Arial" w:hAnsi="Arial" w:cs="Arial"/>
                <w:color w:val="000000"/>
                <w:sz w:val="16"/>
                <w:szCs w:val="16"/>
              </w:rPr>
            </w:pPr>
            <w:r w:rsidRPr="00C32A13">
              <w:rPr>
                <w:rFonts w:ascii="Arial" w:hAnsi="Arial" w:cs="Arial"/>
                <w:color w:val="000000"/>
                <w:sz w:val="16"/>
                <w:szCs w:val="16"/>
              </w:rPr>
              <w:t>0,2% por dia</w:t>
            </w:r>
          </w:p>
        </w:tc>
      </w:tr>
    </w:tbl>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nfase"/>
          <w:rFonts w:ascii="Arial" w:hAnsi="Arial" w:cs="Arial"/>
          <w:b/>
          <w:bCs/>
          <w:color w:val="000000"/>
          <w:sz w:val="16"/>
          <w:szCs w:val="16"/>
        </w:rPr>
        <w:t xml:space="preserve">* Incidente sobre </w:t>
      </w:r>
      <w:r w:rsidRPr="00C32A13">
        <w:rPr>
          <w:rFonts w:ascii="Arial" w:hAnsi="Arial" w:cs="Arial"/>
          <w:b/>
          <w:i/>
          <w:color w:val="000000"/>
          <w:sz w:val="16"/>
          <w:szCs w:val="16"/>
        </w:rPr>
        <w:t>a parcela inadimplida do contrato</w:t>
      </w:r>
      <w:r w:rsidRPr="00C32A13">
        <w:rPr>
          <w:rStyle w:val="nfase"/>
          <w:rFonts w:ascii="Arial" w:hAnsi="Arial" w:cs="Arial"/>
          <w:b/>
          <w:bCs/>
          <w:color w:val="000000"/>
          <w:sz w:val="16"/>
          <w:szCs w:val="16"/>
        </w:rPr>
        <w:t>.</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9.12. </w:t>
      </w:r>
      <w:r w:rsidRPr="00C32A13">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9.13. </w:t>
      </w:r>
      <w:r w:rsidRPr="00C32A13">
        <w:rPr>
          <w:rFonts w:ascii="Arial" w:hAnsi="Arial" w:cs="Arial"/>
          <w:color w:val="000000"/>
          <w:sz w:val="16"/>
          <w:szCs w:val="16"/>
        </w:rPr>
        <w:t>Após 30 (trinta) dias da falta de execução do objeto, será considerada inexecução total do contrato, o que ensejará a rescisão contratual;</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9.14. </w:t>
      </w:r>
      <w:r w:rsidRPr="00C32A1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9.15. </w:t>
      </w:r>
      <w:r w:rsidRPr="00C32A13">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9.16. </w:t>
      </w:r>
      <w:r w:rsidRPr="00C32A1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9.17. </w:t>
      </w:r>
      <w:r w:rsidRPr="00C32A13">
        <w:rPr>
          <w:rFonts w:ascii="Arial" w:hAnsi="Arial" w:cs="Arial"/>
          <w:color w:val="000000"/>
          <w:sz w:val="16"/>
          <w:szCs w:val="16"/>
        </w:rPr>
        <w:t>A sanção será obrigatoriamente registrada no Sistema de Cadastramento Unificado de Fornecedores – SICAF, bem como em sistemas Estaduais; </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9.18. </w:t>
      </w:r>
      <w:r w:rsidRPr="00C32A13">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a) </w:t>
      </w:r>
      <w:r w:rsidRPr="00C32A13">
        <w:rPr>
          <w:rFonts w:ascii="Arial" w:hAnsi="Arial" w:cs="Arial"/>
          <w:color w:val="000000"/>
          <w:sz w:val="16"/>
          <w:szCs w:val="16"/>
        </w:rPr>
        <w:t>tenham sofrido condenações definitivas por praticarem, por meio dolosos, fraude fiscal no recolhimento de tributos;</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b) </w:t>
      </w:r>
      <w:r w:rsidRPr="00C32A13">
        <w:rPr>
          <w:rFonts w:ascii="Arial" w:hAnsi="Arial" w:cs="Arial"/>
          <w:color w:val="000000"/>
          <w:sz w:val="16"/>
          <w:szCs w:val="16"/>
        </w:rPr>
        <w:t>tenham praticado atos ilícitos visando a frustrar os objetivos da licitação;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c) </w:t>
      </w:r>
      <w:r w:rsidRPr="00C32A13">
        <w:rPr>
          <w:rFonts w:ascii="Arial" w:hAnsi="Arial" w:cs="Arial"/>
          <w:color w:val="000000"/>
          <w:sz w:val="16"/>
          <w:szCs w:val="16"/>
        </w:rPr>
        <w:t>demonstrem não possuir idoneidade para contratar com a Administração em virtude de atos ilícitos praticados;</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9.19. </w:t>
      </w:r>
      <w:r w:rsidRPr="00C32A13">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9.20. </w:t>
      </w:r>
      <w:r w:rsidRPr="00C32A13">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 </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9.21. </w:t>
      </w:r>
      <w:r w:rsidRPr="00C32A13">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C32A13" w:rsidRPr="00C32A13" w:rsidRDefault="00C32A13" w:rsidP="00C32A13">
      <w:pPr>
        <w:pStyle w:val="textojustificado"/>
        <w:spacing w:before="120" w:beforeAutospacing="0" w:after="120" w:afterAutospacing="0"/>
        <w:ind w:right="120"/>
        <w:jc w:val="both"/>
        <w:rPr>
          <w:rFonts w:ascii="Arial" w:hAnsi="Arial" w:cs="Arial"/>
          <w:color w:val="000000"/>
          <w:sz w:val="16"/>
          <w:szCs w:val="16"/>
        </w:rPr>
      </w:pPr>
      <w:r w:rsidRPr="00C32A13">
        <w:rPr>
          <w:rStyle w:val="Forte"/>
          <w:rFonts w:ascii="Arial" w:hAnsi="Arial" w:cs="Arial"/>
          <w:color w:val="000000"/>
          <w:sz w:val="16"/>
          <w:szCs w:val="16"/>
        </w:rPr>
        <w:t>9.</w:t>
      </w:r>
      <w:r w:rsidRPr="00C32A13">
        <w:rPr>
          <w:rFonts w:ascii="Arial" w:hAnsi="Arial" w:cs="Arial"/>
          <w:b/>
          <w:color w:val="000000"/>
          <w:sz w:val="16"/>
          <w:szCs w:val="16"/>
        </w:rPr>
        <w:t>22.</w:t>
      </w:r>
      <w:r w:rsidRPr="00C32A13">
        <w:rPr>
          <w:rFonts w:ascii="Arial" w:hAnsi="Arial" w:cs="Arial"/>
          <w:color w:val="000000"/>
          <w:sz w:val="16"/>
          <w:szCs w:val="16"/>
        </w:rPr>
        <w:t> Tratando-se de sanção do art. 7° da Lei do Pregão, os seus efeitos recaem apenas na esfera administrativa do órgão que a aplicou".</w:t>
      </w:r>
    </w:p>
    <w:p w:rsidR="00063B86" w:rsidRPr="00063B86" w:rsidRDefault="00063B86" w:rsidP="00C32A13">
      <w:pPr>
        <w:suppressAutoHyphens/>
        <w:spacing w:line="100" w:lineRule="atLeast"/>
        <w:ind w:right="47"/>
        <w:jc w:val="both"/>
        <w:rPr>
          <w:rFonts w:ascii="Arial" w:hAnsi="Arial" w:cs="Arial"/>
          <w:sz w:val="16"/>
          <w:szCs w:val="16"/>
        </w:rPr>
      </w:pPr>
    </w:p>
    <w:p w:rsidR="00063B86" w:rsidRDefault="00063B86" w:rsidP="00D7163F">
      <w:pPr>
        <w:suppressAutoHyphens/>
        <w:spacing w:line="100" w:lineRule="atLeast"/>
        <w:ind w:right="47"/>
        <w:jc w:val="both"/>
        <w:rPr>
          <w:rFonts w:ascii="Arial" w:hAnsi="Arial" w:cs="Arial"/>
          <w:b/>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entidade, a </w:t>
      </w:r>
      <w:r w:rsidR="00063B86">
        <w:rPr>
          <w:rFonts w:ascii="Arial" w:hAnsi="Arial" w:cs="Arial"/>
          <w:color w:val="000000"/>
          <w:sz w:val="16"/>
          <w:szCs w:val="16"/>
        </w:rPr>
        <w:t>50</w:t>
      </w:r>
      <w:r w:rsidR="00334F76" w:rsidRPr="00263325">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063B86">
        <w:rPr>
          <w:rFonts w:ascii="Arial" w:eastAsia="Times New Roman" w:hAnsi="Arial" w:cs="Arial"/>
          <w:kern w:val="0"/>
          <w:sz w:val="16"/>
          <w:szCs w:val="16"/>
          <w:lang w:eastAsia="pt-BR" w:bidi="ar-SA"/>
        </w:rPr>
        <w:t>dobro</w:t>
      </w:r>
      <w:r w:rsidR="00334F76" w:rsidRPr="0026332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6E7311" w:rsidRDefault="006E7311" w:rsidP="009D2314">
      <w:pPr>
        <w:pStyle w:val="Corpodetexto3"/>
        <w:tabs>
          <w:tab w:val="left" w:pos="900"/>
        </w:tabs>
        <w:ind w:right="47"/>
        <w:rPr>
          <w:rFonts w:ascii="Arial" w:hAnsi="Arial" w:cs="Arial"/>
          <w:sz w:val="16"/>
          <w:szCs w:val="16"/>
        </w:rPr>
      </w:pPr>
    </w:p>
    <w:p w:rsidR="006E7311" w:rsidRPr="00263325" w:rsidRDefault="006E7311"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063B86" w:rsidRDefault="00063B86" w:rsidP="009D2314">
      <w:pPr>
        <w:jc w:val="both"/>
        <w:rPr>
          <w:rFonts w:ascii="Arial" w:hAnsi="Arial" w:cs="Arial"/>
          <w:bCs/>
          <w:sz w:val="16"/>
          <w:szCs w:val="16"/>
        </w:rPr>
      </w:pPr>
      <w:r>
        <w:rPr>
          <w:rStyle w:val="Forte"/>
          <w:rFonts w:ascii="Arial" w:eastAsiaTheme="majorEastAsia" w:hAnsi="Arial" w:cs="Arial"/>
          <w:sz w:val="16"/>
          <w:szCs w:val="16"/>
        </w:rPr>
        <w:t xml:space="preserve">SEDUC – </w:t>
      </w:r>
      <w:r>
        <w:rPr>
          <w:rStyle w:val="Forte"/>
          <w:rFonts w:ascii="Arial" w:eastAsiaTheme="majorEastAsia" w:hAnsi="Arial" w:cs="Arial"/>
          <w:b w:val="0"/>
          <w:sz w:val="16"/>
          <w:szCs w:val="16"/>
        </w:rPr>
        <w:t>Secretaria de Estado da Educação.</w:t>
      </w:r>
    </w:p>
    <w:p w:rsidR="00930BDE" w:rsidRPr="00904C85" w:rsidRDefault="00EF7CDA" w:rsidP="00063B86">
      <w:pPr>
        <w:tabs>
          <w:tab w:val="left" w:pos="1475"/>
          <w:tab w:val="left" w:pos="4847"/>
          <w:tab w:val="left" w:pos="6140"/>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r w:rsidR="00063B86">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Pr="006E7311" w:rsidRDefault="0064177A" w:rsidP="00526790">
      <w:pPr>
        <w:ind w:right="47"/>
        <w:jc w:val="both"/>
        <w:rPr>
          <w:rFonts w:ascii="Arial" w:hAnsi="Arial" w:cs="Arial"/>
          <w:b/>
          <w:bCs/>
          <w:sz w:val="10"/>
          <w:szCs w:val="10"/>
        </w:rPr>
      </w:pPr>
    </w:p>
    <w:p w:rsidR="00C50BF7" w:rsidRPr="006E7311" w:rsidRDefault="00C32A13" w:rsidP="00526790">
      <w:pPr>
        <w:ind w:right="47"/>
        <w:jc w:val="both"/>
        <w:rPr>
          <w:rFonts w:ascii="Arial" w:hAnsi="Arial" w:cs="Arial"/>
          <w:b/>
          <w:bCs/>
          <w:sz w:val="10"/>
          <w:szCs w:val="10"/>
        </w:rPr>
      </w:pPr>
      <w:r>
        <w:rPr>
          <w:rFonts w:ascii="Arial" w:hAnsi="Arial" w:cs="Arial"/>
          <w:b/>
          <w:bCs/>
          <w:sz w:val="10"/>
          <w:szCs w:val="10"/>
        </w:rPr>
        <w:t>ST</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663" w:rsidRDefault="00E55663">
      <w:r>
        <w:separator/>
      </w:r>
    </w:p>
  </w:endnote>
  <w:endnote w:type="continuationSeparator" w:id="0">
    <w:p w:rsidR="00E55663" w:rsidRDefault="00E5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663" w:rsidRDefault="00E55663">
      <w:r>
        <w:separator/>
      </w:r>
    </w:p>
  </w:footnote>
  <w:footnote w:type="continuationSeparator" w:id="0">
    <w:p w:rsidR="00E55663" w:rsidRDefault="00E55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663" w:rsidRDefault="00E5566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922880"/>
    <w:multiLevelType w:val="multilevel"/>
    <w:tmpl w:val="D65AF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10">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4">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C761CB"/>
    <w:multiLevelType w:val="multilevel"/>
    <w:tmpl w:val="D6D8A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CD5F97"/>
    <w:multiLevelType w:val="multilevel"/>
    <w:tmpl w:val="C728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7">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7B4DCE"/>
    <w:multiLevelType w:val="multilevel"/>
    <w:tmpl w:val="279AC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DD30C4C"/>
    <w:multiLevelType w:val="multilevel"/>
    <w:tmpl w:val="F204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4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650478"/>
    <w:multiLevelType w:val="multilevel"/>
    <w:tmpl w:val="3BCC7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6"/>
    <w:lvlOverride w:ilvl="0">
      <w:startOverride w:val="3"/>
    </w:lvlOverride>
  </w:num>
  <w:num w:numId="4">
    <w:abstractNumId w:val="29"/>
    <w:lvlOverride w:ilvl="0">
      <w:startOverride w:val="4"/>
    </w:lvlOverride>
  </w:num>
  <w:num w:numId="5">
    <w:abstractNumId w:val="28"/>
    <w:lvlOverride w:ilvl="0">
      <w:startOverride w:val="5"/>
    </w:lvlOverride>
  </w:num>
  <w:num w:numId="6">
    <w:abstractNumId w:val="15"/>
    <w:lvlOverride w:ilvl="0">
      <w:startOverride w:val="6"/>
    </w:lvlOverride>
  </w:num>
  <w:num w:numId="7">
    <w:abstractNumId w:val="12"/>
    <w:lvlOverride w:ilvl="0">
      <w:startOverride w:val="7"/>
    </w:lvlOverride>
  </w:num>
  <w:num w:numId="8">
    <w:abstractNumId w:val="23"/>
    <w:lvlOverride w:ilvl="0">
      <w:startOverride w:val="8"/>
    </w:lvlOverride>
  </w:num>
  <w:num w:numId="9">
    <w:abstractNumId w:val="41"/>
    <w:lvlOverride w:ilvl="0">
      <w:startOverride w:val="9"/>
    </w:lvlOverride>
  </w:num>
  <w:num w:numId="10">
    <w:abstractNumId w:val="33"/>
    <w:lvlOverride w:ilvl="0">
      <w:startOverride w:val="10"/>
    </w:lvlOverride>
  </w:num>
  <w:num w:numId="11">
    <w:abstractNumId w:val="8"/>
    <w:lvlOverride w:ilvl="0">
      <w:startOverride w:val="11"/>
    </w:lvlOverride>
  </w:num>
  <w:num w:numId="12">
    <w:abstractNumId w:val="27"/>
  </w:num>
  <w:num w:numId="13">
    <w:abstractNumId w:val="43"/>
  </w:num>
  <w:num w:numId="14">
    <w:abstractNumId w:val="39"/>
  </w:num>
  <w:num w:numId="15">
    <w:abstractNumId w:val="31"/>
  </w:num>
  <w:num w:numId="16">
    <w:abstractNumId w:val="35"/>
    <w:lvlOverride w:ilvl="0">
      <w:startOverride w:val="2"/>
    </w:lvlOverride>
  </w:num>
  <w:num w:numId="17">
    <w:abstractNumId w:val="42"/>
    <w:lvlOverride w:ilvl="0">
      <w:startOverride w:val="3"/>
    </w:lvlOverride>
  </w:num>
  <w:num w:numId="18">
    <w:abstractNumId w:val="21"/>
    <w:lvlOverride w:ilvl="0">
      <w:startOverride w:val="4"/>
    </w:lvlOverride>
  </w:num>
  <w:num w:numId="19">
    <w:abstractNumId w:val="14"/>
    <w:lvlOverride w:ilvl="0">
      <w:startOverride w:val="5"/>
    </w:lvlOverride>
  </w:num>
  <w:num w:numId="20">
    <w:abstractNumId w:val="17"/>
    <w:lvlOverride w:ilvl="0">
      <w:startOverride w:val="6"/>
    </w:lvlOverride>
  </w:num>
  <w:num w:numId="21">
    <w:abstractNumId w:val="24"/>
    <w:lvlOverride w:ilvl="0">
      <w:startOverride w:val="7"/>
    </w:lvlOverride>
  </w:num>
  <w:num w:numId="22">
    <w:abstractNumId w:val="22"/>
    <w:lvlOverride w:ilvl="0">
      <w:startOverride w:val="8"/>
    </w:lvlOverride>
  </w:num>
  <w:num w:numId="23">
    <w:abstractNumId w:val="18"/>
  </w:num>
  <w:num w:numId="24">
    <w:abstractNumId w:val="45"/>
    <w:lvlOverride w:ilvl="0">
      <w:startOverride w:val="2"/>
    </w:lvlOverride>
  </w:num>
  <w:num w:numId="25">
    <w:abstractNumId w:val="10"/>
    <w:lvlOverride w:ilvl="0">
      <w:startOverride w:val="3"/>
    </w:lvlOverride>
  </w:num>
  <w:num w:numId="26">
    <w:abstractNumId w:val="34"/>
    <w:lvlOverride w:ilvl="0">
      <w:startOverride w:val="4"/>
    </w:lvlOverride>
  </w:num>
  <w:num w:numId="27">
    <w:abstractNumId w:val="37"/>
    <w:lvlOverride w:ilvl="0">
      <w:startOverride w:val="5"/>
    </w:lvlOverride>
  </w:num>
  <w:num w:numId="28">
    <w:abstractNumId w:val="1"/>
    <w:lvlOverride w:ilvl="0">
      <w:startOverride w:val="6"/>
    </w:lvlOverride>
  </w:num>
  <w:num w:numId="29">
    <w:abstractNumId w:val="30"/>
    <w:lvlOverride w:ilvl="0">
      <w:startOverride w:val="7"/>
    </w:lvlOverride>
  </w:num>
  <w:num w:numId="30">
    <w:abstractNumId w:val="44"/>
    <w:lvlOverride w:ilvl="0">
      <w:startOverride w:val="8"/>
    </w:lvlOverride>
  </w:num>
  <w:num w:numId="31">
    <w:abstractNumId w:val="16"/>
    <w:lvlOverride w:ilvl="0">
      <w:startOverride w:val="9"/>
    </w:lvlOverride>
  </w:num>
  <w:num w:numId="32">
    <w:abstractNumId w:val="7"/>
    <w:lvlOverride w:ilvl="0">
      <w:startOverride w:val="10"/>
    </w:lvlOverride>
  </w:num>
  <w:num w:numId="33">
    <w:abstractNumId w:val="11"/>
  </w:num>
  <w:num w:numId="34">
    <w:abstractNumId w:val="4"/>
  </w:num>
  <w:num w:numId="35">
    <w:abstractNumId w:val="40"/>
  </w:num>
  <w:num w:numId="36">
    <w:abstractNumId w:val="9"/>
  </w:num>
  <w:num w:numId="37">
    <w:abstractNumId w:val="26"/>
  </w:num>
  <w:num w:numId="38">
    <w:abstractNumId w:val="47"/>
  </w:num>
  <w:num w:numId="39">
    <w:abstractNumId w:val="13"/>
  </w:num>
  <w:num w:numId="40">
    <w:abstractNumId w:val="32"/>
  </w:num>
  <w:num w:numId="41">
    <w:abstractNumId w:val="25"/>
  </w:num>
  <w:num w:numId="42">
    <w:abstractNumId w:val="38"/>
  </w:num>
  <w:num w:numId="43">
    <w:abstractNumId w:val="19"/>
    <w:lvlOverride w:ilvl="0">
      <w:startOverride w:val="2"/>
    </w:lvlOverride>
  </w:num>
  <w:num w:numId="44">
    <w:abstractNumId w:val="36"/>
    <w:lvlOverride w:ilvl="0">
      <w:startOverride w:val="3"/>
    </w:lvlOverride>
  </w:num>
  <w:num w:numId="45">
    <w:abstractNumId w:val="20"/>
    <w:lvlOverride w:ilvl="0">
      <w:startOverride w:val="4"/>
    </w:lvlOverride>
  </w:num>
  <w:num w:numId="46">
    <w:abstractNumId w:val="5"/>
    <w:lvlOverride w:ilvl="0">
      <w:startOverride w:val="5"/>
    </w:lvlOverride>
  </w:num>
  <w:num w:numId="47">
    <w:abstractNumId w:val="46"/>
    <w:lvlOverride w:ilvl="0">
      <w:startOverride w:val="6"/>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3B86"/>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9C9"/>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1FA0"/>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B625E"/>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D7C35"/>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21C97"/>
    <w:rsid w:val="00A247A7"/>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0A6A"/>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33D2"/>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A13"/>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0BFA"/>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66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1AA49C-3ED6-44E5-8E89-603E98FA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4981229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9F136-93DE-4340-9F04-EC135E3C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3249</Words>
  <Characters>18418</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2019-09-16T13:37:00Z</cp:lastPrinted>
  <dcterms:created xsi:type="dcterms:W3CDTF">2019-09-12T16:57:00Z</dcterms:created>
  <dcterms:modified xsi:type="dcterms:W3CDTF">2019-09-16T13:37:00Z</dcterms:modified>
</cp:coreProperties>
</file>