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684873">
        <w:rPr>
          <w:rFonts w:ascii="Arial" w:hAnsi="Arial" w:cs="Arial"/>
          <w:b/>
          <w:sz w:val="16"/>
          <w:szCs w:val="16"/>
        </w:rPr>
        <w:t>5</w:t>
      </w:r>
      <w:r w:rsidR="005D1F9D">
        <w:rPr>
          <w:rFonts w:ascii="Arial" w:hAnsi="Arial" w:cs="Arial"/>
          <w:b/>
          <w:sz w:val="16"/>
          <w:szCs w:val="16"/>
        </w:rPr>
        <w:t>8</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5D1F9D">
        <w:rPr>
          <w:rFonts w:ascii="Arial" w:hAnsi="Arial" w:cs="Arial"/>
          <w:b/>
          <w:bCs/>
          <w:sz w:val="16"/>
          <w:szCs w:val="16"/>
        </w:rPr>
        <w:t>084</w:t>
      </w:r>
      <w:r w:rsidR="001140DF" w:rsidRPr="00263325">
        <w:rPr>
          <w:rFonts w:ascii="Arial" w:hAnsi="Arial" w:cs="Arial"/>
          <w:b/>
          <w:bCs/>
          <w:sz w:val="16"/>
          <w:szCs w:val="16"/>
        </w:rPr>
        <w:t>/</w:t>
      </w:r>
      <w:r w:rsidR="005925DA" w:rsidRPr="00263325">
        <w:rPr>
          <w:rFonts w:ascii="Arial" w:hAnsi="Arial" w:cs="Arial"/>
          <w:b/>
          <w:bCs/>
          <w:sz w:val="16"/>
          <w:szCs w:val="16"/>
        </w:rPr>
        <w:t>201</w:t>
      </w:r>
      <w:r w:rsidR="005D1F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5D1F9D" w:rsidRPr="005D1F9D">
        <w:rPr>
          <w:rFonts w:ascii="Arial" w:hAnsi="Arial" w:cs="Arial"/>
          <w:b/>
          <w:bCs/>
          <w:sz w:val="16"/>
          <w:szCs w:val="16"/>
        </w:rPr>
        <w:t>0021.017172/2019-92</w:t>
      </w:r>
    </w:p>
    <w:p w:rsidR="00BE2572" w:rsidRPr="00263325" w:rsidRDefault="00BE2572" w:rsidP="0081546B">
      <w:pPr>
        <w:ind w:firstLine="708"/>
        <w:jc w:val="both"/>
        <w:rPr>
          <w:rFonts w:ascii="Arial" w:hAnsi="Arial" w:cs="Arial"/>
          <w:b/>
          <w:bCs/>
          <w:sz w:val="16"/>
          <w:szCs w:val="16"/>
        </w:rPr>
      </w:pPr>
    </w:p>
    <w:p w:rsidR="009D2314" w:rsidRPr="00B37739" w:rsidRDefault="002E300A" w:rsidP="00EC1864">
      <w:pPr>
        <w:ind w:right="-1"/>
        <w:jc w:val="both"/>
        <w:rPr>
          <w:rFonts w:ascii="Arial" w:hAnsi="Arial" w:cs="Arial"/>
          <w:color w:val="000000" w:themeColor="text1"/>
          <w:sz w:val="16"/>
          <w:szCs w:val="16"/>
        </w:rPr>
      </w:pPr>
      <w:r w:rsidRPr="00B37739">
        <w:rPr>
          <w:rFonts w:ascii="Arial" w:hAnsi="Arial" w:cs="Arial"/>
          <w:color w:val="000000" w:themeColor="text1"/>
          <w:sz w:val="16"/>
          <w:szCs w:val="16"/>
        </w:rPr>
        <w:t xml:space="preserve">Pelo presente instrumento, o </w:t>
      </w:r>
      <w:r w:rsidR="00190648" w:rsidRPr="00B37739">
        <w:rPr>
          <w:rFonts w:ascii="Arial" w:hAnsi="Arial" w:cs="Arial"/>
          <w:b/>
          <w:color w:val="000000" w:themeColor="text1"/>
          <w:sz w:val="16"/>
          <w:szCs w:val="16"/>
        </w:rPr>
        <w:t>ESTADO DE RONDÔNIA</w:t>
      </w:r>
      <w:r w:rsidRPr="00B37739">
        <w:rPr>
          <w:rFonts w:ascii="Arial" w:hAnsi="Arial" w:cs="Arial"/>
          <w:color w:val="000000" w:themeColor="text1"/>
          <w:sz w:val="16"/>
          <w:szCs w:val="16"/>
        </w:rPr>
        <w:t>, através da SUPERINTENDÊNCIA ESTADUAL DE LICITAÇÕES – SUPEL situada à AV. FARQUAR N° 2986 COMPLEXO RIO MADEIRA EDIFÍCIO</w:t>
      </w:r>
      <w:r w:rsidR="00624815" w:rsidRPr="00B37739">
        <w:rPr>
          <w:rFonts w:ascii="Arial" w:hAnsi="Arial" w:cs="Arial"/>
          <w:color w:val="000000" w:themeColor="text1"/>
          <w:sz w:val="16"/>
          <w:szCs w:val="16"/>
        </w:rPr>
        <w:t xml:space="preserve">, </w:t>
      </w:r>
      <w:r w:rsidRPr="00B37739">
        <w:rPr>
          <w:rFonts w:ascii="Arial" w:hAnsi="Arial" w:cs="Arial"/>
          <w:color w:val="000000" w:themeColor="text1"/>
          <w:sz w:val="16"/>
          <w:szCs w:val="16"/>
        </w:rPr>
        <w:t xml:space="preserve">RIO </w:t>
      </w:r>
      <w:r w:rsidR="00DE2D9B" w:rsidRPr="00B37739">
        <w:rPr>
          <w:rFonts w:ascii="Arial" w:hAnsi="Arial" w:cs="Arial"/>
          <w:color w:val="000000" w:themeColor="text1"/>
          <w:sz w:val="16"/>
          <w:szCs w:val="16"/>
        </w:rPr>
        <w:t>PACAÁS NOVOS 2</w:t>
      </w:r>
      <w:r w:rsidRPr="00B3773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B37739">
        <w:rPr>
          <w:rFonts w:ascii="Arial" w:hAnsi="Arial" w:cs="Arial"/>
          <w:color w:val="000000" w:themeColor="text1"/>
          <w:sz w:val="16"/>
          <w:szCs w:val="16"/>
        </w:rPr>
        <w:t xml:space="preserve"> Anexo Único desta Ata, resolvem</w:t>
      </w:r>
      <w:r w:rsidRPr="00B37739">
        <w:rPr>
          <w:rFonts w:ascii="Arial" w:hAnsi="Arial" w:cs="Arial"/>
          <w:color w:val="000000" w:themeColor="text1"/>
          <w:sz w:val="16"/>
          <w:szCs w:val="16"/>
        </w:rPr>
        <w:t xml:space="preserve"> </w:t>
      </w:r>
      <w:r w:rsidRPr="00B37739">
        <w:rPr>
          <w:rFonts w:ascii="Arial" w:hAnsi="Arial" w:cs="Arial"/>
          <w:b/>
          <w:color w:val="000000" w:themeColor="text1"/>
          <w:sz w:val="16"/>
          <w:szCs w:val="16"/>
        </w:rPr>
        <w:t>REGISTRAR O PREÇ</w:t>
      </w:r>
      <w:r w:rsidR="00F17DD3" w:rsidRPr="00B37739">
        <w:rPr>
          <w:rFonts w:ascii="Arial" w:hAnsi="Arial" w:cs="Arial"/>
          <w:b/>
          <w:color w:val="000000" w:themeColor="text1"/>
          <w:sz w:val="16"/>
          <w:szCs w:val="16"/>
        </w:rPr>
        <w:t>O</w:t>
      </w:r>
      <w:r w:rsidR="00E71AC7" w:rsidRPr="00B37739">
        <w:rPr>
          <w:rFonts w:ascii="Arial" w:hAnsi="Arial" w:cs="Arial"/>
          <w:b/>
          <w:color w:val="000000" w:themeColor="text1"/>
          <w:sz w:val="16"/>
          <w:szCs w:val="16"/>
        </w:rPr>
        <w:t xml:space="preserve"> </w:t>
      </w:r>
      <w:r w:rsidR="001C7375" w:rsidRPr="00B37739">
        <w:rPr>
          <w:rFonts w:ascii="Arial" w:hAnsi="Arial" w:cs="Arial"/>
          <w:color w:val="000000" w:themeColor="text1"/>
          <w:sz w:val="16"/>
          <w:szCs w:val="16"/>
        </w:rPr>
        <w:t xml:space="preserve">para futura e eventual </w:t>
      </w:r>
      <w:r w:rsidR="00B37739" w:rsidRPr="00B37739">
        <w:rPr>
          <w:rFonts w:ascii="Arial" w:hAnsi="Arial" w:cs="Arial"/>
          <w:color w:val="000000"/>
          <w:sz w:val="16"/>
          <w:szCs w:val="16"/>
        </w:rPr>
        <w:t>aquisição de</w:t>
      </w:r>
      <w:r w:rsidR="00B37739" w:rsidRPr="00B37739">
        <w:rPr>
          <w:rStyle w:val="Forte"/>
          <w:rFonts w:ascii="Arial" w:hAnsi="Arial" w:cs="Arial"/>
          <w:color w:val="000000"/>
          <w:sz w:val="16"/>
          <w:szCs w:val="16"/>
        </w:rPr>
        <w:t> </w:t>
      </w:r>
      <w:r w:rsidR="00B37739" w:rsidRPr="00B37739">
        <w:rPr>
          <w:rFonts w:ascii="Arial" w:hAnsi="Arial" w:cs="Arial"/>
          <w:color w:val="000000"/>
          <w:sz w:val="16"/>
          <w:szCs w:val="16"/>
        </w:rPr>
        <w:t>Papel Sulfite tipo A4 para atender a demanda da Polícia Militar do Estado de Rondônia</w:t>
      </w:r>
      <w:r w:rsidR="00543D22" w:rsidRPr="00B37739">
        <w:rPr>
          <w:rFonts w:ascii="Arial" w:hAnsi="Arial" w:cs="Arial"/>
          <w:color w:val="000000" w:themeColor="text1"/>
          <w:sz w:val="16"/>
          <w:szCs w:val="16"/>
        </w:rPr>
        <w:t xml:space="preserve">, </w:t>
      </w:r>
      <w:r w:rsidR="00A212A5" w:rsidRPr="00B37739">
        <w:rPr>
          <w:rFonts w:ascii="Arial" w:hAnsi="Arial" w:cs="Arial"/>
          <w:color w:val="000000" w:themeColor="text1"/>
          <w:sz w:val="16"/>
          <w:szCs w:val="16"/>
        </w:rPr>
        <w:t>conforme especificação completa no Termo de Referência – Anexo I d</w:t>
      </w:r>
      <w:r w:rsidR="0013764E" w:rsidRPr="00B37739">
        <w:rPr>
          <w:rFonts w:ascii="Arial" w:hAnsi="Arial" w:cs="Arial"/>
          <w:color w:val="000000" w:themeColor="text1"/>
          <w:sz w:val="16"/>
          <w:szCs w:val="16"/>
        </w:rPr>
        <w:t>o</w:t>
      </w:r>
      <w:r w:rsidR="00A212A5" w:rsidRPr="00B37739">
        <w:rPr>
          <w:rFonts w:ascii="Arial" w:hAnsi="Arial" w:cs="Arial"/>
          <w:color w:val="000000" w:themeColor="text1"/>
          <w:sz w:val="16"/>
          <w:szCs w:val="16"/>
        </w:rPr>
        <w:t xml:space="preserve"> Edital </w:t>
      </w:r>
      <w:r w:rsidRPr="00B3773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37739">
        <w:rPr>
          <w:rFonts w:ascii="Arial" w:hAnsi="Arial" w:cs="Arial"/>
          <w:color w:val="000000" w:themeColor="text1"/>
          <w:sz w:val="16"/>
          <w:szCs w:val="16"/>
        </w:rPr>
        <w:t>8.340/13</w:t>
      </w:r>
      <w:r w:rsidRPr="00B37739">
        <w:rPr>
          <w:rFonts w:ascii="Arial" w:hAnsi="Arial" w:cs="Arial"/>
          <w:color w:val="000000" w:themeColor="text1"/>
          <w:sz w:val="16"/>
          <w:szCs w:val="16"/>
        </w:rPr>
        <w:t xml:space="preserve"> e suas alterações e em conformidade com as disposições a seguir.</w:t>
      </w:r>
    </w:p>
    <w:p w:rsidR="009D2314" w:rsidRPr="00B37739" w:rsidRDefault="009D2314" w:rsidP="00EC1864">
      <w:pPr>
        <w:jc w:val="both"/>
        <w:rPr>
          <w:rFonts w:ascii="Arial" w:hAnsi="Arial" w:cs="Arial"/>
          <w:color w:val="000000" w:themeColor="text1"/>
          <w:sz w:val="16"/>
          <w:szCs w:val="16"/>
        </w:rPr>
      </w:pPr>
    </w:p>
    <w:p w:rsidR="006D1053" w:rsidRPr="00B37739" w:rsidRDefault="00AC6A94" w:rsidP="00EC1864">
      <w:pPr>
        <w:jc w:val="both"/>
        <w:rPr>
          <w:rFonts w:ascii="Arial" w:hAnsi="Arial" w:cs="Arial"/>
          <w:b/>
          <w:bCs/>
          <w:color w:val="000000" w:themeColor="text1"/>
          <w:sz w:val="16"/>
          <w:szCs w:val="16"/>
        </w:rPr>
      </w:pPr>
      <w:r w:rsidRPr="00B37739">
        <w:rPr>
          <w:rFonts w:ascii="Arial" w:hAnsi="Arial" w:cs="Arial"/>
          <w:b/>
          <w:bCs/>
          <w:color w:val="000000" w:themeColor="text1"/>
          <w:sz w:val="16"/>
          <w:szCs w:val="16"/>
        </w:rPr>
        <w:t>1. D</w:t>
      </w:r>
      <w:r w:rsidR="009D2314" w:rsidRPr="00B37739">
        <w:rPr>
          <w:rFonts w:ascii="Arial" w:hAnsi="Arial" w:cs="Arial"/>
          <w:b/>
          <w:bCs/>
          <w:color w:val="000000" w:themeColor="text1"/>
          <w:sz w:val="16"/>
          <w:szCs w:val="16"/>
        </w:rPr>
        <w:t>O OBJETO</w:t>
      </w:r>
      <w:r w:rsidR="00CE0078" w:rsidRPr="00B37739">
        <w:rPr>
          <w:rFonts w:ascii="Arial" w:hAnsi="Arial" w:cs="Arial"/>
          <w:b/>
          <w:bCs/>
          <w:color w:val="000000" w:themeColor="text1"/>
          <w:sz w:val="16"/>
          <w:szCs w:val="16"/>
        </w:rPr>
        <w:t xml:space="preserve"> </w:t>
      </w:r>
    </w:p>
    <w:p w:rsidR="00E71AC7" w:rsidRPr="00B37739" w:rsidRDefault="007F65D5" w:rsidP="00EC1864">
      <w:pPr>
        <w:ind w:right="-1"/>
        <w:jc w:val="both"/>
        <w:rPr>
          <w:rFonts w:ascii="Arial" w:hAnsi="Arial" w:cs="Arial"/>
          <w:color w:val="000000" w:themeColor="text1"/>
          <w:sz w:val="16"/>
          <w:szCs w:val="16"/>
        </w:rPr>
      </w:pPr>
      <w:r w:rsidRPr="00B37739">
        <w:rPr>
          <w:rFonts w:ascii="Arial" w:hAnsi="Arial" w:cs="Arial"/>
          <w:color w:val="000000" w:themeColor="text1"/>
          <w:sz w:val="16"/>
          <w:szCs w:val="16"/>
        </w:rPr>
        <w:t>REGISTRO DE</w:t>
      </w:r>
      <w:r w:rsidR="00DA6607" w:rsidRPr="00B37739">
        <w:rPr>
          <w:rFonts w:ascii="Arial" w:hAnsi="Arial" w:cs="Arial"/>
          <w:color w:val="000000" w:themeColor="text1"/>
          <w:sz w:val="16"/>
          <w:szCs w:val="16"/>
        </w:rPr>
        <w:t xml:space="preserve"> PREÇO</w:t>
      </w:r>
      <w:r w:rsidR="00137C8A" w:rsidRPr="00B37739">
        <w:rPr>
          <w:rFonts w:ascii="Arial" w:hAnsi="Arial" w:cs="Arial"/>
          <w:color w:val="000000" w:themeColor="text1"/>
          <w:sz w:val="16"/>
          <w:szCs w:val="16"/>
        </w:rPr>
        <w:t xml:space="preserve"> </w:t>
      </w:r>
      <w:r w:rsidR="001C7375" w:rsidRPr="00B37739">
        <w:rPr>
          <w:rFonts w:ascii="Arial" w:hAnsi="Arial" w:cs="Arial"/>
          <w:color w:val="000000" w:themeColor="text1"/>
          <w:sz w:val="16"/>
          <w:szCs w:val="16"/>
        </w:rPr>
        <w:t xml:space="preserve">para futura e eventual </w:t>
      </w:r>
      <w:r w:rsidR="00B37739" w:rsidRPr="00B37739">
        <w:rPr>
          <w:rFonts w:ascii="Arial" w:hAnsi="Arial" w:cs="Arial"/>
          <w:color w:val="000000"/>
          <w:sz w:val="16"/>
          <w:szCs w:val="16"/>
        </w:rPr>
        <w:t>aquisição de</w:t>
      </w:r>
      <w:r w:rsidR="00B37739" w:rsidRPr="00B37739">
        <w:rPr>
          <w:rStyle w:val="Forte"/>
          <w:rFonts w:ascii="Arial" w:hAnsi="Arial" w:cs="Arial"/>
          <w:color w:val="000000"/>
          <w:sz w:val="16"/>
          <w:szCs w:val="16"/>
        </w:rPr>
        <w:t> </w:t>
      </w:r>
      <w:r w:rsidR="00B37739" w:rsidRPr="00B37739">
        <w:rPr>
          <w:rFonts w:ascii="Arial" w:hAnsi="Arial" w:cs="Arial"/>
          <w:color w:val="000000"/>
          <w:sz w:val="16"/>
          <w:szCs w:val="16"/>
        </w:rPr>
        <w:t>Papel Sulfite tipo A4 para atender a demanda da Polícia Militar do Estado de Rondônia</w:t>
      </w:r>
      <w:r w:rsidR="001C7375" w:rsidRPr="00B37739">
        <w:rPr>
          <w:rFonts w:ascii="Arial" w:hAnsi="Arial" w:cs="Arial"/>
          <w:color w:val="000000" w:themeColor="text1"/>
          <w:sz w:val="16"/>
          <w:szCs w:val="16"/>
        </w:rPr>
        <w:t>.</w:t>
      </w:r>
    </w:p>
    <w:p w:rsidR="00137C8A" w:rsidRPr="00B37739"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B37739" w:rsidRDefault="00206244" w:rsidP="00206244">
      <w:pPr>
        <w:jc w:val="both"/>
        <w:rPr>
          <w:rFonts w:ascii="Arial" w:hAnsi="Arial" w:cs="Arial"/>
          <w:sz w:val="16"/>
          <w:szCs w:val="16"/>
        </w:rPr>
      </w:pPr>
      <w:r w:rsidRPr="00B37739">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B37739" w:rsidRPr="00B37739" w:rsidRDefault="00206244" w:rsidP="00B37739">
      <w:pPr>
        <w:jc w:val="both"/>
        <w:rPr>
          <w:rFonts w:ascii="Arial" w:hAnsi="Arial" w:cs="Arial"/>
          <w:sz w:val="16"/>
          <w:szCs w:val="16"/>
        </w:rPr>
      </w:pPr>
      <w:r w:rsidRPr="00B37739">
        <w:rPr>
          <w:rFonts w:ascii="Arial" w:hAnsi="Arial" w:cs="Arial"/>
          <w:sz w:val="16"/>
          <w:szCs w:val="16"/>
        </w:rPr>
        <w:t xml:space="preserve">6.3. </w:t>
      </w:r>
      <w:r w:rsidR="00543D22" w:rsidRPr="00B37739">
        <w:rPr>
          <w:rFonts w:ascii="Arial" w:hAnsi="Arial" w:cs="Arial"/>
          <w:b/>
          <w:sz w:val="16"/>
          <w:szCs w:val="16"/>
        </w:rPr>
        <w:t>DO PRAZO</w:t>
      </w:r>
      <w:r w:rsidR="00C47785" w:rsidRPr="00B37739">
        <w:rPr>
          <w:rFonts w:ascii="Arial" w:hAnsi="Arial" w:cs="Arial"/>
          <w:b/>
          <w:sz w:val="16"/>
          <w:szCs w:val="16"/>
        </w:rPr>
        <w:t xml:space="preserve"> DE ENTREGA</w:t>
      </w:r>
      <w:r w:rsidR="00A55D1F" w:rsidRPr="00B37739">
        <w:rPr>
          <w:rFonts w:ascii="Arial" w:hAnsi="Arial" w:cs="Arial"/>
          <w:b/>
          <w:sz w:val="16"/>
          <w:szCs w:val="16"/>
        </w:rPr>
        <w:t>:</w:t>
      </w:r>
      <w:r w:rsidR="00A55D1F" w:rsidRPr="00B37739">
        <w:rPr>
          <w:rFonts w:ascii="Arial" w:hAnsi="Arial" w:cs="Arial"/>
          <w:sz w:val="16"/>
          <w:szCs w:val="16"/>
        </w:rPr>
        <w:t xml:space="preserve"> </w:t>
      </w:r>
      <w:r w:rsidR="00B37739" w:rsidRPr="00B37739">
        <w:rPr>
          <w:rFonts w:ascii="Arial" w:hAnsi="Arial" w:cs="Arial"/>
          <w:sz w:val="16"/>
          <w:szCs w:val="16"/>
        </w:rPr>
        <w:t>Os objetos deverão ser </w:t>
      </w:r>
      <w:r w:rsidR="00B37739" w:rsidRPr="00B37739">
        <w:rPr>
          <w:bCs/>
        </w:rPr>
        <w:t>entregues </w:t>
      </w:r>
      <w:r w:rsidR="00B37739" w:rsidRPr="00B37739">
        <w:rPr>
          <w:rFonts w:ascii="Arial" w:hAnsi="Arial" w:cs="Arial"/>
          <w:sz w:val="16"/>
          <w:szCs w:val="16"/>
        </w:rPr>
        <w:t>de uma só vez, em até 30 (trina) dias após o recebimento da nota de empenho. </w:t>
      </w:r>
    </w:p>
    <w:p w:rsidR="00B37739" w:rsidRPr="00B37739" w:rsidRDefault="00766492" w:rsidP="00B37739">
      <w:pPr>
        <w:jc w:val="both"/>
        <w:rPr>
          <w:rFonts w:ascii="Arial" w:hAnsi="Arial" w:cs="Arial"/>
          <w:sz w:val="16"/>
          <w:szCs w:val="16"/>
        </w:rPr>
      </w:pPr>
      <w:r w:rsidRPr="00B37739">
        <w:rPr>
          <w:rFonts w:ascii="Arial" w:hAnsi="Arial" w:cs="Arial"/>
          <w:sz w:val="16"/>
          <w:szCs w:val="16"/>
        </w:rPr>
        <w:t>6.</w:t>
      </w:r>
      <w:r w:rsidR="00206244" w:rsidRPr="00B37739">
        <w:rPr>
          <w:rFonts w:ascii="Arial" w:hAnsi="Arial" w:cs="Arial"/>
          <w:sz w:val="16"/>
          <w:szCs w:val="16"/>
        </w:rPr>
        <w:t xml:space="preserve">4. </w:t>
      </w:r>
      <w:r w:rsidR="00BD70CF" w:rsidRPr="00B37739">
        <w:rPr>
          <w:rFonts w:ascii="Arial" w:hAnsi="Arial" w:cs="Arial"/>
          <w:b/>
          <w:sz w:val="16"/>
          <w:szCs w:val="16"/>
        </w:rPr>
        <w:t>LOCAL/HORÁRIO DA ENTREGA</w:t>
      </w:r>
      <w:r w:rsidR="00206244" w:rsidRPr="00B37739">
        <w:rPr>
          <w:rFonts w:ascii="Arial" w:hAnsi="Arial" w:cs="Arial"/>
          <w:b/>
          <w:sz w:val="16"/>
          <w:szCs w:val="16"/>
        </w:rPr>
        <w:t>:</w:t>
      </w:r>
      <w:r w:rsidR="00206244" w:rsidRPr="00B37739">
        <w:rPr>
          <w:rFonts w:ascii="Arial" w:hAnsi="Arial" w:cs="Arial"/>
          <w:sz w:val="16"/>
          <w:szCs w:val="16"/>
        </w:rPr>
        <w:t xml:space="preserve"> </w:t>
      </w:r>
      <w:r w:rsidR="00B37739" w:rsidRPr="00B37739">
        <w:rPr>
          <w:rFonts w:ascii="Arial" w:hAnsi="Arial" w:cs="Arial"/>
          <w:sz w:val="16"/>
          <w:szCs w:val="16"/>
        </w:rPr>
        <w:t>O(s) objeto(s) deverá(</w:t>
      </w:r>
      <w:proofErr w:type="spellStart"/>
      <w:r w:rsidR="00B37739" w:rsidRPr="00B37739">
        <w:rPr>
          <w:rFonts w:ascii="Arial" w:hAnsi="Arial" w:cs="Arial"/>
          <w:sz w:val="16"/>
          <w:szCs w:val="16"/>
        </w:rPr>
        <w:t>ão</w:t>
      </w:r>
      <w:proofErr w:type="spellEnd"/>
      <w:r w:rsidR="00B37739" w:rsidRPr="00B37739">
        <w:rPr>
          <w:rFonts w:ascii="Arial" w:hAnsi="Arial" w:cs="Arial"/>
          <w:sz w:val="16"/>
          <w:szCs w:val="16"/>
        </w:rPr>
        <w:t>) ser </w:t>
      </w:r>
      <w:r w:rsidR="00B37739" w:rsidRPr="00B37739">
        <w:rPr>
          <w:bCs/>
        </w:rPr>
        <w:t>entregue(s)</w:t>
      </w:r>
      <w:r w:rsidR="00B37739" w:rsidRPr="00B37739">
        <w:rPr>
          <w:rFonts w:ascii="Arial" w:hAnsi="Arial" w:cs="Arial"/>
          <w:sz w:val="16"/>
          <w:szCs w:val="16"/>
        </w:rPr>
        <w:t>, após agendamento prévio por telefone, no horário das 07:30 às 13:30 horas no seguinte endereço: Almoxarifado da Diretoria de Apoio Administrativo e Logístico – Av. Buenos Aires, nº 2916, Bairro Embratel, na cidade de Porto Velho, estado de Rondônia.</w:t>
      </w:r>
    </w:p>
    <w:p w:rsidR="00C47785" w:rsidRPr="00B37739" w:rsidRDefault="00C47785" w:rsidP="00CF6980">
      <w:pPr>
        <w:jc w:val="both"/>
        <w:rPr>
          <w:rFonts w:ascii="Arial" w:hAnsi="Arial" w:cs="Arial"/>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Comete infração administrativa, nos termos da Lei nº 8.666/93 e da Lei n° 10.520, de 2002, a Contratada que:</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Não assinar o termo de contrato ou aceitar/retirar o instrumento equivalente, quando convocado dentro do prazo de validade da proposta;</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Apresentar documentação falsa;</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Deixar de entregar os documentos exigidos no certame;</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Ensejar o retardamento da execução do objeto;</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Não mantiver a proposta;</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lastRenderedPageBreak/>
        <w:t>Comportar-se de modo inidôneo;</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Cometer fraude fiscal;</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proofErr w:type="spellStart"/>
      <w:r w:rsidRPr="00B37739">
        <w:rPr>
          <w:rFonts w:ascii="Arial" w:hAnsi="Arial" w:cs="Arial"/>
          <w:color w:val="000000"/>
          <w:sz w:val="16"/>
          <w:szCs w:val="16"/>
        </w:rPr>
        <w:t>Inexecutar</w:t>
      </w:r>
      <w:proofErr w:type="spellEnd"/>
      <w:r w:rsidRPr="00B37739">
        <w:rPr>
          <w:rFonts w:ascii="Arial" w:hAnsi="Arial" w:cs="Arial"/>
          <w:color w:val="000000"/>
          <w:sz w:val="16"/>
          <w:szCs w:val="16"/>
        </w:rPr>
        <w:t xml:space="preserve"> total ou parcialmente qualquer das obrigações assumidas em decorrência da contratação.</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O licitante/adjudicatário que cometer qualquer das infrações discriminadas no subitem anterior ficará sujeito, sem prejuízo da responsabilidade civil e criminal, às seguintes sanções:</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Advertência por escrito;</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Multa de mora no valor de 0,5% (meio por cento), do valor do contrato, por dia de atraso na entrega do Objeto, contado a partir do último dia previsto para a realização do serviço em questão, limitado ao máximo de 45 (quarenta e cinco) dias; sendo que, a partir deste prazo, a contratada passa a ser considerada INADIMPLENTE para todos os efeitos legais;</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Multa compensatória de 20% (vinte por cento) sobre o valor total do contrato pelo descumprimento das obrigações elencadas, por INADIMPLÊNCIA, sem prejuízo da sanção anterior;</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Multa compensatória de 10% (dez por cento) do valor total contratado, quando contrariar normas técnicas da ABNT ou infringir condição técnica deste instrumento convocatório, independente da obrigatoriedade da substituição do serviço;</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Suspensão temporária de participar de licitações e formalizar contratos com a Administração, conforme o inciso III do Art. 87 da Lei n°. 8.666, de 1993. A aplicação dessa sanção suspenderá o fornecedor ou interessado por até 02 (dois) anos, no âmbito do órgão ou entidade responsável pela aplicação da sanção;</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Impedimento de licitar e de contratar com a União e descredenciamento no SICAF, pelo prazo de até 05 (cinco) anos, conforme o Art. 7° da Lei n°. 10.520, de 2002. A aplicação da sanção impossibilitará o fornecedor ou interessado de participar de licitações e formalizar contratos, no âmbito interno do ente federativo que aplicar a sanção;</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Declaração de inidoneidade, conforme o inciso IV do Art. 87 da Lei n°. 8.666, de 1993, ficando o fornecedor ou interessado impossibilitado de participar de licitações e formalizar contratos com todos os órgãos e entidades da Administração Pública direta e indireta da União, dos Estados, do Distrito federal e dos Municípios.</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 penalidade de multa pode ser aplicada cumulativamente com a sanção de impedimento.</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As sanções de suspensão temporária de participação em licitação e impedimento de contratar e de declaração de inidoneidade para licitar ou contratar com a Administração Pública poderão também ser aplicadas às empresas ou aos profissionais que, em razão dos contratos regidos por esta Lei:</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Tenham sofrido condenação definitiva por praticarem, por meios dolosos, fraude fiscal no recolhimento de quaisquer tributos;</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Tenham praticado atos ilícitos visando a frustrar os objetivos da licitação;</w:t>
      </w:r>
    </w:p>
    <w:p w:rsidR="00B37739" w:rsidRPr="00B37739" w:rsidRDefault="00B37739" w:rsidP="00B37739">
      <w:pPr>
        <w:pStyle w:val="itemnivel3"/>
        <w:numPr>
          <w:ilvl w:val="2"/>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Demonstrem não possuir idoneidade para contratar com a Administração em virtude de atos ilícitos praticados.</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Nos casos de multa acima previstos, o LICITANTE faltoso será notificado para recolher, no prazo máximo de 10 (dez) dias corridos, a multa aplicada, mediante depósito devidamente identificado na conta corrente, ou, desde que ainda cabível tais valores serão descontados dos pagamentos eventualmente devidos ao Adjudicado faltoso, ou cobrados juridicamente, caso não recolhido no prazo estabelecido.</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 multa poderá ser descontada da garantia do contrato e de pagamentos eventualmente devidos pela Administração.</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Notificado o licitante de que incorreu em sanção, terá o prazo de 10 (dez) dias corridos para oferecimento de defesa, acompanhada de provas cuja produção entender pertinente; sendo que, em igual prazo, pronunciar-se-á o Órgão Licitador.</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Os motivos de força maior ou de caso fortuito, para fins de isenção das penalidades previstas neste pleito licitatório, são os previstos no Art. 393 - Parágrafo Único, da Lei N°. 10.406/2002 (Novo Código Civil Brasileiro).</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As sanções ora previstas serão entendidas como independentes e cumulativas, de acordo com o Art.87 da Lei N°. 8.666/93.</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As penalidades serão obrigatoriamente registradas no SICAF.</w:t>
      </w:r>
    </w:p>
    <w:p w:rsidR="00B37739" w:rsidRPr="00B37739" w:rsidRDefault="00B37739" w:rsidP="00B37739">
      <w:pPr>
        <w:pStyle w:val="itemnivel2"/>
        <w:numPr>
          <w:ilvl w:val="1"/>
          <w:numId w:val="36"/>
        </w:numPr>
        <w:tabs>
          <w:tab w:val="left" w:pos="567"/>
        </w:tabs>
        <w:spacing w:before="120" w:beforeAutospacing="0" w:after="120" w:afterAutospacing="0"/>
        <w:ind w:left="0" w:right="120" w:firstLine="0"/>
        <w:jc w:val="both"/>
        <w:rPr>
          <w:rFonts w:ascii="Arial" w:hAnsi="Arial" w:cs="Arial"/>
          <w:color w:val="000000"/>
          <w:sz w:val="16"/>
          <w:szCs w:val="16"/>
        </w:rPr>
      </w:pPr>
      <w:r w:rsidRPr="00B37739">
        <w:rPr>
          <w:rFonts w:ascii="Arial" w:hAnsi="Arial" w:cs="Arial"/>
          <w:color w:val="000000"/>
          <w:sz w:val="16"/>
          <w:szCs w:val="16"/>
        </w:rPr>
        <w:t>As sanções por atos praticados no decorrer da contratação estão previstas no Termo de Referência.</w:t>
      </w:r>
    </w:p>
    <w:p w:rsidR="00EC1864" w:rsidRPr="00BF6C67" w:rsidRDefault="00EC1864"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lastRenderedPageBreak/>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B37739" w:rsidRDefault="00B37739" w:rsidP="009D2314">
      <w:pPr>
        <w:jc w:val="both"/>
        <w:rPr>
          <w:rFonts w:ascii="Arial" w:hAnsi="Arial" w:cs="Arial"/>
          <w:b/>
          <w:bCs/>
          <w:sz w:val="16"/>
          <w:szCs w:val="16"/>
        </w:rPr>
      </w:pPr>
      <w:r w:rsidRPr="00B37739">
        <w:rPr>
          <w:rStyle w:val="Forte"/>
          <w:rFonts w:ascii="Arial" w:eastAsiaTheme="majorEastAsia" w:hAnsi="Arial" w:cs="Arial"/>
          <w:color w:val="000000"/>
          <w:sz w:val="16"/>
          <w:szCs w:val="16"/>
        </w:rPr>
        <w:t xml:space="preserve">PM - </w:t>
      </w:r>
      <w:r w:rsidRPr="00B37739">
        <w:rPr>
          <w:rFonts w:ascii="Arial" w:hAnsi="Arial" w:cs="Arial"/>
          <w:color w:val="000000"/>
          <w:sz w:val="16"/>
          <w:szCs w:val="16"/>
        </w:rPr>
        <w:t>Polícia Militar do Estado de Rondônia</w:t>
      </w:r>
      <w:r w:rsidR="00904C85" w:rsidRPr="00B37739">
        <w:rPr>
          <w:rStyle w:val="Forte"/>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B37739" w:rsidP="00526790">
      <w:pPr>
        <w:ind w:right="47"/>
        <w:jc w:val="both"/>
        <w:rPr>
          <w:rFonts w:ascii="Arial" w:hAnsi="Arial" w:cs="Arial"/>
          <w:b/>
          <w:bCs/>
          <w:color w:val="000000"/>
          <w:sz w:val="10"/>
          <w:szCs w:val="10"/>
        </w:rPr>
      </w:pPr>
      <w:r>
        <w:rPr>
          <w:rFonts w:ascii="Arial" w:hAnsi="Arial" w:cs="Arial"/>
          <w:b/>
          <w:bCs/>
          <w:color w:val="000000"/>
          <w:sz w:val="10"/>
          <w:szCs w:val="10"/>
        </w:rPr>
        <w:t>ST</w:t>
      </w:r>
      <w:bookmarkStart w:id="1" w:name="_GoBack"/>
      <w:bookmarkEnd w:id="1"/>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FC6" w:rsidRDefault="00033FC6">
      <w:r>
        <w:separator/>
      </w:r>
    </w:p>
  </w:endnote>
  <w:endnote w:type="continuationSeparator" w:id="0">
    <w:p w:rsidR="00033FC6" w:rsidRDefault="0003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FC6" w:rsidRDefault="00033FC6">
      <w:r>
        <w:separator/>
      </w:r>
    </w:p>
  </w:footnote>
  <w:footnote w:type="continuationSeparator" w:id="0">
    <w:p w:rsidR="00033FC6" w:rsidRDefault="0003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C6" w:rsidRDefault="00033FC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2">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2">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5">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startOverride w:val="2"/>
    </w:lvlOverride>
  </w:num>
  <w:num w:numId="3">
    <w:abstractNumId w:val="6"/>
    <w:lvlOverride w:ilvl="0">
      <w:startOverride w:val="3"/>
    </w:lvlOverride>
  </w:num>
  <w:num w:numId="4">
    <w:abstractNumId w:val="24"/>
    <w:lvlOverride w:ilvl="0">
      <w:startOverride w:val="4"/>
    </w:lvlOverride>
  </w:num>
  <w:num w:numId="5">
    <w:abstractNumId w:val="23"/>
    <w:lvlOverride w:ilvl="0">
      <w:startOverride w:val="5"/>
    </w:lvlOverride>
  </w:num>
  <w:num w:numId="6">
    <w:abstractNumId w:val="13"/>
    <w:lvlOverride w:ilvl="0">
      <w:startOverride w:val="6"/>
    </w:lvlOverride>
  </w:num>
  <w:num w:numId="7">
    <w:abstractNumId w:val="11"/>
    <w:lvlOverride w:ilvl="0">
      <w:startOverride w:val="7"/>
    </w:lvlOverride>
  </w:num>
  <w:num w:numId="8">
    <w:abstractNumId w:val="19"/>
    <w:lvlOverride w:ilvl="0">
      <w:startOverride w:val="8"/>
    </w:lvlOverride>
  </w:num>
  <w:num w:numId="9">
    <w:abstractNumId w:val="32"/>
    <w:lvlOverride w:ilvl="0">
      <w:startOverride w:val="9"/>
    </w:lvlOverride>
  </w:num>
  <w:num w:numId="10">
    <w:abstractNumId w:val="27"/>
    <w:lvlOverride w:ilvl="0">
      <w:startOverride w:val="10"/>
    </w:lvlOverride>
  </w:num>
  <w:num w:numId="11">
    <w:abstractNumId w:val="8"/>
    <w:lvlOverride w:ilvl="0">
      <w:startOverride w:val="11"/>
    </w:lvlOverride>
  </w:num>
  <w:num w:numId="12">
    <w:abstractNumId w:val="22"/>
  </w:num>
  <w:num w:numId="13">
    <w:abstractNumId w:val="34"/>
  </w:num>
  <w:num w:numId="14">
    <w:abstractNumId w:val="31"/>
  </w:num>
  <w:num w:numId="15">
    <w:abstractNumId w:val="26"/>
  </w:num>
  <w:num w:numId="16">
    <w:abstractNumId w:val="29"/>
    <w:lvlOverride w:ilvl="0">
      <w:startOverride w:val="2"/>
    </w:lvlOverride>
  </w:num>
  <w:num w:numId="17">
    <w:abstractNumId w:val="33"/>
    <w:lvlOverride w:ilvl="0">
      <w:startOverride w:val="3"/>
    </w:lvlOverride>
  </w:num>
  <w:num w:numId="18">
    <w:abstractNumId w:val="17"/>
    <w:lvlOverride w:ilvl="0">
      <w:startOverride w:val="4"/>
    </w:lvlOverride>
  </w:num>
  <w:num w:numId="19">
    <w:abstractNumId w:val="12"/>
    <w:lvlOverride w:ilvl="0">
      <w:startOverride w:val="5"/>
    </w:lvlOverride>
  </w:num>
  <w:num w:numId="20">
    <w:abstractNumId w:val="15"/>
    <w:lvlOverride w:ilvl="0">
      <w:startOverride w:val="6"/>
    </w:lvlOverride>
  </w:num>
  <w:num w:numId="21">
    <w:abstractNumId w:val="20"/>
    <w:lvlOverride w:ilvl="0">
      <w:startOverride w:val="7"/>
    </w:lvlOverride>
  </w:num>
  <w:num w:numId="22">
    <w:abstractNumId w:val="18"/>
    <w:lvlOverride w:ilvl="0">
      <w:startOverride w:val="8"/>
    </w:lvlOverride>
  </w:num>
  <w:num w:numId="23">
    <w:abstractNumId w:val="16"/>
  </w:num>
  <w:num w:numId="24">
    <w:abstractNumId w:val="36"/>
    <w:lvlOverride w:ilvl="0">
      <w:startOverride w:val="2"/>
    </w:lvlOverride>
  </w:num>
  <w:num w:numId="25">
    <w:abstractNumId w:val="9"/>
    <w:lvlOverride w:ilvl="0">
      <w:startOverride w:val="3"/>
    </w:lvlOverride>
  </w:num>
  <w:num w:numId="26">
    <w:abstractNumId w:val="28"/>
    <w:lvlOverride w:ilvl="0">
      <w:startOverride w:val="4"/>
    </w:lvlOverride>
  </w:num>
  <w:num w:numId="27">
    <w:abstractNumId w:val="30"/>
    <w:lvlOverride w:ilvl="0">
      <w:startOverride w:val="5"/>
    </w:lvlOverride>
  </w:num>
  <w:num w:numId="28">
    <w:abstractNumId w:val="2"/>
    <w:lvlOverride w:ilvl="0">
      <w:startOverride w:val="6"/>
    </w:lvlOverride>
  </w:num>
  <w:num w:numId="29">
    <w:abstractNumId w:val="25"/>
    <w:lvlOverride w:ilvl="0">
      <w:startOverride w:val="7"/>
    </w:lvlOverride>
  </w:num>
  <w:num w:numId="30">
    <w:abstractNumId w:val="35"/>
    <w:lvlOverride w:ilvl="0">
      <w:startOverride w:val="8"/>
    </w:lvlOverride>
  </w:num>
  <w:num w:numId="31">
    <w:abstractNumId w:val="14"/>
    <w:lvlOverride w:ilvl="0">
      <w:startOverride w:val="9"/>
    </w:lvlOverride>
  </w:num>
  <w:num w:numId="32">
    <w:abstractNumId w:val="7"/>
    <w:lvlOverride w:ilvl="0">
      <w:startOverride w:val="10"/>
    </w:lvlOverride>
  </w:num>
  <w:num w:numId="33">
    <w:abstractNumId w:val="10"/>
  </w:num>
  <w:num w:numId="34">
    <w:abstractNumId w:val="5"/>
  </w:num>
  <w:num w:numId="35">
    <w:abstractNumId w:val="21"/>
  </w:num>
  <w:num w:numId="3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9156A-2A86-4D92-BD91-369F161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25849-CB5B-42FA-B080-5A476E85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2699</Words>
  <Characters>15007</Characters>
  <Application>Microsoft Office Word</Application>
  <DocSecurity>0</DocSecurity>
  <Lines>125</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2019-08-02T12:52:00Z</cp:lastPrinted>
  <dcterms:created xsi:type="dcterms:W3CDTF">2019-08-01T13:29:00Z</dcterms:created>
  <dcterms:modified xsi:type="dcterms:W3CDTF">2019-08-02T12:52:00Z</dcterms:modified>
</cp:coreProperties>
</file>