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70E9E" w:rsidRPr="00970E9E" w:rsidRDefault="00970E9E" w:rsidP="00970E9E">
      <w:pPr>
        <w:rPr>
          <w:rFonts w:ascii="Arial" w:hAnsi="Arial" w:cs="Arial"/>
          <w:color w:val="000000"/>
          <w:sz w:val="16"/>
          <w:szCs w:val="16"/>
        </w:rPr>
      </w:pPr>
      <w:r w:rsidRPr="00970E9E">
        <w:rPr>
          <w:rFonts w:ascii="Arial" w:hAnsi="Arial" w:cs="Arial"/>
          <w:b/>
          <w:bCs/>
          <w:color w:val="000000"/>
          <w:sz w:val="16"/>
          <w:szCs w:val="16"/>
        </w:rPr>
        <w:t>ATA DE REGISTRO DE PREÇOS: N° 060/2019</w:t>
      </w:r>
    </w:p>
    <w:p w:rsidR="00970E9E" w:rsidRPr="00970E9E" w:rsidRDefault="00970E9E" w:rsidP="00970E9E">
      <w:pPr>
        <w:rPr>
          <w:rFonts w:ascii="Arial" w:hAnsi="Arial" w:cs="Arial"/>
          <w:color w:val="000000"/>
          <w:sz w:val="16"/>
          <w:szCs w:val="16"/>
        </w:rPr>
      </w:pPr>
      <w:r w:rsidRPr="00970E9E">
        <w:rPr>
          <w:rFonts w:ascii="Arial" w:hAnsi="Arial" w:cs="Arial"/>
          <w:b/>
          <w:bCs/>
          <w:color w:val="000000"/>
          <w:sz w:val="16"/>
          <w:szCs w:val="16"/>
        </w:rPr>
        <w:t>PREGÃO ELETRÔNICO: 500/2018</w:t>
      </w:r>
    </w:p>
    <w:p w:rsidR="00970E9E" w:rsidRPr="00970E9E" w:rsidRDefault="00970E9E" w:rsidP="00970E9E">
      <w:pPr>
        <w:rPr>
          <w:rFonts w:ascii="Arial" w:hAnsi="Arial" w:cs="Arial"/>
          <w:color w:val="000000"/>
          <w:sz w:val="16"/>
          <w:szCs w:val="16"/>
        </w:rPr>
      </w:pPr>
      <w:r w:rsidRPr="00970E9E">
        <w:rPr>
          <w:rFonts w:ascii="Arial" w:hAnsi="Arial" w:cs="Arial"/>
          <w:b/>
          <w:bCs/>
          <w:color w:val="000000"/>
          <w:sz w:val="16"/>
          <w:szCs w:val="16"/>
        </w:rPr>
        <w:t>PROCESSO: 0043.337351/2018-12</w:t>
      </w:r>
    </w:p>
    <w:p w:rsidR="00970E9E" w:rsidRPr="00970E9E" w:rsidRDefault="00970E9E" w:rsidP="00970E9E">
      <w:pPr>
        <w:spacing w:before="100" w:beforeAutospacing="1" w:after="100" w:afterAutospacing="1"/>
        <w:rPr>
          <w:rFonts w:ascii="Arial" w:hAnsi="Arial" w:cs="Arial"/>
          <w:color w:val="000000"/>
          <w:sz w:val="16"/>
          <w:szCs w:val="16"/>
        </w:rPr>
      </w:pPr>
      <w:bookmarkStart w:id="1" w:name="_GoBack"/>
      <w:bookmarkEnd w:id="1"/>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Pelo presente instrumento, o </w:t>
      </w:r>
      <w:r w:rsidRPr="00970E9E">
        <w:rPr>
          <w:rFonts w:ascii="Arial" w:hAnsi="Arial" w:cs="Arial"/>
          <w:b/>
          <w:bCs/>
          <w:color w:val="000000"/>
          <w:sz w:val="16"/>
          <w:szCs w:val="16"/>
        </w:rPr>
        <w:t>ESTADO DE RONDÔNIA</w:t>
      </w:r>
      <w:r w:rsidRPr="00970E9E">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w:t>
      </w:r>
      <w:r w:rsidRPr="00970E9E">
        <w:rPr>
          <w:rFonts w:ascii="Arial" w:hAnsi="Arial" w:cs="Arial"/>
          <w:b/>
          <w:bCs/>
          <w:color w:val="000000"/>
          <w:sz w:val="16"/>
          <w:szCs w:val="16"/>
        </w:rPr>
        <w:t>Superintendente da SUPEL</w:t>
      </w:r>
      <w:r w:rsidRPr="00970E9E">
        <w:rPr>
          <w:rFonts w:ascii="Arial" w:hAnsi="Arial" w:cs="Arial"/>
          <w:color w:val="000000"/>
          <w:sz w:val="16"/>
          <w:szCs w:val="16"/>
        </w:rPr>
        <w:t>, Senhor Márcio Rogério Gabriel e a(s) empresa(s) qualificada(s) no Anexo Único desta Ata, resolvem </w:t>
      </w:r>
      <w:r w:rsidRPr="00970E9E">
        <w:rPr>
          <w:rFonts w:ascii="Arial" w:hAnsi="Arial" w:cs="Arial"/>
          <w:b/>
          <w:bCs/>
          <w:color w:val="000000"/>
          <w:sz w:val="16"/>
          <w:szCs w:val="16"/>
        </w:rPr>
        <w:t>REGISTRAR O PREÇO</w:t>
      </w:r>
      <w:r w:rsidRPr="00970E9E">
        <w:rPr>
          <w:rFonts w:ascii="Arial" w:hAnsi="Arial" w:cs="Arial"/>
          <w:color w:val="000000"/>
          <w:sz w:val="16"/>
          <w:szCs w:val="16"/>
        </w:rPr>
        <w:t> para Futura e Eventual Aquisição de material de construção civil (Ferramentas) constantes na tabela SINAPI, para atender aos órgãos da Administração Direta e Indireta do Governo do Estado de Rondônia, a pedido desta SUPEL para o período de 12 meses, conforme Anexo Único desta ata,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1. DO OBJETO: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REGISTRAR O PREÇO</w:t>
      </w:r>
      <w:r w:rsidRPr="00970E9E">
        <w:rPr>
          <w:rFonts w:ascii="Arial" w:hAnsi="Arial" w:cs="Arial"/>
          <w:color w:val="000000"/>
          <w:sz w:val="16"/>
          <w:szCs w:val="16"/>
        </w:rPr>
        <w:t> para Futura e Eventual Aquisição de material de construção civil (Ferramentas) constantes na tabela SINAPI, para atender aos órgãos da Administração Direta e Indireta do Governo do Estado de Rondônia, a pedido desta SUPEL para o período de 12 meses.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2. DA VIGÊNCIA: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2.1</w:t>
      </w:r>
      <w:r w:rsidRPr="00970E9E">
        <w:rPr>
          <w:rFonts w:ascii="Arial" w:hAnsi="Arial" w:cs="Arial"/>
          <w:b/>
          <w:bCs/>
          <w:color w:val="000000"/>
          <w:sz w:val="16"/>
          <w:szCs w:val="16"/>
        </w:rPr>
        <w:t>.</w:t>
      </w:r>
      <w:r w:rsidRPr="00970E9E">
        <w:rPr>
          <w:rFonts w:ascii="Arial" w:hAnsi="Arial" w:cs="Arial"/>
          <w:color w:val="000000"/>
          <w:sz w:val="16"/>
          <w:szCs w:val="16"/>
        </w:rPr>
        <w:t> O presente Registro de Preços terá validade de</w:t>
      </w:r>
      <w:r w:rsidRPr="00970E9E">
        <w:rPr>
          <w:rFonts w:ascii="Arial" w:hAnsi="Arial" w:cs="Arial"/>
          <w:b/>
          <w:bCs/>
          <w:color w:val="000000"/>
          <w:sz w:val="16"/>
          <w:szCs w:val="16"/>
        </w:rPr>
        <w:t> 12 (doze) meses,</w:t>
      </w:r>
      <w:r w:rsidRPr="00970E9E">
        <w:rPr>
          <w:rFonts w:ascii="Arial" w:hAnsi="Arial" w:cs="Arial"/>
          <w:color w:val="000000"/>
          <w:sz w:val="16"/>
          <w:szCs w:val="16"/>
        </w:rPr>
        <w:t> contados a partir de sua publicação no Diário Oficial do Estado.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2.1.1. A vigência dos contratos decorrentes do Sistema de Registro de Preços será definida nos instrumentos convocatórios, observado o artigo 57 da Lei 8.666, de 1993, conforme Decreto Estadual nº 18.340/13.</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3. DA GERÊNCIA DA PRESENTE ATA DE REGISTRO DE PREÇOS: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3.1</w:t>
      </w:r>
      <w:r w:rsidRPr="00970E9E">
        <w:rPr>
          <w:rFonts w:ascii="Arial" w:hAnsi="Arial" w:cs="Arial"/>
          <w:b/>
          <w:bCs/>
          <w:color w:val="000000"/>
          <w:sz w:val="16"/>
          <w:szCs w:val="16"/>
        </w:rPr>
        <w:t>.</w:t>
      </w:r>
      <w:r w:rsidRPr="00970E9E">
        <w:rPr>
          <w:rFonts w:ascii="Arial" w:hAnsi="Arial" w:cs="Arial"/>
          <w:color w:val="000000"/>
          <w:sz w:val="16"/>
          <w:szCs w:val="16"/>
        </w:rPr>
        <w:t> Caberá à Superintendência Estadual de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4. DA ESPECIFICAÇÃO, QUANTIDADE E PREÇO: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4.1. O percentual de desconto, a quantidade, o fornecedor e a especificação do item registrado nesta Ata, encontram-se indicados no Anexo ÚNICO deste instrumento.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5. PRAZOS E CONDIÇÕES DE FORNECIMENTO: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A DETENTORA do registro de preços se obriga, nos termos do Edital e deste instrumento, 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5.1. Retirar a Nota de Empenho junto ao órgão solicitante no prazo de até 05 (cinco) dias, contados da convocação;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5.2. Iniciar o fornecimento do objeto dessa Ata, conforme prazo estabelecido no Termo de Referência e edital de licitações.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5.3. Não será admitida a entrega pela detentora do registro, de qualquer item, sem que esta esteja de posse da respectiva nota de empenho, liberação de fornecimento, ou documento equivalente.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5.4. O objeto e/ou serviço desta ata deverá ser fornecido parcialmente durante a vigência da ata ou contrato, de acordo com as necessidades dos órgãos requerentes, nas quantidades solicitadas pelos mesmos.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lastRenderedPageBreak/>
        <w:t>6. DO PRAZO E LOCAL DE ENTREGA: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6.1. No recebimento e aceitação de qualquer item, objeto desta Ata de Registro de Preços, serão observadas as especificações contidas no instrumento convocatório.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6.2. Expedida a Nota de Empenho, o recebimento de seu objeto ficará condicionado a observância das normas contidas no art. 40, inciso XVI, c/c o art. 73 inciso II, “a” e “b”, da Lei 8.666/93 e alterações.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6.3. </w:t>
      </w:r>
      <w:r w:rsidRPr="00970E9E">
        <w:rPr>
          <w:rFonts w:ascii="Arial" w:hAnsi="Arial" w:cs="Arial"/>
          <w:b/>
          <w:bCs/>
          <w:color w:val="000000"/>
          <w:sz w:val="16"/>
          <w:szCs w:val="16"/>
        </w:rPr>
        <w:t>DO PRAZO DE ENTREGA:</w:t>
      </w:r>
      <w:r w:rsidRPr="00970E9E">
        <w:rPr>
          <w:rFonts w:ascii="Arial" w:hAnsi="Arial" w:cs="Arial"/>
          <w:color w:val="000000"/>
          <w:sz w:val="16"/>
          <w:szCs w:val="16"/>
        </w:rPr>
        <w:t> A entrega dos itens constante na tabela SINAPI será entregue até 10 (dez) dias, contados da data do recebimento da Nota de Empenho ou assinatura do contrato. Este prazo poderá ser dilatado em casos excepcionais, mediante apresentação de justificativa, com concordância da Administração.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6.4. </w:t>
      </w:r>
      <w:r w:rsidRPr="00970E9E">
        <w:rPr>
          <w:rFonts w:ascii="Arial" w:hAnsi="Arial" w:cs="Arial"/>
          <w:b/>
          <w:bCs/>
          <w:color w:val="000000"/>
          <w:sz w:val="16"/>
          <w:szCs w:val="16"/>
        </w:rPr>
        <w:t>DO LOCAL DE ENTREGA:</w:t>
      </w:r>
      <w:r w:rsidRPr="00970E9E">
        <w:rPr>
          <w:rFonts w:ascii="Arial" w:hAnsi="Arial" w:cs="Arial"/>
          <w:color w:val="000000"/>
          <w:sz w:val="16"/>
          <w:szCs w:val="16"/>
        </w:rPr>
        <w:t> A entrega dos objetos deverá ser realizada no balcão indicado pelo fornecedor, em cada uma das localidades apontadas nos itens (ANEXO ÚNICO desta ata).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7.  DAS CONDIÇÕES DE PAGAMENTO: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7.1. A empresa detentora da Ata apresentará a Gerência Financeira do Órgão requisitante a nota fiscal</w:t>
      </w:r>
      <w:r w:rsidRPr="00970E9E">
        <w:rPr>
          <w:rFonts w:ascii="Arial" w:hAnsi="Arial" w:cs="Arial"/>
          <w:b/>
          <w:bCs/>
          <w:color w:val="000000"/>
          <w:sz w:val="16"/>
          <w:szCs w:val="16"/>
        </w:rPr>
        <w:t> referente ao fornecimento efetuado</w:t>
      </w:r>
      <w:r w:rsidRPr="00970E9E">
        <w:rPr>
          <w:rFonts w:ascii="Arial" w:hAnsi="Arial" w:cs="Arial"/>
          <w:color w:val="000000"/>
          <w:sz w:val="16"/>
          <w:szCs w:val="16"/>
        </w:rPr>
        <w:t>.</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7.2. O respectivo Órgão terá o prazo de 10</w:t>
      </w:r>
      <w:r w:rsidRPr="00970E9E">
        <w:rPr>
          <w:rFonts w:ascii="Arial" w:hAnsi="Arial" w:cs="Arial"/>
          <w:b/>
          <w:bCs/>
          <w:color w:val="000000"/>
          <w:sz w:val="16"/>
          <w:szCs w:val="16"/>
        </w:rPr>
        <w:t> (dez) dias úteis</w:t>
      </w:r>
      <w:r w:rsidRPr="00970E9E">
        <w:rPr>
          <w:rFonts w:ascii="Arial" w:hAnsi="Arial" w:cs="Arial"/>
          <w:color w:val="000000"/>
          <w:sz w:val="16"/>
          <w:szCs w:val="16"/>
        </w:rPr>
        <w:t>, a contar da apresentação da nota fiscal para </w:t>
      </w:r>
      <w:r w:rsidRPr="00970E9E">
        <w:rPr>
          <w:rFonts w:ascii="Arial" w:hAnsi="Arial" w:cs="Arial"/>
          <w:b/>
          <w:bCs/>
          <w:color w:val="000000"/>
          <w:sz w:val="16"/>
          <w:szCs w:val="16"/>
        </w:rPr>
        <w:t>aceitá-la ou rejeitá-la</w:t>
      </w:r>
      <w:r w:rsidRPr="00970E9E">
        <w:rPr>
          <w:rFonts w:ascii="Arial" w:hAnsi="Arial" w:cs="Arial"/>
          <w:color w:val="000000"/>
          <w:sz w:val="16"/>
          <w:szCs w:val="16"/>
        </w:rPr>
        <w:t>.</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7.3. A nota fiscal</w:t>
      </w:r>
      <w:r w:rsidRPr="00970E9E">
        <w:rPr>
          <w:rFonts w:ascii="Arial" w:hAnsi="Arial" w:cs="Arial"/>
          <w:b/>
          <w:bCs/>
          <w:color w:val="000000"/>
          <w:sz w:val="16"/>
          <w:szCs w:val="16"/>
        </w:rPr>
        <w:t> não aprovada será devolvida à empresa </w:t>
      </w:r>
      <w:r w:rsidRPr="00970E9E">
        <w:rPr>
          <w:rFonts w:ascii="Arial" w:hAnsi="Arial" w:cs="Arial"/>
          <w:color w:val="000000"/>
          <w:sz w:val="16"/>
          <w:szCs w:val="16"/>
        </w:rPr>
        <w:t>detentora da Ata </w:t>
      </w:r>
      <w:r w:rsidRPr="00970E9E">
        <w:rPr>
          <w:rFonts w:ascii="Arial" w:hAnsi="Arial" w:cs="Arial"/>
          <w:b/>
          <w:bCs/>
          <w:color w:val="000000"/>
          <w:sz w:val="16"/>
          <w:szCs w:val="16"/>
        </w:rPr>
        <w:t>para as necessárias correções</w:t>
      </w:r>
      <w:r w:rsidRPr="00970E9E">
        <w:rPr>
          <w:rFonts w:ascii="Arial" w:hAnsi="Arial" w:cs="Arial"/>
          <w:color w:val="000000"/>
          <w:sz w:val="16"/>
          <w:szCs w:val="16"/>
        </w:rPr>
        <w:t xml:space="preserve">, com as informações que motivaram sua rejeição, contando-se o prazo estabelecido no subitem 6.2. </w:t>
      </w:r>
      <w:proofErr w:type="gramStart"/>
      <w:r w:rsidRPr="00970E9E">
        <w:rPr>
          <w:rFonts w:ascii="Arial" w:hAnsi="Arial" w:cs="Arial"/>
          <w:color w:val="000000"/>
          <w:sz w:val="16"/>
          <w:szCs w:val="16"/>
        </w:rPr>
        <w:t>a</w:t>
      </w:r>
      <w:proofErr w:type="gramEnd"/>
      <w:r w:rsidRPr="00970E9E">
        <w:rPr>
          <w:rFonts w:ascii="Arial" w:hAnsi="Arial" w:cs="Arial"/>
          <w:color w:val="000000"/>
          <w:sz w:val="16"/>
          <w:szCs w:val="16"/>
        </w:rPr>
        <w:t xml:space="preserve"> partir da data de sua reapresentação.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7.4. A devolução da nota fiscal não aprovada, em hipótese alguma, servirá de pretexto para que a empresa detentora da Ata suspenda quaisquer fornecimentos.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7.5. O Estado de Rondônia, através dos órgãos requisitantes, providenciará o pagamento no prazo de até 30</w:t>
      </w:r>
      <w:r w:rsidRPr="00970E9E">
        <w:rPr>
          <w:rFonts w:ascii="Arial" w:hAnsi="Arial" w:cs="Arial"/>
          <w:b/>
          <w:bCs/>
          <w:color w:val="000000"/>
          <w:sz w:val="16"/>
          <w:szCs w:val="16"/>
        </w:rPr>
        <w:t> (trinta) dias corridos</w:t>
      </w:r>
      <w:r w:rsidRPr="00970E9E">
        <w:rPr>
          <w:rFonts w:ascii="Arial" w:hAnsi="Arial" w:cs="Arial"/>
          <w:color w:val="000000"/>
          <w:sz w:val="16"/>
          <w:szCs w:val="16"/>
        </w:rPr>
        <w:t>, contada da data do aceite da nota fiscal.</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8.  DA DOTAÇÃO ORÇAMENTÁRIA: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9. DAS SANÇÕES: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(Base Legal: art. 40, inciso III da Lei 8.666/93; art. 9º, V c/c § 2º do Decreto 5450/05; art. 3º, I, Lei 10520/02)</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 Além daquelas determinadas por leis, decretos, regulamentos e demais dispositivos legais, a CONTRATADA estará sujeita 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9.2. 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9.3.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9.6. As multas previstas nesta seção não eximem a adjudicatária ou contratada da reparação dos eventuais danos, perdas ou prejuízos que seu ato punível venha causar à Administração.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lastRenderedPageBreak/>
        <w:t>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9.9. São exemplos de infração administrativa penalizáveis, nos termos da Lei nº 8.666, de 1993, da Lei nº 10.520, de 2002, do Decreto nº 3.555, de 2000, e do Decreto nº 5.450, de 2005:</w:t>
      </w:r>
    </w:p>
    <w:p w:rsidR="00970E9E" w:rsidRPr="00970E9E" w:rsidRDefault="00970E9E" w:rsidP="00970E9E">
      <w:pPr>
        <w:numPr>
          <w:ilvl w:val="0"/>
          <w:numId w:val="25"/>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Inexecução total ou parcial do contrato;</w:t>
      </w:r>
    </w:p>
    <w:p w:rsidR="00970E9E" w:rsidRPr="00970E9E" w:rsidRDefault="00970E9E" w:rsidP="00970E9E">
      <w:pPr>
        <w:numPr>
          <w:ilvl w:val="0"/>
          <w:numId w:val="25"/>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Apresentação de documentação falsa;</w:t>
      </w:r>
    </w:p>
    <w:p w:rsidR="00970E9E" w:rsidRPr="00970E9E" w:rsidRDefault="00970E9E" w:rsidP="00970E9E">
      <w:pPr>
        <w:numPr>
          <w:ilvl w:val="0"/>
          <w:numId w:val="25"/>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Comportamento inidôneo;</w:t>
      </w:r>
    </w:p>
    <w:p w:rsidR="00970E9E" w:rsidRPr="00970E9E" w:rsidRDefault="00970E9E" w:rsidP="00970E9E">
      <w:pPr>
        <w:numPr>
          <w:ilvl w:val="0"/>
          <w:numId w:val="25"/>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Fraude fiscal;</w:t>
      </w:r>
    </w:p>
    <w:p w:rsidR="00970E9E" w:rsidRPr="00970E9E" w:rsidRDefault="00970E9E" w:rsidP="00970E9E">
      <w:pPr>
        <w:numPr>
          <w:ilvl w:val="0"/>
          <w:numId w:val="25"/>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Descumprimento de qualquer dos deveres elencados no Edital ou no Contrato.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9.10. As sanções serão aplicadas sem prejuízo da responsabilidade civil e criminal que possa ser acionada em desfavor da Contratada, conforme infração cometida e prejuízos causados à administração ou a terceiros.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9.11. Para efeito de aplicação de multas, às infrações são atribuídos graus, com percentuais de multa conforme a tabela a seguir, que elenca apenas as principais situações previstas, não eximindo de outras equivalentes que surgirem, conforme o caso:</w:t>
      </w:r>
    </w:p>
    <w:tbl>
      <w:tblPr>
        <w:tblW w:w="952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55"/>
        <w:gridCol w:w="7075"/>
        <w:gridCol w:w="493"/>
        <w:gridCol w:w="802"/>
      </w:tblGrid>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MULTA*</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numPr>
                <w:ilvl w:val="0"/>
                <w:numId w:val="26"/>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xml:space="preserve">Permitir situação que crie a possibilidade ou cause </w:t>
            </w:r>
            <w:proofErr w:type="spellStart"/>
            <w:r w:rsidRPr="00970E9E">
              <w:rPr>
                <w:rFonts w:ascii="Arial" w:hAnsi="Arial" w:cs="Arial"/>
                <w:color w:val="000000"/>
                <w:sz w:val="16"/>
                <w:szCs w:val="16"/>
              </w:rPr>
              <w:t>dano</w:t>
            </w:r>
            <w:proofErr w:type="spellEnd"/>
            <w:r w:rsidRPr="00970E9E">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4,0% por dia</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numPr>
                <w:ilvl w:val="0"/>
                <w:numId w:val="27"/>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4,0% por dia</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numPr>
                <w:ilvl w:val="0"/>
                <w:numId w:val="28"/>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3,2% por dia</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numPr>
                <w:ilvl w:val="0"/>
                <w:numId w:val="29"/>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3,2% por dia</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numPr>
                <w:ilvl w:val="0"/>
                <w:numId w:val="30"/>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1,6% por dia</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numPr>
                <w:ilvl w:val="0"/>
                <w:numId w:val="31"/>
              </w:num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0,4% por dia</w:t>
            </w:r>
          </w:p>
        </w:tc>
      </w:tr>
      <w:tr w:rsidR="00970E9E" w:rsidRPr="00970E9E" w:rsidTr="00970E9E">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jc w:val="center"/>
              <w:rPr>
                <w:rFonts w:ascii="Arial" w:hAnsi="Arial" w:cs="Arial"/>
                <w:color w:val="000000"/>
                <w:sz w:val="16"/>
                <w:szCs w:val="16"/>
              </w:rPr>
            </w:pPr>
            <w:r w:rsidRPr="00970E9E">
              <w:rPr>
                <w:rFonts w:ascii="Arial" w:hAnsi="Arial" w:cs="Arial"/>
                <w:color w:val="000000"/>
                <w:sz w:val="16"/>
                <w:szCs w:val="16"/>
              </w:rPr>
              <w:t> Para os itens a seguir, deixar de:</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0,8 % por dia</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0,8 % por dia</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Iniciar o fornecimento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0,4 % por dia</w:t>
            </w:r>
          </w:p>
        </w:tc>
      </w:tr>
      <w:tr w:rsidR="00970E9E" w:rsidRPr="00970E9E" w:rsidTr="00970E9E">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0,2 % por dia</w:t>
            </w:r>
          </w:p>
        </w:tc>
      </w:tr>
    </w:tbl>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Incidente sobre a parcela inadimplida.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9.12. As sanções aqui previstas poderão ser aplicadas concomitantemente, facultada a defesa prévia do interessado, no respectivo processo, no prazo de 05 (cinco) dias úteis.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9.13. Após 30 (trinta) dias da falta de execução do objeto, será considerada inexecução total do contrato, o que ensejará a rescisão contratual.</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9.14. As sanções de natureza pecuniária serão diretamente descontadas de créditos que eventualmente detenha a CONTRATADA ou efetuada a sua cobrança na forma prevista em lei.</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9.15.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9.16. A autoridade competente, na aplicação das sanções, levará em consideração a gravidade da conduta do infrator, o caráter educativo da pena, bem como o dano causado à Administração, observado o princípio da proporcionalidade.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9.17. A sanção será obrigatoriamente registrada no Sistema de Cadastramento Unificado de Fornecedores – SICAF, bem como em sistemas Estaduais.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a) Tenham sofrido condenações definitivas por praticarem, por meio dolosos, fraude fiscal no recolhimento de tributos;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b) Tenham praticado atos ilícitos visando a frustrar os objetivos da licitação) Demonstrem não possuir idoneidade para contratar com a Administração em virtude de atos ilícitos praticados;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c) Demonstrem não possuir idoneidade para contratar com a Administração em virtude de atos ilícitos praticados.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lastRenderedPageBreak/>
        <w:t>9.19.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9.20. Na hipótese de apresentar documentação inverossímil ou de cometer fraude, o licitante poderá sofrer sem prejuízo da comunicação do ocorrido ao Ministério Público, quaisquer das sanções previstas, que poderão ser aplicadas cumulativamente.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9.21. Nenhuma sanção será aplicada sem o devido processo administrativo, que prevê defesa prévia do interessado e recurso nos prazos definidos em Lei, sendo-lhe franqueada vista ao processo.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10. DA ALTERAÇÃO DA ATA DE REGISTRO DE PREÇOS: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10.1.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10.2. Quando o preço registrado tornar-se superior ao preço praticado no mercado por motivo superveniente, o órgão gerenciador convocará os fornecedores para negociarem a redução dos preços aos valores praticados pelo mercado.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10.3. Os fornecedores que não aceitarem reduzir seus preços aos valores praticados pelo mercado serão liberados do compromisso assumido, sem aplicação de penalidade.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10.4. A ordem de classificação dos fornecedores que aceitarem reduzir seus preços aos valores de mercado observará a classificação original.</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xml:space="preserve">10.5. Quando o preço de mercado tornar-se superior aos preços registrados, e o fornecedor não puder cumprir o </w:t>
      </w:r>
      <w:proofErr w:type="gramStart"/>
      <w:r w:rsidRPr="00970E9E">
        <w:rPr>
          <w:rFonts w:ascii="Arial" w:hAnsi="Arial" w:cs="Arial"/>
          <w:color w:val="000000"/>
          <w:sz w:val="16"/>
          <w:szCs w:val="16"/>
        </w:rPr>
        <w:t>compromisso ,</w:t>
      </w:r>
      <w:proofErr w:type="gramEnd"/>
      <w:r w:rsidRPr="00970E9E">
        <w:rPr>
          <w:rFonts w:ascii="Arial" w:hAnsi="Arial" w:cs="Arial"/>
          <w:color w:val="000000"/>
          <w:sz w:val="16"/>
          <w:szCs w:val="16"/>
        </w:rPr>
        <w:t xml:space="preserve"> o órgão gerenciador poderá:</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10.5.1. Liberar o fornecedor do compromisso assumido, caso a comunicação ocorra antes do pedido de fornecimento, sem aplicação de penalidade se confirmada a veracidade dos motivos e comprovantes;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10.5.2. Convocar os demais fornecedores para assegurar igual oportunidade de negociação;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10.5.3. Não havendo êxito nas negociações, o órgão gerenciador deverá proceder a revogação do item da ata de registro de preços, adotando as medidas cabíveis para obtenção da contratação mais vantajosa.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11. DAS OBRIGAÇÕES DA DETENTORA DO REGISTRO: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11.1.1. Além das demais obrigações exigidas em Lei, a empresa detentora do Registro deverá:</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11.1.2. Entregar o objeto desta licitação, nas especificações exatas contidas na tabela SINAPI;</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11.1.3. Manter durante toda a execução do contrato as mesmas condições de habilitação;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11.1.4. Entregar o objeto licitado no preço da tabela SINAPI atualizada, acrescido do percentual de desconto ofertado na licitação, na forma e prazo estipulados na proposta;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11.1.5. Entregar o objeto nas quantidades indicadas pelo órgão requisitante em cada ordem de fornecimento;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11.1.6. Responsabilizar-se por todos os ônus, encargos, perdas e danos em quando for constatado que tenham sido ocasionados em decorrência do fornecimento do objeto.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11.1.7. 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11.1.8. 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11.1.9. Indicar um preposto devidamente habilitado, com poderes para representá-lo em tudo o que se relacionar com o fornecimento objeto do registro; Prestar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11.1.10. Entregar o objeto nos locais definidos neste instrumento;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11.1.11. Ressarcir quaisquer danos ou prejuízos causados por seus prepostos ao patrimônio da contratante, desde que as responsabilidades sejam efetivamente comprovadas;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lastRenderedPageBreak/>
        <w:t>11.1.12. Executar fielmente este contrato, em conformidade com as cláusulas avençadas e normas estabelecidas na Lei nº 8.666/93 e suas alterações, de forma a não interferir no andamento da CONTRATANTE;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11.1.13. 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11.1.14. Não utilizar as dependências da CONTRATANTE para qualquer atividade estranha ao objeto deste contrato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11.2. Substituir em qualquer tempo e sem qualquer Ônus para o Órgão/Entidade toda ou parte da remessa devolvida pela mesma, no prazo de 05 (cinco) dias úteis, caso constatada divergência na especificação;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11.3. Dispor-se a toda e qualquer fiscalização, no tocante ao fornecimento do produto, assim como ao cumprimento das obrigações previstas na ATA;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11.4. Prover todos os meios necessários à garantia da plena operacionalidade do fornecimento, inclusive considerados os casos de greve ou paralisação de qualquer natureza;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11.5.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11.6. Comunicar imediatamente à Administração Pública qualquer alteração ocorrida no endereço, conta bancária e outros julgáveis necessários para recebimento de correspondência;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11.7. Respeitar e fazer cumprir a legislação de segurança e saúde no trabalho, previstas nas normas regulamentadoras pertinentes;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11.8. Fiscalizar o perfeito cumprimento do fornecimento a que se obrigou, cabendo-lhe, integralmente, os ônus decorrentes. Tal fiscalização dar-se-á independentemente da que será exercida pela Administração Pública.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11.9.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11.10.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11.11. Todos os impostos e taxas que forem devidos em decorrência das contratações do objeto do Edital correrão por conta exclusiva da contratada;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12. DAS OBRIGAÇÕES DOS ÓRGÃOS REQUISITANTES: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12.1. Proporcionar todas as facilidades indispensáveis à boa execução das obrigações contratuais;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12.2. Rejeitar, no todo ou em parte, os objetos desta Ata entregues em desacordo com as obrigações assumidas pelo fornecedor;</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12.3. Notificar a CONTRATADA de qualquer irregularidade encontrada no fornecimento dos objetos desta Ata;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12.4. Efetuar o pagamento à(s) contratada(s) de acordo com as condições de preços e prazos estabelecidos no edital e ata de registro de preços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12.5. Nenhum pagamento será efetuado à empresa adjudicatária, enquanto pendente de liquidação qualquer obrigação. Esse fato não será gerador de direito a reajustamento de preços ou a atualização monetária.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xml:space="preserve">12.6. Não haverá </w:t>
      </w:r>
      <w:proofErr w:type="spellStart"/>
      <w:r w:rsidRPr="00970E9E">
        <w:rPr>
          <w:rFonts w:ascii="Arial" w:hAnsi="Arial" w:cs="Arial"/>
          <w:color w:val="000000"/>
          <w:sz w:val="16"/>
          <w:szCs w:val="16"/>
        </w:rPr>
        <w:t>sob-hipótese</w:t>
      </w:r>
      <w:proofErr w:type="spellEnd"/>
      <w:r w:rsidRPr="00970E9E">
        <w:rPr>
          <w:rFonts w:ascii="Arial" w:hAnsi="Arial" w:cs="Arial"/>
          <w:color w:val="000000"/>
          <w:sz w:val="16"/>
          <w:szCs w:val="16"/>
        </w:rPr>
        <w:t xml:space="preserve"> alguma, pagamento antecipado.</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 </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b/>
          <w:bCs/>
          <w:color w:val="000000"/>
          <w:sz w:val="16"/>
          <w:szCs w:val="16"/>
        </w:rPr>
        <w:t>13.</w:t>
      </w:r>
      <w:r w:rsidRPr="00970E9E">
        <w:rPr>
          <w:rFonts w:ascii="Arial" w:hAnsi="Arial" w:cs="Arial"/>
          <w:color w:val="000000"/>
          <w:sz w:val="16"/>
          <w:szCs w:val="16"/>
        </w:rPr>
        <w:t> </w:t>
      </w:r>
      <w:r w:rsidRPr="00970E9E">
        <w:rPr>
          <w:rFonts w:ascii="Arial" w:hAnsi="Arial" w:cs="Arial"/>
          <w:b/>
          <w:bCs/>
          <w:color w:val="000000"/>
          <w:sz w:val="16"/>
          <w:szCs w:val="16"/>
        </w:rPr>
        <w:t>DOS ÓRGÃOS PARTICIPANTES:</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13.1. É participante desta ata os seguintes órgãos pertencentes à Administração Pública do Estado de Rondônia: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SEJUS – Secretaria de Estado de Justiça</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SESAU - Secretaria de Estado da Saúde.</w:t>
      </w:r>
    </w:p>
    <w:p w:rsidR="00970E9E" w:rsidRPr="00970E9E" w:rsidRDefault="00970E9E" w:rsidP="00970E9E">
      <w:pPr>
        <w:spacing w:before="100" w:beforeAutospacing="1" w:after="100" w:afterAutospacing="1"/>
        <w:rPr>
          <w:rFonts w:ascii="Arial" w:hAnsi="Arial" w:cs="Arial"/>
          <w:color w:val="000000"/>
          <w:sz w:val="16"/>
          <w:szCs w:val="16"/>
        </w:rPr>
      </w:pPr>
      <w:r w:rsidRPr="00970E9E">
        <w:rPr>
          <w:rFonts w:ascii="Arial" w:hAnsi="Arial" w:cs="Arial"/>
          <w:color w:val="000000"/>
          <w:sz w:val="16"/>
          <w:szCs w:val="16"/>
        </w:rPr>
        <w:t>SESDEC – Secretaria de Estado da Segurança Pública, Defesa e Cidadania.</w:t>
      </w:r>
    </w:p>
    <w:p w:rsidR="001A6522" w:rsidRDefault="001A6522" w:rsidP="009D2314">
      <w:pPr>
        <w:jc w:val="both"/>
        <w:rPr>
          <w:rFonts w:ascii="Arial" w:hAnsi="Arial" w:cs="Arial"/>
          <w:sz w:val="16"/>
          <w:szCs w:val="16"/>
        </w:rPr>
      </w:pPr>
    </w:p>
    <w:p w:rsidR="001A6522" w:rsidRDefault="001A6522" w:rsidP="009D2314">
      <w:pPr>
        <w:jc w:val="both"/>
        <w:rPr>
          <w:rFonts w:ascii="Arial" w:hAnsi="Arial" w:cs="Arial"/>
          <w:sz w:val="16"/>
          <w:szCs w:val="16"/>
        </w:rPr>
      </w:pPr>
    </w:p>
    <w:p w:rsidR="009D2314" w:rsidRPr="00E6307E" w:rsidRDefault="009D2314" w:rsidP="009D2314">
      <w:pPr>
        <w:jc w:val="both"/>
        <w:rPr>
          <w:rFonts w:ascii="Arial" w:hAnsi="Arial" w:cs="Arial"/>
          <w:sz w:val="16"/>
          <w:szCs w:val="16"/>
        </w:rPr>
      </w:pPr>
      <w:r w:rsidRPr="00E6307E">
        <w:rPr>
          <w:rFonts w:ascii="Arial" w:hAnsi="Arial" w:cs="Arial"/>
          <w:b/>
          <w:bCs/>
          <w:color w:val="000000"/>
          <w:sz w:val="16"/>
          <w:szCs w:val="16"/>
        </w:rPr>
        <w:t>1</w:t>
      </w:r>
      <w:r w:rsidR="001A6522">
        <w:rPr>
          <w:rFonts w:ascii="Arial" w:hAnsi="Arial" w:cs="Arial"/>
          <w:b/>
          <w:bCs/>
          <w:color w:val="000000"/>
          <w:sz w:val="16"/>
          <w:szCs w:val="16"/>
        </w:rPr>
        <w:t>4</w:t>
      </w:r>
      <w:r w:rsidR="00A14D66" w:rsidRPr="00E6307E">
        <w:rPr>
          <w:rFonts w:ascii="Arial" w:hAnsi="Arial" w:cs="Arial"/>
          <w:b/>
          <w:bCs/>
          <w:color w:val="000000"/>
          <w:sz w:val="16"/>
          <w:szCs w:val="16"/>
        </w:rPr>
        <w:t xml:space="preserve">. </w:t>
      </w:r>
      <w:r w:rsidRPr="00E6307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1A6522">
      <w:pPr>
        <w:tabs>
          <w:tab w:val="left" w:pos="142"/>
        </w:tabs>
        <w:jc w:val="both"/>
        <w:rPr>
          <w:rFonts w:ascii="Arial" w:hAnsi="Arial" w:cs="Arial"/>
          <w:color w:val="000000"/>
          <w:sz w:val="16"/>
          <w:szCs w:val="16"/>
        </w:rPr>
      </w:pPr>
      <w:r w:rsidRPr="009A54D1">
        <w:rPr>
          <w:rFonts w:ascii="Arial" w:hAnsi="Arial" w:cs="Arial"/>
          <w:color w:val="000000"/>
          <w:sz w:val="16"/>
          <w:szCs w:val="16"/>
        </w:rPr>
        <w:lastRenderedPageBreak/>
        <w:t>1</w:t>
      </w:r>
      <w:r w:rsidR="001A6522">
        <w:rPr>
          <w:rFonts w:ascii="Arial" w:hAnsi="Arial" w:cs="Arial"/>
          <w:color w:val="000000"/>
          <w:sz w:val="16"/>
          <w:szCs w:val="16"/>
        </w:rPr>
        <w:t>4</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Fica a Detentora ciente que a</w:t>
      </w:r>
      <w:r w:rsidR="00811634" w:rsidRPr="001A6522">
        <w:rPr>
          <w:rFonts w:ascii="Arial" w:hAnsi="Arial" w:cs="Arial"/>
          <w:color w:val="000000"/>
          <w:sz w:val="16"/>
          <w:szCs w:val="16"/>
        </w:rPr>
        <w:t xml:space="preserve"> publicidade da ata de registro de preços na imprensa oficial terá efeito de compromisso nas </w:t>
      </w:r>
      <w:proofErr w:type="gramStart"/>
      <w:r w:rsidR="00811634" w:rsidRPr="001A6522">
        <w:rPr>
          <w:rFonts w:ascii="Arial" w:hAnsi="Arial" w:cs="Arial"/>
          <w:color w:val="000000"/>
          <w:sz w:val="16"/>
          <w:szCs w:val="16"/>
        </w:rPr>
        <w:t xml:space="preserve">condições </w:t>
      </w:r>
      <w:r w:rsidR="009D2314" w:rsidRPr="001A6522">
        <w:rPr>
          <w:rFonts w:ascii="Arial" w:hAnsi="Arial" w:cs="Arial"/>
          <w:color w:val="000000"/>
          <w:sz w:val="16"/>
          <w:szCs w:val="16"/>
        </w:rPr>
        <w:t xml:space="preserve"> </w:t>
      </w:r>
      <w:r w:rsidR="00C60FBD" w:rsidRPr="001A6522">
        <w:rPr>
          <w:rFonts w:ascii="Arial" w:hAnsi="Arial" w:cs="Arial"/>
          <w:color w:val="000000"/>
          <w:sz w:val="16"/>
          <w:szCs w:val="16"/>
        </w:rPr>
        <w:t>ofertadas</w:t>
      </w:r>
      <w:proofErr w:type="gramEnd"/>
      <w:r w:rsidR="00C60FBD" w:rsidRPr="001A6522">
        <w:rPr>
          <w:rFonts w:ascii="Arial" w:hAnsi="Arial" w:cs="Arial"/>
          <w:color w:val="000000"/>
          <w:sz w:val="16"/>
          <w:szCs w:val="16"/>
        </w:rPr>
        <w:t xml:space="preserve"> e pactuadas na proposta apresentada à licitação. </w:t>
      </w:r>
    </w:p>
    <w:p w:rsidR="00F03D5F" w:rsidRPr="009A54D1" w:rsidRDefault="00F03D5F" w:rsidP="001A6522">
      <w:pPr>
        <w:pStyle w:val="PargrafodaLista"/>
        <w:tabs>
          <w:tab w:val="left" w:pos="142"/>
        </w:tabs>
        <w:ind w:left="0"/>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 xml:space="preserve">A Ata de Registro de Preços, os ajustes dela decorrentes, suas alterações e rescisões obedecerão ao Decreto Estadual </w:t>
      </w:r>
      <w:r w:rsidR="00F03D5F" w:rsidRPr="001A6522">
        <w:rPr>
          <w:rFonts w:ascii="Arial" w:hAnsi="Arial" w:cs="Arial"/>
          <w:color w:val="000000"/>
          <w:sz w:val="16"/>
          <w:szCs w:val="16"/>
        </w:rPr>
        <w:t>18.340/13</w:t>
      </w:r>
      <w:r w:rsidR="009D2314" w:rsidRPr="001A6522">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Fazem parte integrante desta Ata, para todos os efeitos legais: o Edital de Licitação e seus anexos, bem como, o ANEXO ÚNICO desta ata</w:t>
      </w:r>
      <w:r w:rsidR="00876638" w:rsidRPr="001A6522">
        <w:rPr>
          <w:rFonts w:ascii="Arial" w:hAnsi="Arial" w:cs="Arial"/>
          <w:color w:val="000000"/>
          <w:sz w:val="16"/>
          <w:szCs w:val="16"/>
        </w:rPr>
        <w:t xml:space="preserve"> </w:t>
      </w:r>
      <w:r w:rsidR="009D2314" w:rsidRPr="001A6522">
        <w:rPr>
          <w:rFonts w:ascii="Arial" w:hAnsi="Arial" w:cs="Arial"/>
          <w:color w:val="000000"/>
          <w:sz w:val="16"/>
          <w:szCs w:val="16"/>
        </w:rPr>
        <w:t>que contém os preços registrados e respectivos detentores.</w:t>
      </w:r>
    </w:p>
    <w:p w:rsidR="00BB6A9F" w:rsidRPr="009A54D1" w:rsidRDefault="00BB6A9F" w:rsidP="001A6522">
      <w:pPr>
        <w:tabs>
          <w:tab w:val="left" w:pos="142"/>
        </w:tabs>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138" w:rsidRDefault="00792138">
      <w:r>
        <w:separator/>
      </w:r>
    </w:p>
  </w:endnote>
  <w:endnote w:type="continuationSeparator" w:id="0">
    <w:p w:rsidR="00792138" w:rsidRDefault="0079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138" w:rsidRDefault="00792138">
      <w:r>
        <w:separator/>
      </w:r>
    </w:p>
  </w:footnote>
  <w:footnote w:type="continuationSeparator" w:id="0">
    <w:p w:rsidR="00792138" w:rsidRDefault="00792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138" w:rsidRDefault="00792138">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2D13913"/>
    <w:multiLevelType w:val="multilevel"/>
    <w:tmpl w:val="B010FB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7DB0C51"/>
    <w:multiLevelType w:val="multilevel"/>
    <w:tmpl w:val="4A7C0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3350474"/>
    <w:multiLevelType w:val="multilevel"/>
    <w:tmpl w:val="FF5E5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4">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5">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0E908D6"/>
    <w:multiLevelType w:val="multilevel"/>
    <w:tmpl w:val="41502C60"/>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77A7D3B"/>
    <w:multiLevelType w:val="multilevel"/>
    <w:tmpl w:val="29A638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388F0AB1"/>
    <w:multiLevelType w:val="multilevel"/>
    <w:tmpl w:val="A008CB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489A0BC1"/>
    <w:multiLevelType w:val="multilevel"/>
    <w:tmpl w:val="16647128"/>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6FC0795F"/>
    <w:multiLevelType w:val="multilevel"/>
    <w:tmpl w:val="E8384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B60DBB"/>
    <w:multiLevelType w:val="multilevel"/>
    <w:tmpl w:val="BF2439BC"/>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2">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DAC0288"/>
    <w:multiLevelType w:val="multilevel"/>
    <w:tmpl w:val="8054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4"/>
  </w:num>
  <w:num w:numId="2">
    <w:abstractNumId w:val="21"/>
  </w:num>
  <w:num w:numId="3">
    <w:abstractNumId w:val="9"/>
  </w:num>
  <w:num w:numId="4">
    <w:abstractNumId w:val="8"/>
  </w:num>
  <w:num w:numId="5">
    <w:abstractNumId w:val="19"/>
  </w:num>
  <w:num w:numId="6">
    <w:abstractNumId w:val="1"/>
  </w:num>
  <w:num w:numId="7">
    <w:abstractNumId w:val="26"/>
  </w:num>
  <w:num w:numId="8">
    <w:abstractNumId w:val="23"/>
  </w:num>
  <w:num w:numId="9">
    <w:abstractNumId w:val="32"/>
  </w:num>
  <w:num w:numId="10">
    <w:abstractNumId w:val="14"/>
  </w:num>
  <w:num w:numId="11">
    <w:abstractNumId w:val="27"/>
  </w:num>
  <w:num w:numId="12">
    <w:abstractNumId w:val="6"/>
  </w:num>
  <w:num w:numId="13">
    <w:abstractNumId w:val="25"/>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31"/>
  </w:num>
  <w:num w:numId="17">
    <w:abstractNumId w:val="4"/>
  </w:num>
  <w:num w:numId="18">
    <w:abstractNumId w:val="13"/>
  </w:num>
  <w:num w:numId="19">
    <w:abstractNumId w:val="12"/>
  </w:num>
  <w:num w:numId="20">
    <w:abstractNumId w:val="15"/>
  </w:num>
  <w:num w:numId="21">
    <w:abstractNumId w:val="17"/>
  </w:num>
  <w:num w:numId="22">
    <w:abstractNumId w:val="22"/>
  </w:num>
  <w:num w:numId="23">
    <w:abstractNumId w:val="30"/>
  </w:num>
  <w:num w:numId="24">
    <w:abstractNumId w:val="16"/>
  </w:num>
  <w:num w:numId="25">
    <w:abstractNumId w:val="33"/>
  </w:num>
  <w:num w:numId="26">
    <w:abstractNumId w:val="29"/>
  </w:num>
  <w:num w:numId="27">
    <w:abstractNumId w:val="7"/>
    <w:lvlOverride w:ilvl="0">
      <w:startOverride w:val="2"/>
    </w:lvlOverride>
  </w:num>
  <w:num w:numId="28">
    <w:abstractNumId w:val="18"/>
    <w:lvlOverride w:ilvl="0">
      <w:startOverride w:val="3"/>
    </w:lvlOverride>
  </w:num>
  <w:num w:numId="29">
    <w:abstractNumId w:val="5"/>
    <w:lvlOverride w:ilvl="0">
      <w:startOverride w:val="4"/>
    </w:lvlOverride>
  </w:num>
  <w:num w:numId="30">
    <w:abstractNumId w:val="10"/>
    <w:lvlOverride w:ilvl="0">
      <w:startOverride w:val="5"/>
    </w:lvlOverride>
  </w:num>
  <w:num w:numId="31">
    <w:abstractNumId w:val="20"/>
    <w:lvlOverride w:ilvl="0">
      <w:startOverride w:val="6"/>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A7C"/>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378A"/>
    <w:rsid w:val="00196276"/>
    <w:rsid w:val="00197337"/>
    <w:rsid w:val="001A0C25"/>
    <w:rsid w:val="001A4EC2"/>
    <w:rsid w:val="001A63B1"/>
    <w:rsid w:val="001A6522"/>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2E9E"/>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1C2E"/>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4FB"/>
    <w:rsid w:val="003E2102"/>
    <w:rsid w:val="003F75F4"/>
    <w:rsid w:val="003F77C8"/>
    <w:rsid w:val="0040224D"/>
    <w:rsid w:val="004042D9"/>
    <w:rsid w:val="004055A9"/>
    <w:rsid w:val="00406A74"/>
    <w:rsid w:val="0040702C"/>
    <w:rsid w:val="00413A99"/>
    <w:rsid w:val="00416924"/>
    <w:rsid w:val="00416C3A"/>
    <w:rsid w:val="00420459"/>
    <w:rsid w:val="0042181F"/>
    <w:rsid w:val="00422E3B"/>
    <w:rsid w:val="00424A71"/>
    <w:rsid w:val="0042517E"/>
    <w:rsid w:val="00425D13"/>
    <w:rsid w:val="0042753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787"/>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05323"/>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0E9E"/>
    <w:rsid w:val="009728FB"/>
    <w:rsid w:val="00972BBB"/>
    <w:rsid w:val="00974D28"/>
    <w:rsid w:val="00977A1A"/>
    <w:rsid w:val="00977B39"/>
    <w:rsid w:val="0098097E"/>
    <w:rsid w:val="00987BBD"/>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A3"/>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2CE8"/>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307E"/>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B722B"/>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FEDE0A-D5A5-48CF-BD5F-37805CFB1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06399105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BF1E92-E60F-40BB-AFCA-D02AE55E9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3530</Words>
  <Characters>19067</Characters>
  <Application>Microsoft Office Word</Application>
  <DocSecurity>0</DocSecurity>
  <Lines>158</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2017-09-05T13:35:00Z</cp:lastPrinted>
  <dcterms:created xsi:type="dcterms:W3CDTF">2019-03-21T15:21:00Z</dcterms:created>
  <dcterms:modified xsi:type="dcterms:W3CDTF">2019-03-21T15:21:00Z</dcterms:modified>
</cp:coreProperties>
</file>