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w:t>
      </w:r>
      <w:r w:rsidR="0037096A">
        <w:rPr>
          <w:rFonts w:ascii="Arial" w:hAnsi="Arial" w:cs="Arial"/>
          <w:b/>
          <w:sz w:val="16"/>
          <w:szCs w:val="16"/>
        </w:rPr>
        <w:t>3</w:t>
      </w:r>
      <w:r w:rsidR="006A2D24">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6A2D24">
        <w:rPr>
          <w:rFonts w:ascii="Arial" w:hAnsi="Arial" w:cs="Arial"/>
          <w:b/>
          <w:bCs/>
          <w:sz w:val="16"/>
          <w:szCs w:val="16"/>
        </w:rPr>
        <w:t>396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6A2D24">
        <w:rPr>
          <w:rFonts w:ascii="Arial" w:hAnsi="Arial" w:cs="Arial"/>
          <w:b/>
          <w:bCs/>
          <w:sz w:val="16"/>
          <w:szCs w:val="16"/>
        </w:rPr>
        <w:t>0033.050045/2017-02</w:t>
      </w:r>
      <w:hyperlink r:id="rId9" w:tgtFrame="ifrVisualizacao" w:history="1"/>
    </w:p>
    <w:p w:rsidR="00145D13" w:rsidRPr="009D74B3" w:rsidRDefault="00145D13" w:rsidP="009D2314">
      <w:pPr>
        <w:jc w:val="both"/>
        <w:rPr>
          <w:rFonts w:ascii="Arial" w:hAnsi="Arial" w:cs="Arial"/>
          <w:b/>
          <w:bCs/>
          <w:sz w:val="16"/>
          <w:szCs w:val="16"/>
        </w:rPr>
      </w:pPr>
    </w:p>
    <w:p w:rsidR="009D2314" w:rsidRPr="00AD34D5" w:rsidRDefault="002E300A" w:rsidP="008F6F35">
      <w:pPr>
        <w:ind w:right="-1"/>
        <w:jc w:val="both"/>
        <w:rPr>
          <w:rFonts w:ascii="Arial" w:hAnsi="Arial" w:cs="Arial"/>
          <w:sz w:val="16"/>
          <w:szCs w:val="16"/>
        </w:rPr>
      </w:pPr>
      <w:r w:rsidRPr="00AD34D5">
        <w:rPr>
          <w:rFonts w:ascii="Arial" w:hAnsi="Arial" w:cs="Arial"/>
          <w:sz w:val="16"/>
          <w:szCs w:val="16"/>
        </w:rPr>
        <w:t xml:space="preserve">Pelo presente instrumento, o </w:t>
      </w:r>
      <w:r w:rsidR="00190648" w:rsidRPr="00AD34D5">
        <w:rPr>
          <w:rFonts w:ascii="Arial" w:hAnsi="Arial" w:cs="Arial"/>
          <w:b/>
          <w:sz w:val="16"/>
          <w:szCs w:val="16"/>
        </w:rPr>
        <w:t>ESTADO DE RONDÔNIA</w:t>
      </w:r>
      <w:r w:rsidRPr="00AD34D5">
        <w:rPr>
          <w:rFonts w:ascii="Arial" w:hAnsi="Arial" w:cs="Arial"/>
          <w:sz w:val="16"/>
          <w:szCs w:val="16"/>
        </w:rPr>
        <w:t xml:space="preserve">, através da SUPERINTENDÊNCIA ESTADUAL DE LICITAÇÕES – SUPEL </w:t>
      </w:r>
      <w:r w:rsidRPr="00AD34D5">
        <w:rPr>
          <w:rFonts w:ascii="Arial" w:hAnsi="Arial" w:cs="Arial"/>
          <w:color w:val="000000"/>
          <w:sz w:val="16"/>
          <w:szCs w:val="16"/>
        </w:rPr>
        <w:t xml:space="preserve">situada à </w:t>
      </w:r>
      <w:r w:rsidRPr="00AD34D5">
        <w:rPr>
          <w:rFonts w:ascii="Arial" w:hAnsi="Arial" w:cs="Arial"/>
          <w:sz w:val="16"/>
          <w:szCs w:val="16"/>
        </w:rPr>
        <w:t xml:space="preserve">AV. </w:t>
      </w:r>
      <w:r w:rsidRPr="00AD34D5">
        <w:rPr>
          <w:rFonts w:ascii="Arial" w:hAnsi="Arial" w:cs="Arial"/>
          <w:color w:val="000000" w:themeColor="text1"/>
          <w:sz w:val="16"/>
          <w:szCs w:val="16"/>
        </w:rPr>
        <w:t>FARQUAR N° 2986 COMPLEXO RIO MADEIRA EDIFÍCIO</w:t>
      </w:r>
      <w:r w:rsidR="00624815" w:rsidRPr="00AD34D5">
        <w:rPr>
          <w:rFonts w:ascii="Arial" w:hAnsi="Arial" w:cs="Arial"/>
          <w:color w:val="000000" w:themeColor="text1"/>
          <w:sz w:val="16"/>
          <w:szCs w:val="16"/>
        </w:rPr>
        <w:t xml:space="preserve">, </w:t>
      </w:r>
      <w:r w:rsidRPr="00AD34D5">
        <w:rPr>
          <w:rFonts w:ascii="Arial" w:hAnsi="Arial" w:cs="Arial"/>
          <w:color w:val="000000" w:themeColor="text1"/>
          <w:sz w:val="16"/>
          <w:szCs w:val="16"/>
        </w:rPr>
        <w:t xml:space="preserve">RIO </w:t>
      </w:r>
      <w:r w:rsidR="00DE2D9B" w:rsidRPr="00AD34D5">
        <w:rPr>
          <w:rFonts w:ascii="Arial" w:hAnsi="Arial" w:cs="Arial"/>
          <w:color w:val="000000" w:themeColor="text1"/>
          <w:sz w:val="16"/>
          <w:szCs w:val="16"/>
        </w:rPr>
        <w:t>PACAÁS NOVOS 2</w:t>
      </w:r>
      <w:r w:rsidRPr="00AD34D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D34D5">
        <w:rPr>
          <w:rFonts w:ascii="Arial" w:hAnsi="Arial" w:cs="Arial"/>
          <w:color w:val="000000" w:themeColor="text1"/>
          <w:sz w:val="16"/>
          <w:szCs w:val="16"/>
        </w:rPr>
        <w:t xml:space="preserve"> Anexo Único desta Ata, resolvem</w:t>
      </w:r>
      <w:r w:rsidRPr="00AD34D5">
        <w:rPr>
          <w:rFonts w:ascii="Arial" w:hAnsi="Arial" w:cs="Arial"/>
          <w:color w:val="000000" w:themeColor="text1"/>
          <w:sz w:val="16"/>
          <w:szCs w:val="16"/>
        </w:rPr>
        <w:t xml:space="preserve"> </w:t>
      </w:r>
      <w:r w:rsidRPr="00AD34D5">
        <w:rPr>
          <w:rFonts w:ascii="Arial" w:hAnsi="Arial" w:cs="Arial"/>
          <w:b/>
          <w:color w:val="000000" w:themeColor="text1"/>
          <w:sz w:val="16"/>
          <w:szCs w:val="16"/>
        </w:rPr>
        <w:t>REGISTRAR</w:t>
      </w:r>
      <w:r w:rsidRPr="00AD34D5">
        <w:rPr>
          <w:rFonts w:ascii="Arial" w:hAnsi="Arial" w:cs="Arial"/>
          <w:color w:val="000000" w:themeColor="text1"/>
          <w:sz w:val="16"/>
          <w:szCs w:val="16"/>
        </w:rPr>
        <w:t xml:space="preserve"> </w:t>
      </w:r>
      <w:r w:rsidRPr="00AD34D5">
        <w:rPr>
          <w:rFonts w:ascii="Arial" w:hAnsi="Arial" w:cs="Arial"/>
          <w:b/>
          <w:color w:val="000000" w:themeColor="text1"/>
          <w:sz w:val="16"/>
          <w:szCs w:val="16"/>
        </w:rPr>
        <w:t>O</w:t>
      </w:r>
      <w:r w:rsidRPr="00AD34D5">
        <w:rPr>
          <w:rFonts w:ascii="Arial" w:hAnsi="Arial" w:cs="Arial"/>
          <w:color w:val="000000" w:themeColor="text1"/>
          <w:sz w:val="16"/>
          <w:szCs w:val="16"/>
        </w:rPr>
        <w:t xml:space="preserve"> </w:t>
      </w:r>
      <w:r w:rsidRPr="00AD34D5">
        <w:rPr>
          <w:rFonts w:ascii="Arial" w:hAnsi="Arial" w:cs="Arial"/>
          <w:b/>
          <w:color w:val="000000"/>
          <w:sz w:val="16"/>
          <w:szCs w:val="16"/>
        </w:rPr>
        <w:t>PREÇ</w:t>
      </w:r>
      <w:r w:rsidR="00F17DD3" w:rsidRPr="00AD34D5">
        <w:rPr>
          <w:rFonts w:ascii="Arial" w:hAnsi="Arial" w:cs="Arial"/>
          <w:b/>
          <w:color w:val="000000"/>
          <w:sz w:val="16"/>
          <w:szCs w:val="16"/>
        </w:rPr>
        <w:t>O</w:t>
      </w:r>
      <w:r w:rsidR="007F65D5" w:rsidRPr="00AD34D5">
        <w:rPr>
          <w:rFonts w:ascii="Arial" w:hAnsi="Arial" w:cs="Arial"/>
          <w:color w:val="000000"/>
          <w:sz w:val="16"/>
          <w:szCs w:val="16"/>
        </w:rPr>
        <w:t xml:space="preserve"> </w:t>
      </w:r>
      <w:r w:rsidR="00AD34D5" w:rsidRPr="00AD34D5">
        <w:rPr>
          <w:rFonts w:ascii="Arial" w:hAnsi="Arial" w:cs="Arial"/>
          <w:sz w:val="16"/>
          <w:szCs w:val="16"/>
        </w:rPr>
        <w:t xml:space="preserve">para eventual e </w:t>
      </w:r>
      <w:r w:rsidR="00AD34D5" w:rsidRPr="006A2D24">
        <w:rPr>
          <w:rFonts w:ascii="Arial" w:hAnsi="Arial" w:cs="Arial"/>
          <w:color w:val="000000"/>
          <w:sz w:val="16"/>
          <w:szCs w:val="16"/>
        </w:rPr>
        <w:t xml:space="preserve">futura </w:t>
      </w:r>
      <w:r w:rsidR="006A2D24" w:rsidRPr="006A2D24">
        <w:rPr>
          <w:rFonts w:ascii="Arial" w:hAnsi="Arial" w:cs="Arial"/>
          <w:color w:val="000000"/>
          <w:sz w:val="16"/>
          <w:szCs w:val="16"/>
        </w:rPr>
        <w:t>aquisição de materiais de informática (tonner, fotocondutor e outros)</w:t>
      </w:r>
      <w:r w:rsidR="006A2D24">
        <w:rPr>
          <w:rFonts w:ascii="Arial" w:hAnsi="Arial" w:cs="Arial"/>
          <w:color w:val="000000"/>
          <w:sz w:val="16"/>
          <w:szCs w:val="16"/>
        </w:rPr>
        <w:t>,</w:t>
      </w:r>
      <w:r w:rsidR="00AD34D5" w:rsidRPr="00AD34D5">
        <w:rPr>
          <w:rFonts w:ascii="Arial" w:hAnsi="Arial" w:cs="Arial"/>
          <w:sz w:val="16"/>
          <w:szCs w:val="16"/>
        </w:rPr>
        <w:t xml:space="preserve"> para atender as necessidades da secretaria de estado de justiça - SEJUS</w:t>
      </w:r>
      <w:r w:rsidR="008F6F35" w:rsidRPr="00AD34D5">
        <w:rPr>
          <w:rFonts w:ascii="Arial" w:hAnsi="Arial" w:cs="Arial"/>
          <w:color w:val="000000"/>
          <w:sz w:val="16"/>
          <w:szCs w:val="16"/>
        </w:rPr>
        <w:t>, atendendo</w:t>
      </w:r>
      <w:r w:rsidRPr="00AD34D5">
        <w:rPr>
          <w:rFonts w:ascii="Arial" w:hAnsi="Arial" w:cs="Arial"/>
          <w:color w:val="000000" w:themeColor="text1"/>
          <w:sz w:val="16"/>
          <w:szCs w:val="16"/>
        </w:rPr>
        <w:t xml:space="preserve"> </w:t>
      </w:r>
      <w:r w:rsidRPr="00AD34D5">
        <w:rPr>
          <w:rFonts w:ascii="Arial" w:hAnsi="Arial" w:cs="Arial"/>
          <w:color w:val="000000"/>
          <w:sz w:val="16"/>
          <w:szCs w:val="16"/>
        </w:rPr>
        <w:t xml:space="preserve">as condições previstas no instrumento convocatório e as constantes nesta Ata de Registro de Preços, sujeitando-se as partes às normas </w:t>
      </w:r>
      <w:r w:rsidRPr="00AD34D5">
        <w:rPr>
          <w:rFonts w:ascii="Arial" w:hAnsi="Arial" w:cs="Arial"/>
          <w:color w:val="000000" w:themeColor="text1"/>
          <w:sz w:val="16"/>
          <w:szCs w:val="16"/>
        </w:rPr>
        <w:t>constantes da Lei nº. 8.666/93 e suas alterações, Decreto Estadual nº 1</w:t>
      </w:r>
      <w:r w:rsidR="0096128C" w:rsidRPr="00AD34D5">
        <w:rPr>
          <w:rFonts w:ascii="Arial" w:hAnsi="Arial" w:cs="Arial"/>
          <w:color w:val="000000" w:themeColor="text1"/>
          <w:sz w:val="16"/>
          <w:szCs w:val="16"/>
        </w:rPr>
        <w:t>8.340/13</w:t>
      </w:r>
      <w:r w:rsidRPr="00AD34D5">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24FD2" w:rsidRDefault="00FF045E" w:rsidP="004741FB">
      <w:pPr>
        <w:ind w:right="-1"/>
        <w:jc w:val="both"/>
        <w:rPr>
          <w:rFonts w:ascii="Arial" w:hAnsi="Arial" w:cs="Arial"/>
          <w:sz w:val="16"/>
          <w:szCs w:val="16"/>
        </w:rPr>
      </w:pPr>
      <w:r w:rsidRPr="00FF045E">
        <w:rPr>
          <w:rFonts w:ascii="Arial" w:hAnsi="Arial" w:cs="Arial"/>
          <w:color w:val="000000"/>
          <w:sz w:val="16"/>
          <w:szCs w:val="16"/>
        </w:rPr>
        <w:t xml:space="preserve">Registro de Preços </w:t>
      </w:r>
      <w:r w:rsidR="00AD34D5" w:rsidRPr="00AD34D5">
        <w:rPr>
          <w:rFonts w:ascii="Arial" w:hAnsi="Arial" w:cs="Arial"/>
          <w:sz w:val="16"/>
          <w:szCs w:val="16"/>
        </w:rPr>
        <w:t xml:space="preserve">para eventual e futura </w:t>
      </w:r>
      <w:r w:rsidR="006A2D24" w:rsidRPr="006A2D24">
        <w:rPr>
          <w:rFonts w:ascii="Arial" w:hAnsi="Arial" w:cs="Arial"/>
          <w:color w:val="000000"/>
          <w:sz w:val="16"/>
          <w:szCs w:val="16"/>
        </w:rPr>
        <w:t>aquisição de materiais de informática (tonner, fotocondutor e outros)</w:t>
      </w:r>
      <w:r w:rsidR="006A2D24">
        <w:rPr>
          <w:rFonts w:ascii="Arial" w:hAnsi="Arial" w:cs="Arial"/>
          <w:color w:val="000000"/>
          <w:sz w:val="16"/>
          <w:szCs w:val="16"/>
        </w:rPr>
        <w:t xml:space="preserve">, </w:t>
      </w:r>
      <w:r w:rsidR="00AD34D5" w:rsidRPr="00AD34D5">
        <w:rPr>
          <w:rFonts w:ascii="Arial" w:hAnsi="Arial" w:cs="Arial"/>
          <w:sz w:val="16"/>
          <w:szCs w:val="16"/>
        </w:rPr>
        <w:t xml:space="preserve">para atender as necessidades da secretaria de estado de justiça </w:t>
      </w:r>
      <w:r w:rsidR="00AD34D5">
        <w:rPr>
          <w:rFonts w:ascii="Arial" w:hAnsi="Arial" w:cs="Arial"/>
          <w:sz w:val="16"/>
          <w:szCs w:val="16"/>
        </w:rPr>
        <w:t>–</w:t>
      </w:r>
      <w:r w:rsidR="00AD34D5" w:rsidRPr="00AD34D5">
        <w:rPr>
          <w:rFonts w:ascii="Arial" w:hAnsi="Arial" w:cs="Arial"/>
          <w:sz w:val="16"/>
          <w:szCs w:val="16"/>
        </w:rPr>
        <w:t xml:space="preserve"> SEJUS</w:t>
      </w:r>
    </w:p>
    <w:p w:rsidR="00AD34D5" w:rsidRPr="00F24FD2" w:rsidRDefault="00AD34D5"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AD34D5">
        <w:rPr>
          <w:rFonts w:ascii="Arial" w:hAnsi="Arial" w:cs="Arial"/>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171360"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171360">
        <w:rPr>
          <w:rFonts w:ascii="Arial" w:hAnsi="Arial" w:cs="Arial"/>
          <w:sz w:val="16"/>
          <w:szCs w:val="16"/>
        </w:rPr>
        <w:t>inciso II, “a” e “b”, da Lei 8.666/93 e alterações.</w:t>
      </w:r>
    </w:p>
    <w:p w:rsidR="0026015A" w:rsidRPr="00AD34D5" w:rsidRDefault="00206244" w:rsidP="0026015A">
      <w:pPr>
        <w:jc w:val="both"/>
        <w:rPr>
          <w:rFonts w:ascii="Arial" w:hAnsi="Arial" w:cs="Arial"/>
          <w:sz w:val="16"/>
          <w:szCs w:val="16"/>
        </w:rPr>
      </w:pPr>
      <w:r w:rsidRPr="00AD34D5">
        <w:rPr>
          <w:rFonts w:ascii="Arial" w:hAnsi="Arial" w:cs="Arial"/>
          <w:b/>
          <w:sz w:val="16"/>
          <w:szCs w:val="16"/>
        </w:rPr>
        <w:t>6.3.</w:t>
      </w:r>
      <w:r w:rsidRPr="00AD34D5">
        <w:rPr>
          <w:rFonts w:ascii="Arial" w:hAnsi="Arial" w:cs="Arial"/>
          <w:sz w:val="16"/>
          <w:szCs w:val="16"/>
        </w:rPr>
        <w:t xml:space="preserve"> </w:t>
      </w:r>
      <w:r w:rsidRPr="00AD34D5">
        <w:rPr>
          <w:rFonts w:ascii="Arial" w:hAnsi="Arial" w:cs="Arial"/>
          <w:b/>
          <w:sz w:val="16"/>
          <w:szCs w:val="16"/>
        </w:rPr>
        <w:t>DO PRAZO DE ENTREGA</w:t>
      </w:r>
      <w:r w:rsidR="006D1053" w:rsidRPr="00AD34D5">
        <w:rPr>
          <w:rFonts w:ascii="Arial" w:hAnsi="Arial" w:cs="Arial"/>
          <w:sz w:val="16"/>
          <w:szCs w:val="16"/>
        </w:rPr>
        <w:t>:</w:t>
      </w:r>
      <w:r w:rsidR="00416202" w:rsidRPr="00AD34D5">
        <w:rPr>
          <w:rFonts w:ascii="Arial" w:hAnsi="Arial" w:cs="Arial"/>
          <w:sz w:val="16"/>
          <w:szCs w:val="16"/>
        </w:rPr>
        <w:t xml:space="preserve"> </w:t>
      </w:r>
      <w:r w:rsidR="0037096A" w:rsidRPr="00AD34D5">
        <w:rPr>
          <w:rFonts w:ascii="Arial" w:hAnsi="Arial" w:cs="Arial"/>
          <w:sz w:val="16"/>
          <w:szCs w:val="16"/>
        </w:rPr>
        <w:t>Num prazo máximo de 30 dias a contar do recebimento da nota de empenho</w:t>
      </w:r>
      <w:r w:rsidR="0026015A" w:rsidRPr="00AD34D5">
        <w:rPr>
          <w:rFonts w:ascii="Arial" w:hAnsi="Arial" w:cs="Arial"/>
          <w:sz w:val="16"/>
          <w:szCs w:val="16"/>
        </w:rPr>
        <w:t>.</w:t>
      </w:r>
    </w:p>
    <w:p w:rsidR="00D85165" w:rsidRDefault="00E370C4" w:rsidP="006A2D24">
      <w:pPr>
        <w:jc w:val="both"/>
        <w:rPr>
          <w:rFonts w:ascii="Arial" w:hAnsi="Arial" w:cs="Arial"/>
          <w:sz w:val="16"/>
          <w:szCs w:val="16"/>
        </w:rPr>
      </w:pPr>
      <w:r w:rsidRPr="00AD34D5">
        <w:rPr>
          <w:rFonts w:ascii="Arial" w:hAnsi="Arial" w:cs="Arial"/>
          <w:b/>
          <w:sz w:val="16"/>
          <w:szCs w:val="16"/>
        </w:rPr>
        <w:t>6.4. DO LOCAL DE ENTREGA:</w:t>
      </w:r>
      <w:r w:rsidRPr="006A2D24">
        <w:rPr>
          <w:rFonts w:ascii="Arial" w:hAnsi="Arial" w:cs="Arial"/>
          <w:sz w:val="16"/>
          <w:szCs w:val="16"/>
        </w:rPr>
        <w:t xml:space="preserve"> </w:t>
      </w:r>
      <w:r w:rsidR="006A2D24" w:rsidRPr="006A2D24">
        <w:rPr>
          <w:rFonts w:ascii="Arial" w:hAnsi="Arial" w:cs="Arial"/>
          <w:sz w:val="16"/>
          <w:szCs w:val="16"/>
        </w:rPr>
        <w:t xml:space="preserve">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w:t>
      </w:r>
    </w:p>
    <w:p w:rsidR="00AD34D5" w:rsidRPr="00AD34D5" w:rsidRDefault="00AD34D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6A2D24" w:rsidRPr="006A2D24" w:rsidRDefault="0037096A"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37096A">
        <w:rPr>
          <w:rFonts w:ascii="Arial" w:hAnsi="Arial" w:cs="Arial"/>
          <w:b/>
          <w:sz w:val="16"/>
          <w:szCs w:val="16"/>
        </w:rPr>
        <w:t>9.1</w:t>
      </w:r>
      <w:r w:rsidRPr="0037096A">
        <w:rPr>
          <w:rFonts w:ascii="Arial" w:hAnsi="Arial" w:cs="Arial"/>
          <w:sz w:val="16"/>
          <w:szCs w:val="16"/>
        </w:rPr>
        <w:t xml:space="preserve"> </w:t>
      </w:r>
      <w:r w:rsidR="006A2D24" w:rsidRPr="006A2D24">
        <w:rPr>
          <w:rFonts w:ascii="Arial" w:eastAsia="SimSun" w:hAnsi="Arial" w:cs="Arial"/>
          <w:color w:val="000000"/>
          <w:kern w:val="1"/>
          <w:sz w:val="16"/>
          <w:szCs w:val="16"/>
          <w:lang w:eastAsia="hi-IN" w:bidi="hi-IN"/>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 do contrato.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.2</w:t>
      </w:r>
      <w:r w:rsidRPr="006A2D24">
        <w:rPr>
          <w:rFonts w:ascii="Arial" w:eastAsia="SimSun" w:hAnsi="Arial" w:cs="Arial"/>
          <w:color w:val="000000"/>
          <w:kern w:val="1"/>
          <w:sz w:val="16"/>
          <w:szCs w:val="16"/>
          <w:lang w:eastAsia="hi-IN" w:bidi="hi-IN"/>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.3</w:t>
      </w:r>
      <w:r w:rsidRPr="006A2D24">
        <w:rPr>
          <w:rFonts w:ascii="Arial" w:eastAsia="SimSun" w:hAnsi="Arial" w:cs="Arial"/>
          <w:color w:val="000000"/>
          <w:kern w:val="1"/>
          <w:sz w:val="16"/>
          <w:szCs w:val="16"/>
          <w:lang w:eastAsia="hi-IN" w:bidi="hi-IN"/>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.4</w:t>
      </w:r>
      <w:r w:rsidRPr="006A2D24">
        <w:rPr>
          <w:rFonts w:ascii="Arial" w:eastAsia="SimSun" w:hAnsi="Arial" w:cs="Arial"/>
          <w:color w:val="000000"/>
          <w:kern w:val="1"/>
          <w:sz w:val="16"/>
          <w:szCs w:val="16"/>
          <w:lang w:eastAsia="hi-IN" w:bidi="hi-IN"/>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.5</w:t>
      </w:r>
      <w:r w:rsidRPr="006A2D24">
        <w:rPr>
          <w:rFonts w:ascii="Arial" w:eastAsia="SimSun" w:hAnsi="Arial" w:cs="Arial"/>
          <w:color w:val="000000"/>
          <w:kern w:val="1"/>
          <w:sz w:val="16"/>
          <w:szCs w:val="16"/>
          <w:lang w:eastAsia="hi-IN" w:bidi="hi-IN"/>
        </w:rPr>
        <w:t> As multas previstas nesta seção não eximem a adjudicatária ou contratada da reparação dos eventuais danos, perdas ou prejuízos que seu ato punível venha causar à Administração.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.6</w:t>
      </w:r>
      <w:r w:rsidRPr="006A2D24">
        <w:rPr>
          <w:rFonts w:ascii="Arial" w:eastAsia="SimSun" w:hAnsi="Arial" w:cs="Arial"/>
          <w:color w:val="000000"/>
          <w:kern w:val="1"/>
          <w:sz w:val="16"/>
          <w:szCs w:val="16"/>
          <w:lang w:eastAsia="hi-IN" w:bidi="hi-IN"/>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.7</w:t>
      </w:r>
      <w:r w:rsidRPr="006A2D24">
        <w:rPr>
          <w:rFonts w:ascii="Arial" w:eastAsia="SimSun" w:hAnsi="Arial" w:cs="Arial"/>
          <w:color w:val="000000"/>
          <w:kern w:val="1"/>
          <w:sz w:val="16"/>
          <w:szCs w:val="16"/>
          <w:lang w:eastAsia="hi-IN" w:bidi="hi-IN"/>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.8</w:t>
      </w:r>
      <w:r w:rsidRPr="006A2D24">
        <w:rPr>
          <w:rFonts w:ascii="Arial" w:eastAsia="SimSun" w:hAnsi="Arial" w:cs="Arial"/>
          <w:color w:val="000000"/>
          <w:kern w:val="1"/>
          <w:sz w:val="16"/>
          <w:szCs w:val="16"/>
          <w:lang w:eastAsia="hi-IN" w:bidi="hi-IN"/>
        </w:rPr>
        <w:t> São exemplos de infração administrativa penalizáveis, nos termos daLei nº 8.666, de 1993, da Lei nº 10.520, de 2002, do Decreto nº 3.555, de 2000, e do Decreto nº 5.450, de 2005:Inexecução total ou parcial do contrato;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a) </w:t>
      </w:r>
      <w:r w:rsidRPr="006A2D24">
        <w:rPr>
          <w:rFonts w:ascii="Arial" w:eastAsia="SimSun" w:hAnsi="Arial" w:cs="Arial"/>
          <w:color w:val="000000"/>
          <w:kern w:val="1"/>
          <w:sz w:val="16"/>
          <w:szCs w:val="16"/>
          <w:lang w:eastAsia="hi-IN" w:bidi="hi-IN"/>
        </w:rPr>
        <w:t>Inexecução total ou parcial do contrato;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b)</w:t>
      </w:r>
      <w:r w:rsidRPr="006A2D24">
        <w:rPr>
          <w:rFonts w:ascii="Arial" w:eastAsia="SimSun" w:hAnsi="Arial" w:cs="Arial"/>
          <w:color w:val="000000"/>
          <w:kern w:val="1"/>
          <w:sz w:val="16"/>
          <w:szCs w:val="16"/>
          <w:lang w:eastAsia="hi-IN" w:bidi="hi-IN"/>
        </w:rPr>
        <w:t> Apresentação de documentação falsa;</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c)</w:t>
      </w:r>
      <w:r w:rsidRPr="006A2D24">
        <w:rPr>
          <w:rFonts w:ascii="Arial" w:eastAsia="SimSun" w:hAnsi="Arial" w:cs="Arial"/>
          <w:color w:val="000000"/>
          <w:kern w:val="1"/>
          <w:sz w:val="16"/>
          <w:szCs w:val="16"/>
          <w:lang w:eastAsia="hi-IN" w:bidi="hi-IN"/>
        </w:rPr>
        <w:t> Comportamento inidôneo;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d) </w:t>
      </w:r>
      <w:r w:rsidRPr="006A2D24">
        <w:rPr>
          <w:rFonts w:ascii="Arial" w:eastAsia="SimSun" w:hAnsi="Arial" w:cs="Arial"/>
          <w:color w:val="000000"/>
          <w:kern w:val="1"/>
          <w:sz w:val="16"/>
          <w:szCs w:val="16"/>
          <w:lang w:eastAsia="hi-IN" w:bidi="hi-IN"/>
        </w:rPr>
        <w:t>Fraude fiscal;</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e) </w:t>
      </w:r>
      <w:r w:rsidRPr="006A2D24">
        <w:rPr>
          <w:rFonts w:ascii="Arial" w:eastAsia="SimSun" w:hAnsi="Arial" w:cs="Arial"/>
          <w:color w:val="000000"/>
          <w:kern w:val="1"/>
          <w:sz w:val="16"/>
          <w:szCs w:val="16"/>
          <w:lang w:eastAsia="hi-IN" w:bidi="hi-IN"/>
        </w:rPr>
        <w:t>Descumprimento de qualquer dos deveres elencados no Edital ou no Contrato.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.9</w:t>
      </w:r>
      <w:r w:rsidRPr="006A2D24">
        <w:rPr>
          <w:rFonts w:ascii="Arial" w:eastAsia="SimSun" w:hAnsi="Arial" w:cs="Arial"/>
          <w:color w:val="000000"/>
          <w:kern w:val="1"/>
          <w:sz w:val="16"/>
          <w:szCs w:val="16"/>
          <w:lang w:eastAsia="hi-IN" w:bidi="hi-IN"/>
        </w:rPr>
        <w:t> As sanções serão aplicadas sem prejuízo da responsabilidade civil e criminal que possa ser acionada em desfavor da Contratada, conforme infração cometida e prejuízos causados à administração ou à terceiros.</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.10</w:t>
      </w:r>
      <w:r w:rsidRPr="006A2D24">
        <w:rPr>
          <w:rFonts w:ascii="Arial" w:eastAsia="SimSun" w:hAnsi="Arial" w:cs="Arial"/>
          <w:color w:val="000000"/>
          <w:kern w:val="1"/>
          <w:sz w:val="16"/>
          <w:szCs w:val="16"/>
          <w:lang w:eastAsia="hi-IN" w:bidi="hi-IN"/>
        </w:rPr>
        <w:t> Para efeito de aplicação de multas, às infrações são atribuídos graus , com percentuais de multa conforme a tabela a seguir, que elenca apenas as principais situações previstas, não eximindo de outras equivalentes que surgirem, conforme o caso:</w:t>
      </w:r>
    </w:p>
    <w:tbl>
      <w:tblPr>
        <w:tblW w:w="3888"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2"/>
        <w:gridCol w:w="4821"/>
        <w:gridCol w:w="772"/>
        <w:gridCol w:w="1842"/>
      </w:tblGrid>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39" w:right="120" w:firstLine="1418"/>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Item</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Descrição da infração</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Grau</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Multa*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Permitir situação que crie a possibilidade ou cause dano físico, lesão corporal ou consequências letais;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06</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4,0 %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12</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Usar indevidamente informações sigilosas a quem teve acesso;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06</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4,0 %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13</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Suspender ou interromper, salvo por motivo de força maior ou caso fortuito, os casos contratuais por dia e por unidade de atendimento;</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05</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3,2 %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14</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Destruir ou danificar documentos por culpa ou dolo de seus agentes;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05</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3,2 %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15</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Recusar-se a executar serviço determinado pela FISCALIZAÇÃO, sem motivo justificado,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1,6 % por dia</w:t>
            </w:r>
          </w:p>
        </w:tc>
      </w:tr>
      <w:tr w:rsidR="006A2D24" w:rsidRPr="006A2D24" w:rsidTr="006A2D24">
        <w:trPr>
          <w:trHeight w:val="774"/>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16</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Executar serviço incompleto, paliativo substitutivo como por caráter permanente, ou deixar de providenciar recomposição complementar,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0,4 % por dia</w:t>
            </w:r>
          </w:p>
        </w:tc>
      </w:tr>
      <w:tr w:rsidR="006A2D24" w:rsidRPr="006A2D24" w:rsidTr="006A2D24">
        <w:trPr>
          <w:trHeight w:val="417"/>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Para os itens a seguir, deixar de:</w:t>
            </w:r>
          </w:p>
        </w:tc>
      </w:tr>
      <w:tr w:rsidR="006A2D24" w:rsidRPr="006A2D24" w:rsidTr="006A2D24">
        <w:trPr>
          <w:trHeight w:val="767"/>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17</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Efetuar o pagamento de seguros, encargos fiscais e sociais, assim como quaisquer despesas diretas e/ou indiretas relacionadas à execução deste contrato; por dia e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05</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3,2 %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78</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Efetuar a restauração do sistema e reposição de equipamentos danificados, por motivo e por dia;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1,6 % por dia</w:t>
            </w:r>
          </w:p>
        </w:tc>
      </w:tr>
      <w:tr w:rsidR="006A2D24" w:rsidRPr="006A2D24" w:rsidTr="006A2D24">
        <w:trPr>
          <w:trHeight w:val="774"/>
          <w:tblCellSpacing w:w="0" w:type="dxa"/>
        </w:trPr>
        <w:tc>
          <w:tcPr>
            <w:tcW w:w="625"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79</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Cumprir quaisquer dos itens do edital e seus anexos, mesmo que não previstos nesta tabela de multas, após reincidência formalmente notificada pela FISCALIZAÇÃO;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03</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0,8 %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910</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Cumprir determinação formal ou instrução complementar da FISCALIZAÇÃO,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03</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0,8 % por dia</w:t>
            </w:r>
          </w:p>
        </w:tc>
      </w:tr>
      <w:tr w:rsidR="006A2D24" w:rsidRPr="006A2D24" w:rsidTr="006A2D24">
        <w:trPr>
          <w:trHeight w:val="767"/>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111</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Iniciar execução de serviço nos prazos estabelecidos, observados os limites mínimos estabelecidos por esse contrato; por serviço,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0,4 % por dia</w:t>
            </w:r>
          </w:p>
        </w:tc>
      </w:tr>
      <w:tr w:rsidR="006A2D24" w:rsidRPr="006A2D24" w:rsidTr="006A2D24">
        <w:trPr>
          <w:trHeight w:val="607"/>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112</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Disponibilizar os equipamentos, sistema, estabelecimentos credenciados; em número mínimo, treinamento e suporte aos demais necessários à realização dos serviços do escopo do contrato;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113</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Ressarcir o órgão por eventuais danos causados por sua culpa, em veículos, equipamentos, dados, etc.</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114</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Fornecer relatórios exigidos para o objeto, por tipo e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0,4 %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115</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Manter a documentação de habilitação atualizada; por item, por ocorrência;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01</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116</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Substituir funcionário que se conduza de modo inconveniente ou não atenda as necessidades do órgão, por funcionário e por dia;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01</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0,2 % por dia</w:t>
            </w:r>
          </w:p>
        </w:tc>
      </w:tr>
      <w:tr w:rsidR="006A2D24" w:rsidRPr="006A2D24" w:rsidTr="006A2D24">
        <w:trPr>
          <w:trHeight w:val="592"/>
          <w:tblCellSpacing w:w="0" w:type="dxa"/>
        </w:trPr>
        <w:tc>
          <w:tcPr>
            <w:tcW w:w="625" w:type="pct"/>
            <w:tcBorders>
              <w:top w:val="outset" w:sz="6" w:space="0" w:color="auto"/>
              <w:left w:val="outset" w:sz="6" w:space="0" w:color="auto"/>
              <w:bottom w:val="outset" w:sz="6" w:space="0" w:color="auto"/>
              <w:right w:val="outset" w:sz="6" w:space="0" w:color="auto"/>
            </w:tcBorders>
            <w:vAlign w:val="center"/>
          </w:tcPr>
          <w:p w:rsidR="006A2D24" w:rsidRPr="006A2D24" w:rsidRDefault="006A2D24" w:rsidP="00D67D0B">
            <w:pPr>
              <w:pStyle w:val="textojustificadorecuoprimeiralinha"/>
              <w:spacing w:before="0" w:beforeAutospacing="0" w:after="0" w:afterAutospacing="0"/>
              <w:ind w:left="120" w:right="120" w:firstLine="1418"/>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117</w:t>
            </w:r>
          </w:p>
        </w:tc>
        <w:tc>
          <w:tcPr>
            <w:tcW w:w="2837"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alinhadoesquerda"/>
              <w:spacing w:before="0" w:beforeAutospacing="0" w:after="0" w:afterAutospacing="0"/>
              <w:ind w:left="120" w:right="120"/>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Fornecer suporte técnico à CONTRATANTE, por ocorrência, por dia.</w:t>
            </w:r>
          </w:p>
        </w:tc>
        <w:tc>
          <w:tcPr>
            <w:tcW w:w="45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01</w:t>
            </w:r>
          </w:p>
        </w:tc>
        <w:tc>
          <w:tcPr>
            <w:tcW w:w="1084" w:type="pct"/>
            <w:tcBorders>
              <w:top w:val="outset" w:sz="6" w:space="0" w:color="auto"/>
              <w:left w:val="outset" w:sz="6" w:space="0" w:color="auto"/>
              <w:bottom w:val="outset" w:sz="6" w:space="0" w:color="auto"/>
              <w:right w:val="outset" w:sz="6" w:space="0" w:color="auto"/>
            </w:tcBorders>
            <w:vAlign w:val="center"/>
            <w:hideMark/>
          </w:tcPr>
          <w:p w:rsidR="006A2D24" w:rsidRPr="006A2D24" w:rsidRDefault="006A2D24" w:rsidP="00D67D0B">
            <w:pPr>
              <w:pStyle w:val="textocentralizado"/>
              <w:spacing w:before="0" w:beforeAutospacing="0" w:after="0" w:afterAutospacing="0"/>
              <w:ind w:left="120" w:right="120"/>
              <w:jc w:val="center"/>
              <w:rPr>
                <w:rFonts w:ascii="Arial" w:eastAsia="SimSun" w:hAnsi="Arial" w:cs="Arial"/>
                <w:color w:val="000000"/>
                <w:kern w:val="1"/>
                <w:sz w:val="16"/>
                <w:szCs w:val="16"/>
                <w:lang w:eastAsia="hi-IN" w:bidi="hi-IN"/>
              </w:rPr>
            </w:pPr>
            <w:r w:rsidRPr="006A2D24">
              <w:rPr>
                <w:rFonts w:ascii="Arial" w:eastAsia="SimSun" w:hAnsi="Arial" w:cs="Arial"/>
                <w:color w:val="000000"/>
                <w:kern w:val="1"/>
                <w:sz w:val="16"/>
                <w:szCs w:val="16"/>
                <w:lang w:eastAsia="hi-IN" w:bidi="hi-IN"/>
              </w:rPr>
              <w:t>0,2 % por dia</w:t>
            </w:r>
          </w:p>
        </w:tc>
      </w:tr>
    </w:tbl>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.11</w:t>
      </w:r>
      <w:r w:rsidRPr="006A2D24">
        <w:rPr>
          <w:rFonts w:ascii="Arial" w:eastAsia="SimSun" w:hAnsi="Arial" w:cs="Arial"/>
          <w:color w:val="000000"/>
          <w:kern w:val="1"/>
          <w:sz w:val="16"/>
          <w:szCs w:val="16"/>
          <w:lang w:eastAsia="hi-IN" w:bidi="hi-IN"/>
        </w:rPr>
        <w:t> As sanções aqui previstas poderão ser aplicadas concomitamente, facultada a defesa prévia do interessado, no respectivo processo, no prazo de 05 (cinco) dias úteis.</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.12</w:t>
      </w:r>
      <w:r w:rsidRPr="006A2D24">
        <w:rPr>
          <w:rFonts w:ascii="Arial" w:eastAsia="SimSun" w:hAnsi="Arial" w:cs="Arial"/>
          <w:color w:val="000000"/>
          <w:kern w:val="1"/>
          <w:sz w:val="16"/>
          <w:szCs w:val="16"/>
          <w:lang w:eastAsia="hi-IN" w:bidi="hi-IN"/>
        </w:rPr>
        <w:t> Após 30 (trinta) dias da falta de execução do objeto, será considerada inexecução total do contrato, o que ensejará a rescisão contratual.</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.13</w:t>
      </w:r>
      <w:r w:rsidRPr="006A2D24">
        <w:rPr>
          <w:rFonts w:ascii="Arial" w:eastAsia="SimSun" w:hAnsi="Arial" w:cs="Arial"/>
          <w:color w:val="000000"/>
          <w:kern w:val="1"/>
          <w:sz w:val="16"/>
          <w:szCs w:val="16"/>
          <w:lang w:eastAsia="hi-IN" w:bidi="hi-IN"/>
        </w:rPr>
        <w:t> As sanções de natureza pecuniária serão diretamente descontadas de créditos que eventualmente detenha a Contratada ou efetuada a sua cobrança na forma prevista em lei.</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.14</w:t>
      </w:r>
      <w:r w:rsidRPr="006A2D24">
        <w:rPr>
          <w:rFonts w:ascii="Arial" w:eastAsia="SimSun" w:hAnsi="Arial" w:cs="Arial"/>
          <w:color w:val="000000"/>
          <w:kern w:val="1"/>
          <w:sz w:val="16"/>
          <w:szCs w:val="16"/>
          <w:lang w:eastAsia="hi-IN" w:bidi="hi-IN"/>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.15</w:t>
      </w:r>
      <w:r w:rsidRPr="006A2D24">
        <w:rPr>
          <w:rFonts w:ascii="Arial" w:eastAsia="SimSun" w:hAnsi="Arial" w:cs="Arial"/>
          <w:color w:val="000000"/>
          <w:kern w:val="1"/>
          <w:sz w:val="16"/>
          <w:szCs w:val="16"/>
          <w:lang w:eastAsia="hi-IN" w:bidi="hi-IN"/>
        </w:rPr>
        <w:t> A autoridade competente, na aplicação das sanções; levará em consideração a gravidade da conduta do infrator, o caráter educativo da pena, bem como o dano causado à Administração, observando o princípio da proporcionalidade.</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6A2D24">
        <w:rPr>
          <w:rFonts w:eastAsia="SimSun"/>
          <w:b/>
          <w:bCs/>
          <w:kern w:val="1"/>
          <w:sz w:val="16"/>
          <w:szCs w:val="16"/>
          <w:lang w:eastAsia="hi-IN" w:bidi="hi-IN"/>
        </w:rPr>
        <w:t>.16 </w:t>
      </w:r>
      <w:r w:rsidRPr="006A2D24">
        <w:rPr>
          <w:rFonts w:ascii="Arial" w:eastAsia="SimSun" w:hAnsi="Arial" w:cs="Arial"/>
          <w:color w:val="000000"/>
          <w:kern w:val="1"/>
          <w:sz w:val="16"/>
          <w:szCs w:val="16"/>
          <w:lang w:eastAsia="hi-IN" w:bidi="hi-IN"/>
        </w:rPr>
        <w:t>A sanção será obrigatoriamente registrada no Sistema de Cadastramento Unificado de Fornecedores – SICAF, bem como em sistemas Estaduais.</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Pr>
          <w:rFonts w:eastAsia="SimSun"/>
          <w:b/>
          <w:bCs/>
          <w:kern w:val="1"/>
          <w:sz w:val="16"/>
          <w:szCs w:val="16"/>
          <w:lang w:eastAsia="hi-IN" w:bidi="hi-IN"/>
        </w:rPr>
        <w:t>9.</w:t>
      </w:r>
      <w:r w:rsidRPr="006A2D24">
        <w:rPr>
          <w:rFonts w:eastAsia="SimSun"/>
          <w:b/>
          <w:bCs/>
          <w:kern w:val="1"/>
          <w:sz w:val="16"/>
          <w:szCs w:val="16"/>
          <w:lang w:eastAsia="hi-IN" w:bidi="hi-IN"/>
        </w:rPr>
        <w:t>17 </w:t>
      </w:r>
      <w:r w:rsidRPr="006A2D24">
        <w:rPr>
          <w:rFonts w:ascii="Arial" w:eastAsia="SimSun" w:hAnsi="Arial" w:cs="Arial"/>
          <w:color w:val="000000"/>
          <w:kern w:val="1"/>
          <w:sz w:val="16"/>
          <w:szCs w:val="16"/>
          <w:lang w:eastAsia="hi-IN" w:bidi="hi-IN"/>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a.</w:t>
      </w:r>
      <w:r w:rsidRPr="006A2D24">
        <w:rPr>
          <w:rFonts w:ascii="Arial" w:eastAsia="SimSun" w:hAnsi="Arial" w:cs="Arial"/>
          <w:color w:val="000000"/>
          <w:kern w:val="1"/>
          <w:sz w:val="16"/>
          <w:szCs w:val="16"/>
          <w:lang w:eastAsia="hi-IN" w:bidi="hi-IN"/>
        </w:rPr>
        <w:t> Tenham sofrido condenações definitivas por praticarem, por meio dolosos, fraude fiscal no recolhimento de tributos;</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b. </w:t>
      </w:r>
      <w:r w:rsidRPr="006A2D24">
        <w:rPr>
          <w:rFonts w:ascii="Arial" w:eastAsia="SimSun" w:hAnsi="Arial" w:cs="Arial"/>
          <w:color w:val="000000"/>
          <w:kern w:val="1"/>
          <w:sz w:val="16"/>
          <w:szCs w:val="16"/>
          <w:lang w:eastAsia="hi-IN" w:bidi="hi-IN"/>
        </w:rPr>
        <w:t> Tenham praticado atos ilícitos visando a frustrar os objetivos da licitação;</w:t>
      </w:r>
    </w:p>
    <w:p w:rsidR="006A2D24" w:rsidRPr="006A2D24" w:rsidRDefault="006A2D24" w:rsidP="00D67D0B">
      <w:pPr>
        <w:pStyle w:val="textojustificadorecuoprimeiralinha"/>
        <w:spacing w:before="0" w:beforeAutospacing="0" w:after="0" w:afterAutospacing="0"/>
        <w:ind w:right="120"/>
        <w:jc w:val="both"/>
        <w:rPr>
          <w:rFonts w:ascii="Arial" w:eastAsia="SimSun" w:hAnsi="Arial" w:cs="Arial"/>
          <w:color w:val="000000"/>
          <w:kern w:val="1"/>
          <w:sz w:val="16"/>
          <w:szCs w:val="16"/>
          <w:lang w:eastAsia="hi-IN" w:bidi="hi-IN"/>
        </w:rPr>
      </w:pPr>
      <w:r w:rsidRPr="006A2D24">
        <w:rPr>
          <w:rFonts w:eastAsia="SimSun"/>
          <w:b/>
          <w:bCs/>
          <w:kern w:val="1"/>
          <w:sz w:val="16"/>
          <w:szCs w:val="16"/>
          <w:lang w:eastAsia="hi-IN" w:bidi="hi-IN"/>
        </w:rPr>
        <w:t xml:space="preserve">c.  </w:t>
      </w:r>
      <w:r w:rsidRPr="00505775">
        <w:rPr>
          <w:rFonts w:ascii="Arial" w:eastAsia="SimSun" w:hAnsi="Arial" w:cs="Arial"/>
          <w:color w:val="000000"/>
          <w:kern w:val="1"/>
          <w:sz w:val="16"/>
          <w:szCs w:val="16"/>
          <w:lang w:eastAsia="hi-IN" w:bidi="hi-IN"/>
        </w:rPr>
        <w:t>Demonstrem não possuir idoneidade para contratar com a Administração em virtude de atos ilícitos praticados.</w:t>
      </w:r>
    </w:p>
    <w:p w:rsidR="0037096A" w:rsidRPr="0037096A" w:rsidRDefault="0037096A" w:rsidP="006A2D24">
      <w:pPr>
        <w:rPr>
          <w:rFonts w:ascii="Arial" w:hAnsi="Arial" w:cs="Arial"/>
          <w:sz w:val="16"/>
          <w:szCs w:val="16"/>
        </w:rPr>
      </w:pPr>
    </w:p>
    <w:p w:rsidR="0037096A" w:rsidRDefault="0037096A"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AD34D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421F25">
        <w:rPr>
          <w:rFonts w:ascii="Arial" w:hAnsi="Arial" w:cs="Arial"/>
          <w:b/>
          <w:bCs/>
          <w:sz w:val="16"/>
          <w:szCs w:val="16"/>
        </w:rPr>
        <w:t>JUS</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421F25">
        <w:rPr>
          <w:rFonts w:ascii="Arial" w:hAnsi="Arial" w:cs="Arial"/>
          <w:color w:val="000000" w:themeColor="text1"/>
          <w:sz w:val="16"/>
          <w:szCs w:val="16"/>
        </w:rPr>
        <w:t>Justiça</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2C1858" w:rsidP="00526790">
      <w:pPr>
        <w:ind w:right="47"/>
        <w:jc w:val="both"/>
        <w:rPr>
          <w:rFonts w:ascii="Arial" w:hAnsi="Arial" w:cs="Arial"/>
          <w:b/>
          <w:bCs/>
          <w:color w:val="000000"/>
          <w:sz w:val="10"/>
          <w:szCs w:val="10"/>
        </w:rPr>
      </w:pPr>
      <w:r>
        <w:rPr>
          <w:rFonts w:ascii="Arial" w:hAnsi="Arial" w:cs="Arial"/>
          <w:b/>
          <w:bCs/>
          <w:color w:val="000000"/>
          <w:sz w:val="10"/>
          <w:szCs w:val="10"/>
        </w:rPr>
        <w:t>FBM</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1858"/>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5775"/>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D24"/>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683"/>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67D0B"/>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6A2D2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4D690-D246-447B-B2C6-D69476D83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3293</Words>
  <Characters>17787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2019-01-07T16:21:00Z</cp:lastPrinted>
  <dcterms:created xsi:type="dcterms:W3CDTF">2019-02-20T17:00:00Z</dcterms:created>
  <dcterms:modified xsi:type="dcterms:W3CDTF">2019-02-20T17:00:00Z</dcterms:modified>
</cp:coreProperties>
</file>